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B4EC6" w14:textId="7F187C61" w:rsidR="00B01DF4" w:rsidRPr="006D7303" w:rsidRDefault="00B01DF4" w:rsidP="00B01DF4">
      <w:pPr>
        <w:pStyle w:val="FrontPageText"/>
        <w:rPr>
          <w:rFonts w:cs="Calibri"/>
        </w:rPr>
      </w:pPr>
    </w:p>
    <w:p w14:paraId="76C9F0D2" w14:textId="77777777" w:rsidR="00B01DF4" w:rsidRPr="006D7303" w:rsidRDefault="00B01DF4" w:rsidP="00B01DF4">
      <w:pPr>
        <w:pStyle w:val="FrontPageText"/>
        <w:rPr>
          <w:rFonts w:cs="Calibri"/>
        </w:rPr>
      </w:pPr>
    </w:p>
    <w:p w14:paraId="3C28A1E6" w14:textId="77777777" w:rsidR="00B01DF4" w:rsidRPr="006D7303" w:rsidRDefault="00B01DF4" w:rsidP="00B01DF4">
      <w:pPr>
        <w:pStyle w:val="FrontPageText"/>
        <w:rPr>
          <w:rFonts w:cs="Calibri"/>
        </w:rPr>
      </w:pPr>
    </w:p>
    <w:p w14:paraId="395E7812" w14:textId="77777777" w:rsidR="0053568E" w:rsidRPr="006D7303" w:rsidRDefault="0053568E" w:rsidP="00B01DF4">
      <w:pPr>
        <w:pStyle w:val="FrontPageText"/>
        <w:rPr>
          <w:rFonts w:cs="Calibri"/>
        </w:rPr>
      </w:pPr>
    </w:p>
    <w:p w14:paraId="28FCFC46" w14:textId="77777777" w:rsidR="00F316A3" w:rsidRPr="006D7303" w:rsidRDefault="00F316A3" w:rsidP="00F338F7">
      <w:pPr>
        <w:pStyle w:val="FrontPageText"/>
        <w:rPr>
          <w:rFonts w:cs="Calibri"/>
          <w:color w:val="auto"/>
          <w:sz w:val="44"/>
          <w:szCs w:val="44"/>
        </w:rPr>
      </w:pPr>
    </w:p>
    <w:p w14:paraId="0C66C407" w14:textId="77777777" w:rsidR="00F316A3" w:rsidRPr="006D7303" w:rsidRDefault="00F316A3" w:rsidP="00F338F7">
      <w:pPr>
        <w:pStyle w:val="FrontPageText"/>
        <w:rPr>
          <w:rFonts w:cs="Calibri"/>
          <w:color w:val="auto"/>
          <w:sz w:val="44"/>
          <w:szCs w:val="44"/>
        </w:rPr>
      </w:pPr>
    </w:p>
    <w:p w14:paraId="36E25BB3" w14:textId="5A464C86" w:rsidR="00E93CB9" w:rsidRPr="006D7303" w:rsidRDefault="00321018" w:rsidP="00F338F7">
      <w:pPr>
        <w:pStyle w:val="FrontPageText"/>
        <w:rPr>
          <w:rFonts w:cs="Calibri"/>
          <w:color w:val="auto"/>
          <w:sz w:val="44"/>
          <w:szCs w:val="44"/>
        </w:rPr>
      </w:pPr>
      <w:r w:rsidRPr="006D7303">
        <w:rPr>
          <w:rFonts w:cs="Calibri"/>
          <w:color w:val="auto"/>
          <w:sz w:val="44"/>
          <w:szCs w:val="44"/>
        </w:rPr>
        <w:t xml:space="preserve">PERC </w:t>
      </w:r>
      <w:r w:rsidR="001F1CD8" w:rsidRPr="006D7303">
        <w:rPr>
          <w:rFonts w:cs="Calibri"/>
          <w:color w:val="auto"/>
          <w:sz w:val="44"/>
          <w:szCs w:val="44"/>
        </w:rPr>
        <w:t>MINERAL PROJECT EVALUATION REPORT</w:t>
      </w:r>
    </w:p>
    <w:p w14:paraId="4F1358DB" w14:textId="77777777" w:rsidR="00E93CB9" w:rsidRPr="006D7303" w:rsidRDefault="00C661AB" w:rsidP="00F338F7">
      <w:pPr>
        <w:pStyle w:val="FrontPageText"/>
        <w:rPr>
          <w:rFonts w:cs="Calibri"/>
          <w:color w:val="auto"/>
        </w:rPr>
      </w:pPr>
      <w:r w:rsidRPr="006D7303">
        <w:rPr>
          <w:rFonts w:cs="Calibri"/>
          <w:color w:val="auto"/>
        </w:rPr>
        <w:t>FOR</w:t>
      </w:r>
      <w:r w:rsidR="00E93CB9" w:rsidRPr="006D7303">
        <w:rPr>
          <w:rFonts w:cs="Calibri"/>
          <w:color w:val="auto"/>
        </w:rPr>
        <w:t xml:space="preserve"> EXPLORATION RESULTS,</w:t>
      </w:r>
    </w:p>
    <w:p w14:paraId="67863541" w14:textId="3444ABB7" w:rsidR="005B1DBB" w:rsidRPr="006D7303" w:rsidRDefault="00C661AB" w:rsidP="00F338F7">
      <w:pPr>
        <w:pStyle w:val="FrontPageText"/>
        <w:rPr>
          <w:rFonts w:cs="Calibri"/>
          <w:color w:val="auto"/>
        </w:rPr>
      </w:pPr>
      <w:r w:rsidRPr="006D7303">
        <w:rPr>
          <w:rFonts w:cs="Calibri"/>
          <w:color w:val="auto"/>
        </w:rPr>
        <w:t>MINERAL RESOURCES AND MINERAL RESERVES</w:t>
      </w:r>
    </w:p>
    <w:p w14:paraId="6625DDFC" w14:textId="77777777" w:rsidR="000145F1" w:rsidRPr="006D7303" w:rsidRDefault="000145F1" w:rsidP="00F338F7">
      <w:pPr>
        <w:pStyle w:val="FrontPageText"/>
        <w:rPr>
          <w:rFonts w:cs="Calibri"/>
          <w:color w:val="auto"/>
        </w:rPr>
      </w:pPr>
    </w:p>
    <w:p w14:paraId="7D3ABF58" w14:textId="4177BE10" w:rsidR="00C661AB" w:rsidRPr="006D7303" w:rsidRDefault="002453F5" w:rsidP="00F338F7">
      <w:pPr>
        <w:pStyle w:val="FrontPageText"/>
        <w:rPr>
          <w:rFonts w:cs="Calibri"/>
          <w:color w:val="auto"/>
        </w:rPr>
      </w:pPr>
      <w:proofErr w:type="gramStart"/>
      <w:r w:rsidRPr="006D7303">
        <w:rPr>
          <w:rFonts w:cs="Calibri"/>
          <w:color w:val="auto"/>
        </w:rPr>
        <w:t>f</w:t>
      </w:r>
      <w:r w:rsidR="005B1DBB" w:rsidRPr="006D7303">
        <w:rPr>
          <w:rFonts w:cs="Calibri"/>
          <w:color w:val="auto"/>
        </w:rPr>
        <w:t>or</w:t>
      </w:r>
      <w:proofErr w:type="gramEnd"/>
      <w:r w:rsidR="005B1DBB" w:rsidRPr="006D7303">
        <w:rPr>
          <w:rFonts w:cs="Calibri"/>
          <w:color w:val="auto"/>
        </w:rPr>
        <w:t xml:space="preserve"> the</w:t>
      </w:r>
    </w:p>
    <w:p w14:paraId="55C203C2" w14:textId="77777777" w:rsidR="000145F1" w:rsidRPr="006D7303" w:rsidRDefault="000145F1" w:rsidP="00F338F7">
      <w:pPr>
        <w:pStyle w:val="FrontPageText"/>
        <w:rPr>
          <w:rFonts w:cs="Calibri"/>
          <w:color w:val="auto"/>
        </w:rPr>
      </w:pPr>
    </w:p>
    <w:p w14:paraId="51CB89F4" w14:textId="15767E80" w:rsidR="00B00CD8" w:rsidRPr="006D7303" w:rsidRDefault="00C661AB" w:rsidP="00F338F7">
      <w:pPr>
        <w:pStyle w:val="FrontPageText"/>
        <w:rPr>
          <w:rFonts w:cs="Calibri"/>
          <w:caps/>
          <w:color w:val="0000FF"/>
        </w:rPr>
      </w:pPr>
      <w:r w:rsidRPr="006D7303">
        <w:rPr>
          <w:rFonts w:cs="Calibri"/>
          <w:caps/>
          <w:color w:val="0000FF"/>
        </w:rPr>
        <w:t>PROJECT nAME</w:t>
      </w:r>
      <w:r w:rsidR="00061C45" w:rsidRPr="006D7303">
        <w:rPr>
          <w:rFonts w:cs="Calibri"/>
          <w:caps/>
          <w:color w:val="0000FF"/>
        </w:rPr>
        <w:t xml:space="preserve"> &amp;</w:t>
      </w:r>
      <w:r w:rsidRPr="006D7303">
        <w:rPr>
          <w:rFonts w:cs="Calibri"/>
          <w:caps/>
          <w:color w:val="0000FF"/>
        </w:rPr>
        <w:t xml:space="preserve"> LOCATION</w:t>
      </w:r>
    </w:p>
    <w:p w14:paraId="790358FC" w14:textId="77777777" w:rsidR="005B1DBB" w:rsidRPr="006D7303" w:rsidRDefault="005B1DBB" w:rsidP="00F338F7">
      <w:pPr>
        <w:pStyle w:val="FrontPageText"/>
        <w:rPr>
          <w:rFonts w:cs="Calibri"/>
          <w:caps/>
          <w:color w:val="auto"/>
        </w:rPr>
      </w:pPr>
    </w:p>
    <w:p w14:paraId="0F1702F2" w14:textId="77777777" w:rsidR="000145F1" w:rsidRPr="006D7303" w:rsidRDefault="000145F1" w:rsidP="00F338F7">
      <w:pPr>
        <w:pStyle w:val="FrontPageText"/>
        <w:rPr>
          <w:rFonts w:cs="Calibri"/>
          <w:caps/>
          <w:color w:val="auto"/>
        </w:rPr>
      </w:pPr>
    </w:p>
    <w:p w14:paraId="1367E305" w14:textId="77777777" w:rsidR="000145F1" w:rsidRPr="006D7303" w:rsidRDefault="000145F1" w:rsidP="00F338F7">
      <w:pPr>
        <w:pStyle w:val="FrontPageText"/>
        <w:rPr>
          <w:rFonts w:cs="Calibri"/>
          <w:caps/>
          <w:color w:val="auto"/>
        </w:rPr>
      </w:pPr>
    </w:p>
    <w:p w14:paraId="40DB7F37" w14:textId="77777777" w:rsidR="005B1DBB" w:rsidRPr="006D7303" w:rsidRDefault="005B1DBB" w:rsidP="00F338F7">
      <w:pPr>
        <w:pStyle w:val="FrontPageText"/>
        <w:rPr>
          <w:rFonts w:cs="Calibri"/>
          <w:caps/>
          <w:color w:val="auto"/>
        </w:rPr>
      </w:pPr>
    </w:p>
    <w:p w14:paraId="466D381F" w14:textId="22FD3926" w:rsidR="005B1DBB" w:rsidRPr="006D7303" w:rsidRDefault="005B1DBB" w:rsidP="00F338F7">
      <w:pPr>
        <w:pStyle w:val="FrontPageText"/>
        <w:rPr>
          <w:rFonts w:cs="Calibri"/>
          <w:color w:val="auto"/>
        </w:rPr>
      </w:pPr>
      <w:r w:rsidRPr="006D7303">
        <w:rPr>
          <w:rFonts w:cs="Calibri"/>
          <w:color w:val="auto"/>
        </w:rPr>
        <w:t>Compiled by</w:t>
      </w:r>
    </w:p>
    <w:p w14:paraId="5816494B" w14:textId="5D5ADDC4" w:rsidR="005B1DBB" w:rsidRPr="006D7303" w:rsidRDefault="00034A33" w:rsidP="00F338F7">
      <w:pPr>
        <w:pStyle w:val="FrontPageText"/>
        <w:rPr>
          <w:rFonts w:cs="Calibri"/>
          <w:color w:val="0000FF"/>
        </w:rPr>
      </w:pPr>
      <w:r w:rsidRPr="006D7303">
        <w:rPr>
          <w:rFonts w:cs="Calibri"/>
          <w:color w:val="0000FF"/>
        </w:rPr>
        <w:t>Author(s)</w:t>
      </w:r>
      <w:r w:rsidR="00061C45" w:rsidRPr="006D7303">
        <w:rPr>
          <w:rFonts w:cs="Calibri"/>
          <w:color w:val="0000FF"/>
        </w:rPr>
        <w:t xml:space="preserve"> (Affiliation)</w:t>
      </w:r>
    </w:p>
    <w:p w14:paraId="14C1A87A" w14:textId="77777777" w:rsidR="005B1DBB" w:rsidRPr="006D7303" w:rsidRDefault="005B1DBB" w:rsidP="00F338F7">
      <w:pPr>
        <w:pStyle w:val="FrontPageText"/>
        <w:rPr>
          <w:rFonts w:cs="Calibri"/>
          <w:color w:val="auto"/>
        </w:rPr>
      </w:pPr>
    </w:p>
    <w:p w14:paraId="22038EB9" w14:textId="77777777" w:rsidR="00034A33" w:rsidRPr="006D7303" w:rsidRDefault="00034A33" w:rsidP="00F338F7">
      <w:pPr>
        <w:pStyle w:val="FrontPageText"/>
        <w:rPr>
          <w:rFonts w:cs="Calibri"/>
          <w:color w:val="auto"/>
        </w:rPr>
      </w:pPr>
    </w:p>
    <w:p w14:paraId="7D8701DB" w14:textId="77777777" w:rsidR="00034A33" w:rsidRPr="006D7303" w:rsidRDefault="00034A33" w:rsidP="00F338F7">
      <w:pPr>
        <w:pStyle w:val="FrontPageText"/>
        <w:rPr>
          <w:rFonts w:cs="Calibri"/>
          <w:caps/>
          <w:color w:val="auto"/>
        </w:rPr>
      </w:pPr>
    </w:p>
    <w:p w14:paraId="30A96103" w14:textId="77777777" w:rsidR="00E1179E" w:rsidRPr="006D7303" w:rsidRDefault="00E1179E" w:rsidP="00E1179E">
      <w:pPr>
        <w:pStyle w:val="FrontPageText"/>
        <w:rPr>
          <w:rFonts w:cs="Calibri"/>
          <w:color w:val="0000FF"/>
        </w:rPr>
      </w:pPr>
      <w:r w:rsidRPr="006D7303">
        <w:rPr>
          <w:rFonts w:cs="Calibri"/>
          <w:color w:val="auto"/>
        </w:rPr>
        <w:t>Effective Date:</w:t>
      </w:r>
      <w:r w:rsidRPr="006D7303">
        <w:rPr>
          <w:rFonts w:cs="Calibri"/>
          <w:color w:val="AF65C8"/>
        </w:rPr>
        <w:t xml:space="preserve"> </w:t>
      </w:r>
      <w:r w:rsidRPr="006D7303">
        <w:rPr>
          <w:rFonts w:cs="Calibri"/>
          <w:i/>
          <w:color w:val="0000FF"/>
        </w:rPr>
        <w:t>Insert Effective Date of Report</w:t>
      </w:r>
    </w:p>
    <w:p w14:paraId="6CFB8AE7" w14:textId="77777777" w:rsidR="00E1179E" w:rsidRPr="006D7303" w:rsidRDefault="00E1179E" w:rsidP="00E1179E">
      <w:pPr>
        <w:pStyle w:val="FrontPageText"/>
        <w:rPr>
          <w:rFonts w:cs="Calibri"/>
          <w:color w:val="auto"/>
        </w:rPr>
      </w:pPr>
    </w:p>
    <w:p w14:paraId="090C9F75" w14:textId="77777777" w:rsidR="00E1179E" w:rsidRPr="006D7303" w:rsidRDefault="00E1179E" w:rsidP="00E1179E">
      <w:pPr>
        <w:pStyle w:val="FrontPageText"/>
        <w:rPr>
          <w:rFonts w:cs="Calibri"/>
          <w:i/>
          <w:color w:val="0000FF"/>
        </w:rPr>
      </w:pPr>
      <w:r w:rsidRPr="006D7303">
        <w:rPr>
          <w:rFonts w:cs="Calibri"/>
          <w:color w:val="auto"/>
        </w:rPr>
        <w:t>Report Date:</w:t>
      </w:r>
      <w:r w:rsidRPr="006D7303">
        <w:rPr>
          <w:rFonts w:cs="Calibri"/>
          <w:color w:val="AF65C8"/>
        </w:rPr>
        <w:t xml:space="preserve"> </w:t>
      </w:r>
      <w:r w:rsidRPr="006D7303">
        <w:rPr>
          <w:rFonts w:cs="Calibri"/>
          <w:i/>
          <w:color w:val="0000FF"/>
        </w:rPr>
        <w:t>Insert Published Date of Report</w:t>
      </w:r>
    </w:p>
    <w:p w14:paraId="2DCE2025" w14:textId="77777777" w:rsidR="009457CF" w:rsidRPr="006D7303" w:rsidRDefault="009457CF" w:rsidP="00F338F7">
      <w:pPr>
        <w:pStyle w:val="FrontPageText"/>
        <w:rPr>
          <w:rFonts w:cs="Calibri"/>
          <w:color w:val="0000FF"/>
        </w:rPr>
      </w:pPr>
    </w:p>
    <w:p w14:paraId="47CC59BC" w14:textId="77777777" w:rsidR="00E1179E" w:rsidRPr="006D7303" w:rsidRDefault="00E1179E" w:rsidP="00F338F7">
      <w:pPr>
        <w:pStyle w:val="FrontPageText"/>
        <w:rPr>
          <w:rFonts w:cs="Calibri"/>
          <w:color w:val="0000FF"/>
        </w:rPr>
      </w:pPr>
    </w:p>
    <w:p w14:paraId="410B4FB9" w14:textId="218FA76F" w:rsidR="001A554C" w:rsidRPr="006D7303" w:rsidRDefault="006148D9" w:rsidP="00CE5EA2">
      <w:pPr>
        <w:pStyle w:val="PERCCPRHeading2"/>
        <w:rPr>
          <w:i/>
        </w:rPr>
      </w:pPr>
      <w:r w:rsidRPr="006D7303">
        <w:rPr>
          <w:i/>
        </w:rPr>
        <w:t xml:space="preserve">PERC </w:t>
      </w:r>
      <w:r w:rsidR="00923E12" w:rsidRPr="006D7303">
        <w:rPr>
          <w:i/>
        </w:rPr>
        <w:t>1.0 (v)</w:t>
      </w:r>
    </w:p>
    <w:p w14:paraId="5A930CD6" w14:textId="19B827F5" w:rsidR="00923E12" w:rsidRPr="006D7303" w:rsidRDefault="00B51A02" w:rsidP="00CE5EA2">
      <w:pPr>
        <w:pStyle w:val="PERCCPRHeading2"/>
      </w:pPr>
      <w:r w:rsidRPr="006D7303">
        <w:t xml:space="preserve">The </w:t>
      </w:r>
      <w:r w:rsidR="00923E12" w:rsidRPr="006D7303">
        <w:t>Title page must include the Project Name and Location, the Name and Affiliation of the Competent Person(s) compiling the Report, and the Effective Date of the Report;</w:t>
      </w:r>
    </w:p>
    <w:p w14:paraId="41BAF285" w14:textId="77777777" w:rsidR="00F81261" w:rsidRPr="006D7303" w:rsidRDefault="00F81261" w:rsidP="00B01DF4">
      <w:pPr>
        <w:pStyle w:val="FrontPageText"/>
        <w:rPr>
          <w:rFonts w:cs="Calibri"/>
          <w:color w:val="auto"/>
        </w:rPr>
      </w:pPr>
    </w:p>
    <w:p w14:paraId="47EDF249" w14:textId="77777777" w:rsidR="002107F5" w:rsidRPr="006D7303" w:rsidRDefault="002107F5">
      <w:pPr>
        <w:spacing w:after="200" w:line="276" w:lineRule="auto"/>
        <w:ind w:left="0"/>
        <w:jc w:val="left"/>
        <w:rPr>
          <w:rFonts w:cs="Calibri"/>
        </w:rPr>
      </w:pPr>
      <w:r w:rsidRPr="006D7303">
        <w:rPr>
          <w:rFonts w:cs="Calibri"/>
        </w:rPr>
        <w:br w:type="page"/>
      </w:r>
    </w:p>
    <w:p w14:paraId="2D88A6FC" w14:textId="48E19747" w:rsidR="002107F5" w:rsidRPr="006D7303" w:rsidRDefault="002107F5" w:rsidP="00673E88">
      <w:pPr>
        <w:pStyle w:val="PERCText1"/>
        <w:jc w:val="center"/>
      </w:pPr>
      <w:r w:rsidRPr="006D7303">
        <w:lastRenderedPageBreak/>
        <w:t>This page</w:t>
      </w:r>
      <w:r w:rsidR="00B51A02" w:rsidRPr="006D7303">
        <w:t xml:space="preserve"> is</w:t>
      </w:r>
      <w:r w:rsidRPr="006D7303">
        <w:t xml:space="preserve"> left Blank on Purpose</w:t>
      </w:r>
    </w:p>
    <w:p w14:paraId="4C31EFEA" w14:textId="77777777" w:rsidR="00FC1AE8" w:rsidRPr="006D7303" w:rsidRDefault="00FC1AE8">
      <w:pPr>
        <w:spacing w:after="200" w:line="276" w:lineRule="auto"/>
        <w:ind w:left="0"/>
        <w:jc w:val="left"/>
        <w:rPr>
          <w:rFonts w:cs="Calibri"/>
        </w:rPr>
      </w:pPr>
    </w:p>
    <w:p w14:paraId="60202EAC" w14:textId="77777777" w:rsidR="00FC1AE8" w:rsidRPr="006D7303" w:rsidRDefault="00FC1AE8" w:rsidP="00AB5F11">
      <w:pPr>
        <w:sectPr w:rsidR="00FC1AE8" w:rsidRPr="006D7303" w:rsidSect="00071AF7">
          <w:headerReference w:type="even" r:id="rId8"/>
          <w:headerReference w:type="default" r:id="rId9"/>
          <w:headerReference w:type="first" r:id="rId10"/>
          <w:footerReference w:type="first" r:id="rId11"/>
          <w:type w:val="continuous"/>
          <w:pgSz w:w="11906" w:h="16838"/>
          <w:pgMar w:top="1440" w:right="1440" w:bottom="1440" w:left="1440" w:header="708" w:footer="329" w:gutter="0"/>
          <w:pgNumType w:start="1"/>
          <w:cols w:space="708"/>
          <w:docGrid w:linePitch="360"/>
        </w:sectPr>
      </w:pPr>
    </w:p>
    <w:p w14:paraId="4309118B" w14:textId="77777777" w:rsidR="00FC1AE8" w:rsidRPr="006D7303" w:rsidRDefault="00FC1AE8" w:rsidP="00FC1AE8">
      <w:pPr>
        <w:pStyle w:val="PERCText1"/>
      </w:pPr>
    </w:p>
    <w:p w14:paraId="4DF2DCE8" w14:textId="77777777" w:rsidR="00FC1AE8" w:rsidRPr="006D7303" w:rsidRDefault="00FC1AE8" w:rsidP="00FC1AE8">
      <w:pPr>
        <w:pStyle w:val="PERCText1"/>
      </w:pPr>
    </w:p>
    <w:p w14:paraId="7911A132" w14:textId="77777777" w:rsidR="00FC1AE8" w:rsidRPr="006D7303" w:rsidRDefault="00FC1AE8" w:rsidP="00FC1AE8">
      <w:pPr>
        <w:pStyle w:val="PERCText1"/>
      </w:pPr>
    </w:p>
    <w:p w14:paraId="3461F11A" w14:textId="77777777" w:rsidR="00FC1AE8" w:rsidRPr="006D7303" w:rsidRDefault="00FC1AE8" w:rsidP="00FC1AE8">
      <w:pPr>
        <w:pStyle w:val="PERCText1"/>
      </w:pPr>
    </w:p>
    <w:p w14:paraId="2C6B48B0"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2AD06467"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6D7303">
        <w:t>This page is included for PERC Version Control Purposes only.</w:t>
      </w:r>
    </w:p>
    <w:p w14:paraId="17A87C71"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35BAB74B"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6D7303">
        <w:rPr>
          <w:b/>
          <w:bCs/>
          <w:sz w:val="32"/>
          <w:szCs w:val="32"/>
        </w:rPr>
        <w:t>PERC Mineral Project Evaluation Report Template</w:t>
      </w:r>
    </w:p>
    <w:p w14:paraId="57169395" w14:textId="01585EBA"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6D7303">
        <w:rPr>
          <w:b/>
          <w:bCs/>
          <w:sz w:val="32"/>
          <w:szCs w:val="32"/>
        </w:rPr>
        <w:t>Version</w:t>
      </w:r>
      <w:r w:rsidR="000C0361">
        <w:rPr>
          <w:b/>
          <w:bCs/>
          <w:sz w:val="32"/>
          <w:szCs w:val="32"/>
        </w:rPr>
        <w:t xml:space="preserve"> 2</w:t>
      </w:r>
      <w:r w:rsidRPr="006D7303">
        <w:rPr>
          <w:b/>
          <w:bCs/>
          <w:sz w:val="32"/>
          <w:szCs w:val="32"/>
        </w:rPr>
        <w:t>: Release Draft 2</w:t>
      </w:r>
      <w:r w:rsidR="00941682">
        <w:rPr>
          <w:b/>
          <w:bCs/>
          <w:sz w:val="32"/>
          <w:szCs w:val="32"/>
        </w:rPr>
        <w:t>.2</w:t>
      </w:r>
    </w:p>
    <w:p w14:paraId="1828A515" w14:textId="01C7A03E"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6D7303">
        <w:rPr>
          <w:b/>
          <w:bCs/>
          <w:sz w:val="32"/>
          <w:szCs w:val="32"/>
        </w:rPr>
        <w:t xml:space="preserve">Issued: </w:t>
      </w:r>
      <w:r w:rsidR="009E571E" w:rsidRPr="006D7303">
        <w:rPr>
          <w:b/>
          <w:bCs/>
          <w:sz w:val="32"/>
          <w:szCs w:val="32"/>
        </w:rPr>
        <w:t>January</w:t>
      </w:r>
      <w:r w:rsidRPr="006D7303">
        <w:rPr>
          <w:b/>
          <w:bCs/>
          <w:sz w:val="32"/>
          <w:szCs w:val="32"/>
        </w:rPr>
        <w:t xml:space="preserve"> 202</w:t>
      </w:r>
      <w:r w:rsidR="009E571E" w:rsidRPr="006D7303">
        <w:rPr>
          <w:b/>
          <w:bCs/>
          <w:sz w:val="32"/>
          <w:szCs w:val="32"/>
        </w:rPr>
        <w:t>6</w:t>
      </w:r>
      <w:r w:rsidRPr="006D7303">
        <w:rPr>
          <w:b/>
          <w:bCs/>
          <w:sz w:val="32"/>
          <w:szCs w:val="32"/>
        </w:rPr>
        <w:t xml:space="preserve"> </w:t>
      </w:r>
    </w:p>
    <w:p w14:paraId="6A51C3F5"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5DD78A15"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6D7303">
        <w:t>This document is provided as a guidance document aimed at users of the PERC Reporting Standard, but may also be of interest to users of other CRIRSCO Template-aligned Reporting Codes and Standards.</w:t>
      </w:r>
    </w:p>
    <w:p w14:paraId="30D9400A"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197A9581" w14:textId="18B45FEB"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6D7303">
        <w:t>Citation: PERC (202</w:t>
      </w:r>
      <w:r w:rsidR="009E571E" w:rsidRPr="006D7303">
        <w:t>6</w:t>
      </w:r>
      <w:r w:rsidRPr="006D7303">
        <w:t>) PERC Mineral Project Evaluation Report Template, Release 2.</w:t>
      </w:r>
      <w:r w:rsidR="009E571E" w:rsidRPr="006D7303">
        <w:t>2</w:t>
      </w:r>
      <w:r w:rsidRPr="006D7303">
        <w:t xml:space="preserve">, </w:t>
      </w:r>
      <w:r w:rsidR="009E571E" w:rsidRPr="006D7303">
        <w:t>January</w:t>
      </w:r>
      <w:r w:rsidRPr="006D7303">
        <w:t>, 202</w:t>
      </w:r>
      <w:r w:rsidR="009E571E" w:rsidRPr="006D7303">
        <w:t>6</w:t>
      </w:r>
      <w:r w:rsidRPr="006D7303">
        <w:t xml:space="preserve"> </w:t>
      </w:r>
    </w:p>
    <w:p w14:paraId="0EC62F7D"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641875AC" w14:textId="7AD25975"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6D7303">
        <w:t xml:space="preserve">(Please check the PERC website, </w:t>
      </w:r>
      <w:r w:rsidRPr="006D7303">
        <w:rPr>
          <w:rStyle w:val="Hyperlink"/>
        </w:rPr>
        <w:t>www.percstandard.org</w:t>
      </w:r>
      <w:r w:rsidRPr="006D7303">
        <w:t xml:space="preserve"> for information on </w:t>
      </w:r>
    </w:p>
    <w:p w14:paraId="19672838"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roofErr w:type="gramStart"/>
      <w:r w:rsidRPr="006D7303">
        <w:t>any</w:t>
      </w:r>
      <w:proofErr w:type="gramEnd"/>
      <w:r w:rsidRPr="006D7303">
        <w:t xml:space="preserve"> changes or newer releases to this document.)</w:t>
      </w:r>
      <w:bookmarkStart w:id="0" w:name="_GoBack"/>
      <w:bookmarkEnd w:id="0"/>
    </w:p>
    <w:p w14:paraId="257EB2EE" w14:textId="77777777"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08A30BFD" w14:textId="63F704D4" w:rsidR="00FC1AE8" w:rsidRPr="006D7303"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6D7303">
        <w:t>Note the terminology defined in PERC: An Integrated Approach</w:t>
      </w:r>
      <w:r w:rsidR="00D26884" w:rsidRPr="006D7303">
        <w:t xml:space="preserve"> (AIA)</w:t>
      </w:r>
      <w:r w:rsidRPr="006D7303">
        <w:t xml:space="preserve"> is presented in this document as capitalised terms.</w:t>
      </w:r>
    </w:p>
    <w:p w14:paraId="720F8CDF" w14:textId="77777777" w:rsidR="00FC1AE8" w:rsidRPr="006D7303" w:rsidRDefault="00FC1AE8" w:rsidP="00FC1AE8">
      <w:pPr>
        <w:spacing w:after="200" w:line="276" w:lineRule="auto"/>
        <w:ind w:left="0"/>
        <w:jc w:val="left"/>
        <w:rPr>
          <w:rFonts w:cs="Calibri"/>
        </w:rPr>
      </w:pPr>
      <w:r w:rsidRPr="006D7303">
        <w:rPr>
          <w:rFonts w:cs="Calibri"/>
        </w:rPr>
        <w:br w:type="page"/>
      </w:r>
    </w:p>
    <w:p w14:paraId="32CDC7F7" w14:textId="739CC436" w:rsidR="00FC1AE8" w:rsidRPr="006D7303" w:rsidRDefault="00FC1AE8">
      <w:pPr>
        <w:spacing w:after="200" w:line="276" w:lineRule="auto"/>
        <w:ind w:left="0"/>
        <w:jc w:val="left"/>
        <w:rPr>
          <w:rFonts w:cs="Calibri"/>
        </w:rPr>
      </w:pPr>
    </w:p>
    <w:p w14:paraId="1B7D0E0C" w14:textId="77777777" w:rsidR="00FC1AE8" w:rsidRPr="006D7303" w:rsidRDefault="00FC1AE8">
      <w:pPr>
        <w:spacing w:after="200" w:line="276" w:lineRule="auto"/>
        <w:ind w:left="0"/>
        <w:jc w:val="left"/>
        <w:rPr>
          <w:rFonts w:cs="Calibri"/>
        </w:rPr>
      </w:pPr>
    </w:p>
    <w:p w14:paraId="274D0DF9" w14:textId="4F95FBE9" w:rsidR="00AE65B6" w:rsidRPr="006D7303" w:rsidRDefault="00AE65B6">
      <w:pPr>
        <w:spacing w:after="200" w:line="276" w:lineRule="auto"/>
        <w:ind w:left="0"/>
        <w:jc w:val="left"/>
        <w:rPr>
          <w:rFonts w:cs="Calibri"/>
        </w:rPr>
      </w:pPr>
      <w:r w:rsidRPr="006D7303">
        <w:rPr>
          <w:rFonts w:cs="Calibri"/>
        </w:rPr>
        <w:br w:type="page"/>
      </w:r>
    </w:p>
    <w:p w14:paraId="1D57F4CC" w14:textId="77777777" w:rsidR="00BF35C5" w:rsidRPr="006D7303" w:rsidRDefault="00BF35C5" w:rsidP="0016327E">
      <w:pPr>
        <w:spacing w:after="120"/>
        <w:ind w:left="0"/>
        <w:jc w:val="center"/>
        <w:rPr>
          <w:rFonts w:cs="Calibri"/>
          <w:b/>
          <w:sz w:val="32"/>
        </w:rPr>
      </w:pPr>
      <w:r w:rsidRPr="006D7303">
        <w:rPr>
          <w:rFonts w:cs="Calibri"/>
          <w:b/>
          <w:sz w:val="32"/>
        </w:rPr>
        <w:lastRenderedPageBreak/>
        <w:t xml:space="preserve">Guidance Note on the </w:t>
      </w:r>
    </w:p>
    <w:p w14:paraId="52570A7A" w14:textId="77777777" w:rsidR="00BF35C5" w:rsidRPr="006D7303" w:rsidRDefault="00BF35C5" w:rsidP="0016327E">
      <w:pPr>
        <w:spacing w:after="120"/>
        <w:ind w:left="0"/>
        <w:jc w:val="center"/>
        <w:rPr>
          <w:rFonts w:cs="Calibri"/>
          <w:b/>
          <w:sz w:val="32"/>
        </w:rPr>
      </w:pPr>
      <w:r w:rsidRPr="006D7303">
        <w:rPr>
          <w:rFonts w:cs="Calibri"/>
          <w:b/>
          <w:sz w:val="32"/>
        </w:rPr>
        <w:t>PERC Mineral Project Evaluation Report Template</w:t>
      </w:r>
    </w:p>
    <w:p w14:paraId="7039D863"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sz w:val="28"/>
          <w:lang w:eastAsia="en-US"/>
        </w:rPr>
      </w:pPr>
      <w:bookmarkStart w:id="1" w:name="_Toc207781652"/>
      <w:bookmarkStart w:id="2" w:name="_Toc207869111"/>
      <w:r w:rsidRPr="006D7303">
        <w:rPr>
          <w:rFonts w:asciiTheme="minorHAnsi" w:hAnsiTheme="minorHAnsi" w:cstheme="minorHAnsi"/>
          <w:b/>
          <w:sz w:val="28"/>
          <w:lang w:eastAsia="en-US"/>
        </w:rPr>
        <w:t>Introduction</w:t>
      </w:r>
      <w:bookmarkEnd w:id="1"/>
      <w:bookmarkEnd w:id="2"/>
    </w:p>
    <w:p w14:paraId="762F47A5" w14:textId="77777777" w:rsidR="00BF35C5" w:rsidRPr="006D7303" w:rsidRDefault="00BF35C5" w:rsidP="00321BBC">
      <w:pPr>
        <w:spacing w:before="120" w:after="120" w:line="259" w:lineRule="auto"/>
        <w:ind w:left="0"/>
        <w:rPr>
          <w:rFonts w:asciiTheme="minorHAnsi" w:eastAsia="Calibri" w:hAnsiTheme="minorHAnsi" w:cstheme="minorHAnsi"/>
          <w:bCs/>
          <w:sz w:val="20"/>
          <w:lang w:eastAsia="en-US"/>
        </w:rPr>
      </w:pPr>
      <w:r w:rsidRPr="006D7303">
        <w:rPr>
          <w:rFonts w:asciiTheme="minorHAnsi" w:eastAsia="Calibri" w:hAnsiTheme="minorHAnsi" w:cstheme="minorHAnsi"/>
          <w:sz w:val="20"/>
          <w:lang w:eastAsia="en-US"/>
        </w:rPr>
        <w:t xml:space="preserve">The PERC Mineral Project Evaluation Report Template (2024) (‘MPER Template’) provides a practical means for compiling Technical Reports on a Mineral Project across all stages of the Mineral Asset Development cycle.  This introduction explains the objective, scope, principles, and structure of the MPER Template, as well as recommendations for its use, primarily for the preparation of a </w:t>
      </w:r>
      <w:r w:rsidRPr="006D7303">
        <w:rPr>
          <w:rFonts w:asciiTheme="minorHAnsi" w:eastAsia="Calibri" w:hAnsiTheme="minorHAnsi" w:cstheme="minorHAnsi"/>
          <w:b/>
          <w:bCs/>
          <w:sz w:val="20"/>
          <w:lang w:eastAsia="en-US"/>
        </w:rPr>
        <w:t>PERC Mineral Project Evaluation Report (MPER)</w:t>
      </w:r>
      <w:r w:rsidRPr="006D7303">
        <w:rPr>
          <w:rFonts w:asciiTheme="minorHAnsi" w:eastAsia="Calibri" w:hAnsiTheme="minorHAnsi" w:cstheme="minorHAnsi"/>
          <w:bCs/>
          <w:sz w:val="20"/>
          <w:lang w:eastAsia="en-US"/>
        </w:rPr>
        <w:t>:</w:t>
      </w:r>
    </w:p>
    <w:p w14:paraId="0EDC848C" w14:textId="77777777" w:rsidR="00BF35C5" w:rsidRPr="006D7303" w:rsidRDefault="00BF35C5" w:rsidP="00321BBC">
      <w:pPr>
        <w:spacing w:before="120" w:after="120" w:line="259" w:lineRule="auto"/>
        <w:ind w:left="720"/>
        <w:rPr>
          <w:rFonts w:asciiTheme="minorHAnsi" w:eastAsia="Calibri" w:hAnsiTheme="minorHAnsi" w:cstheme="minorHAnsi"/>
          <w:sz w:val="20"/>
          <w:lang w:eastAsia="en-US"/>
        </w:rPr>
      </w:pPr>
      <w:r w:rsidRPr="006D7303">
        <w:rPr>
          <w:rFonts w:asciiTheme="minorHAnsi" w:eastAsia="Calibri" w:hAnsiTheme="minorHAnsi" w:cstheme="minorHAnsi"/>
          <w:i/>
          <w:sz w:val="20"/>
          <w:shd w:val="clear" w:color="auto" w:fill="FFFFFF"/>
          <w:lang w:eastAsia="en-US"/>
        </w:rPr>
        <w:t xml:space="preserve">A </w:t>
      </w:r>
      <w:r w:rsidRPr="006D7303">
        <w:rPr>
          <w:rFonts w:asciiTheme="minorHAnsi" w:eastAsia="Calibri" w:hAnsiTheme="minorHAnsi" w:cstheme="minorHAnsi"/>
          <w:b/>
          <w:i/>
          <w:sz w:val="20"/>
          <w:shd w:val="clear" w:color="auto" w:fill="FFFFFF"/>
          <w:lang w:eastAsia="en-US"/>
        </w:rPr>
        <w:t>Mineral Project Evaluation Report</w:t>
      </w:r>
      <w:r w:rsidRPr="006D7303">
        <w:rPr>
          <w:rFonts w:asciiTheme="minorHAnsi" w:eastAsia="Calibri" w:hAnsiTheme="minorHAnsi" w:cstheme="minorHAnsi"/>
          <w:i/>
          <w:sz w:val="20"/>
          <w:shd w:val="clear" w:color="auto" w:fill="FFFFFF"/>
          <w:lang w:eastAsia="en-US"/>
        </w:rPr>
        <w:t xml:space="preserve"> (MPER) is a report for a Mineral Project at any stage of the Mineral Asset Development process that evaluates, at the time of assessment, the level of knowledge and understanding of the physical nature of Mineralised Material and the current or future technical capability and necessary permissions to extract, beneficiate and produce a Saleable Product, together with an estimate for the realisation of economic value.</w:t>
      </w:r>
    </w:p>
    <w:p w14:paraId="3CD5AF39"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3" w:name="_Toc207781653"/>
      <w:bookmarkStart w:id="4" w:name="_Toc207869112"/>
      <w:r w:rsidRPr="006D7303">
        <w:rPr>
          <w:rFonts w:asciiTheme="minorHAnsi" w:hAnsiTheme="minorHAnsi" w:cstheme="minorHAnsi"/>
          <w:b/>
          <w:lang w:eastAsia="en-US"/>
        </w:rPr>
        <w:t>Objective</w:t>
      </w:r>
      <w:bookmarkEnd w:id="3"/>
      <w:bookmarkEnd w:id="4"/>
    </w:p>
    <w:p w14:paraId="6CAFF8AB" w14:textId="42E01B1B"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The MPER Template’s primary purpose is to support the generation of the </w:t>
      </w:r>
      <w:r w:rsidRPr="006D7303">
        <w:rPr>
          <w:rFonts w:asciiTheme="minorHAnsi" w:eastAsia="Calibri" w:hAnsiTheme="minorHAnsi" w:cstheme="minorHAnsi"/>
          <w:bCs/>
          <w:sz w:val="20"/>
          <w:lang w:eastAsia="en-US"/>
        </w:rPr>
        <w:t xml:space="preserve">PERC Mineral Project Evaluation Report </w:t>
      </w:r>
      <w:r w:rsidRPr="006D7303">
        <w:rPr>
          <w:rFonts w:asciiTheme="minorHAnsi" w:eastAsia="Calibri" w:hAnsiTheme="minorHAnsi" w:cstheme="minorHAnsi"/>
          <w:sz w:val="20"/>
          <w:lang w:eastAsia="en-US"/>
        </w:rPr>
        <w:t>to act as a living repository of Mineral Project information and a foundation document for the extraction of various Technical Reports.  Fundamentally, the MPER is a knowledge base containing all material and relevant information for a Mineral Project, facilitating an understanding of the Mineral Project and the associated decision</w:t>
      </w:r>
      <w:r w:rsidR="00B51A02"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making, applicable to all classes and categories of Mineralised Material across the entire Mineral Asset Development process.  The MPER Template supports compiling the contents and fulfilling the requirements of various </w:t>
      </w:r>
      <w:r w:rsidRPr="006D7303">
        <w:rPr>
          <w:rFonts w:asciiTheme="minorHAnsi" w:eastAsia="Calibri" w:hAnsiTheme="minorHAnsi" w:cstheme="minorHAnsi"/>
          <w:bCs/>
          <w:sz w:val="20"/>
          <w:lang w:eastAsia="en-US"/>
        </w:rPr>
        <w:t>Technical Reports</w:t>
      </w:r>
      <w:r w:rsidRPr="006D7303">
        <w:rPr>
          <w:rFonts w:asciiTheme="minorHAnsi" w:eastAsia="Calibri" w:hAnsiTheme="minorHAnsi" w:cstheme="minorHAnsi"/>
          <w:sz w:val="20"/>
          <w:lang w:eastAsia="en-US"/>
        </w:rPr>
        <w:t xml:space="preserve"> for different purposes, including Internal Mineral Company Reporting (for confidential or internal Mineral Company consumption only), Public Reporting (for investment markets and where mandated by regulation), and Non-</w:t>
      </w:r>
      <w:r w:rsidR="00B00BA9" w:rsidRPr="006D7303">
        <w:rPr>
          <w:rFonts w:asciiTheme="minorHAnsi" w:eastAsia="Calibri" w:hAnsiTheme="minorHAnsi" w:cstheme="minorHAnsi"/>
          <w:sz w:val="20"/>
          <w:lang w:eastAsia="en-US"/>
        </w:rPr>
        <w:t>p</w:t>
      </w:r>
      <w:r w:rsidRPr="006D7303">
        <w:rPr>
          <w:rFonts w:asciiTheme="minorHAnsi" w:eastAsia="Calibri" w:hAnsiTheme="minorHAnsi" w:cstheme="minorHAnsi"/>
          <w:sz w:val="20"/>
          <w:lang w:eastAsia="en-US"/>
        </w:rPr>
        <w:t xml:space="preserve">ublic Reporting (for purposes other than investment). </w:t>
      </w:r>
      <w:r w:rsidR="00B00BA9" w:rsidRPr="006D7303">
        <w:rPr>
          <w:rFonts w:asciiTheme="minorHAnsi" w:eastAsia="Calibri" w:hAnsiTheme="minorHAnsi" w:cstheme="minorHAnsi"/>
          <w:sz w:val="20"/>
          <w:lang w:eastAsia="en-US"/>
        </w:rPr>
        <w:t xml:space="preserve"> </w:t>
      </w:r>
      <w:r w:rsidRPr="006D7303">
        <w:rPr>
          <w:rFonts w:asciiTheme="minorHAnsi" w:eastAsia="Calibri" w:hAnsiTheme="minorHAnsi" w:cstheme="minorHAnsi"/>
          <w:sz w:val="20"/>
          <w:lang w:eastAsia="en-US"/>
        </w:rPr>
        <w:t xml:space="preserve">It provides a logical and sequential means for compiling data, information, interpretations, assessments and conclusions that facilitate an understanding of a Mineral Project and associated decision making. </w:t>
      </w:r>
    </w:p>
    <w:p w14:paraId="35E3A598"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The MPER Template is consistent with leading practice and compliant with regulatory requirements where necessary, including the PERC Reporting Standard (2021) and other associated or companion documents.  The terminology used in this discussion is consistent with the terminology defined in </w:t>
      </w:r>
      <w:r w:rsidRPr="006D7303">
        <w:rPr>
          <w:rFonts w:asciiTheme="minorHAnsi" w:eastAsia="Calibri" w:hAnsiTheme="minorHAnsi" w:cstheme="minorHAnsi"/>
          <w:bCs/>
          <w:sz w:val="20"/>
          <w:lang w:eastAsia="en-US"/>
        </w:rPr>
        <w:t>PERC: An Integrated Approach (AIA).</w:t>
      </w:r>
    </w:p>
    <w:p w14:paraId="79547A3A"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sz w:val="28"/>
          <w:lang w:eastAsia="en-US"/>
        </w:rPr>
      </w:pPr>
      <w:bookmarkStart w:id="5" w:name="_Toc207781654"/>
      <w:bookmarkStart w:id="6" w:name="_Toc207869113"/>
      <w:r w:rsidRPr="006D7303">
        <w:rPr>
          <w:rFonts w:asciiTheme="minorHAnsi" w:hAnsiTheme="minorHAnsi" w:cstheme="minorHAnsi"/>
          <w:b/>
          <w:sz w:val="28"/>
          <w:lang w:eastAsia="en-US"/>
        </w:rPr>
        <w:t>Scope</w:t>
      </w:r>
      <w:bookmarkEnd w:id="5"/>
      <w:bookmarkEnd w:id="6"/>
    </w:p>
    <w:p w14:paraId="38E2043F"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is intended for use by:</w:t>
      </w:r>
    </w:p>
    <w:p w14:paraId="51C9C46B"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mineral industry professionals</w:t>
      </w:r>
      <w:r w:rsidRPr="006D7303">
        <w:rPr>
          <w:rFonts w:asciiTheme="minorHAnsi" w:eastAsia="Calibri" w:hAnsiTheme="minorHAnsi" w:cstheme="minorHAnsi"/>
          <w:sz w:val="20"/>
          <w:lang w:eastAsia="en-US"/>
        </w:rPr>
        <w:t xml:space="preserve"> as a repository of material technical information relevant to a Mineral Project, primarily in the fields of geoscience, mining engineering, processing engineering, and metallurgy; </w:t>
      </w:r>
    </w:p>
    <w:p w14:paraId="44812D6A"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specialist professionals</w:t>
      </w:r>
      <w:r w:rsidRPr="006D7303">
        <w:rPr>
          <w:rFonts w:asciiTheme="minorHAnsi" w:eastAsia="Calibri" w:hAnsiTheme="minorHAnsi" w:cstheme="minorHAnsi"/>
          <w:sz w:val="20"/>
          <w:lang w:eastAsia="en-US"/>
        </w:rPr>
        <w:t xml:space="preserve"> as a repository of additional material information, including survey, ESG, financial, legal and regulatory;</w:t>
      </w:r>
    </w:p>
    <w:p w14:paraId="2AB80E9B"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minerals industry management</w:t>
      </w:r>
      <w:r w:rsidRPr="006D7303">
        <w:rPr>
          <w:rFonts w:asciiTheme="minorHAnsi" w:eastAsia="Calibri" w:hAnsiTheme="minorHAnsi" w:cstheme="minorHAnsi"/>
          <w:sz w:val="20"/>
          <w:lang w:eastAsia="en-US"/>
        </w:rPr>
        <w:t xml:space="preserve"> for strategic planning and corporate decision-making, by providing a current, consistent understanding and status of technical information, risks and opportunities, and recommendations for further work;</w:t>
      </w:r>
    </w:p>
    <w:p w14:paraId="721514A4"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corporate</w:t>
      </w:r>
      <w:r w:rsidRPr="006D7303">
        <w:rPr>
          <w:rFonts w:asciiTheme="minorHAnsi" w:eastAsia="Calibri" w:hAnsiTheme="minorHAnsi" w:cstheme="minorHAnsi"/>
          <w:sz w:val="20"/>
          <w:lang w:eastAsia="en-US"/>
        </w:rPr>
        <w:t xml:space="preserve"> </w:t>
      </w:r>
      <w:r w:rsidRPr="006D7303">
        <w:rPr>
          <w:rFonts w:asciiTheme="minorHAnsi" w:eastAsia="Calibri" w:hAnsiTheme="minorHAnsi" w:cstheme="minorHAnsi"/>
          <w:b/>
          <w:sz w:val="20"/>
          <w:lang w:eastAsia="en-US"/>
        </w:rPr>
        <w:t>auditors and reviewers</w:t>
      </w:r>
      <w:r w:rsidRPr="006D7303">
        <w:rPr>
          <w:rFonts w:asciiTheme="minorHAnsi" w:eastAsia="Calibri" w:hAnsiTheme="minorHAnsi" w:cstheme="minorHAnsi"/>
          <w:sz w:val="20"/>
          <w:lang w:eastAsia="en-US"/>
        </w:rPr>
        <w:t xml:space="preserve"> for confidential due diligence assessment during disposal-acquisition activities, and periodic internal audit or review for business assurance, by providing a summary and opinion of the technical merits of the Mineral Project;</w:t>
      </w:r>
    </w:p>
    <w:p w14:paraId="2DC5CA98" w14:textId="53D05123"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 xml:space="preserve">finance lenders and investors </w:t>
      </w:r>
      <w:r w:rsidRPr="006D7303">
        <w:rPr>
          <w:rFonts w:asciiTheme="minorHAnsi" w:eastAsia="Calibri" w:hAnsiTheme="minorHAnsi" w:cstheme="minorHAnsi"/>
          <w:sz w:val="20"/>
          <w:lang w:eastAsia="en-US"/>
        </w:rPr>
        <w:t>for commercial decision-making for requests for funding or investment based on the current and future potential value</w:t>
      </w:r>
      <w:r w:rsidR="00B51A02"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and to reduce the associated risk, provided by a summary and opinion of the technical merits and investment quality of the Mineral Project;</w:t>
      </w:r>
    </w:p>
    <w:p w14:paraId="17F9FC2B"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national minerals regulators and institutions</w:t>
      </w:r>
      <w:r w:rsidRPr="006D7303">
        <w:rPr>
          <w:rFonts w:asciiTheme="minorHAnsi" w:eastAsia="Calibri" w:hAnsiTheme="minorHAnsi" w:cstheme="minorHAnsi"/>
          <w:sz w:val="20"/>
          <w:lang w:eastAsia="en-US"/>
        </w:rPr>
        <w:t xml:space="preserve"> for permit application, renewal, and continuous compliance and reporting, or national or international inventory submissions, by providing summary </w:t>
      </w:r>
      <w:r w:rsidRPr="006D7303">
        <w:rPr>
          <w:rFonts w:asciiTheme="minorHAnsi" w:eastAsia="Calibri" w:hAnsiTheme="minorHAnsi" w:cstheme="minorHAnsi"/>
          <w:sz w:val="20"/>
          <w:lang w:eastAsia="en-US"/>
        </w:rPr>
        <w:lastRenderedPageBreak/>
        <w:t xml:space="preserve">estimates and classification of the Mineralised Material and supplementary Mineral Project information; and </w:t>
      </w:r>
    </w:p>
    <w:p w14:paraId="6C4BB404" w14:textId="77777777" w:rsidR="00BF35C5" w:rsidRPr="006D7303" w:rsidRDefault="00BF35C5" w:rsidP="002A5503">
      <w:pPr>
        <w:pStyle w:val="ListParagraph"/>
        <w:numPr>
          <w:ilvl w:val="0"/>
          <w:numId w:val="27"/>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minerals policy administrators</w:t>
      </w:r>
      <w:r w:rsidRPr="006D7303">
        <w:rPr>
          <w:rFonts w:asciiTheme="minorHAnsi" w:eastAsia="Calibri" w:hAnsiTheme="minorHAnsi" w:cstheme="minorHAnsi"/>
          <w:sz w:val="20"/>
          <w:lang w:eastAsia="en-US"/>
        </w:rPr>
        <w:t xml:space="preserve"> in support of strategic minerals planning, long-term Critical Minerals planning, and project ranking by providing estimates of Mineralised Materials, associated classification and Mineral Asset development status.</w:t>
      </w:r>
    </w:p>
    <w:p w14:paraId="2F45F8B6"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Key points to note:</w:t>
      </w:r>
    </w:p>
    <w:p w14:paraId="2A633051" w14:textId="77777777" w:rsidR="00BF35C5" w:rsidRPr="006D7303" w:rsidRDefault="00BF35C5" w:rsidP="002A5503">
      <w:pPr>
        <w:pStyle w:val="ListParagraph"/>
        <w:numPr>
          <w:ilvl w:val="0"/>
          <w:numId w:val="28"/>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encompasses all Mineralised Material, whether Mineral, Natural Stone/Rock Source Material, or Extractive Waste Material, but is NOT intended for water, oil, gas and geothermal resources.</w:t>
      </w:r>
    </w:p>
    <w:p w14:paraId="3A4150DE" w14:textId="77777777" w:rsidR="00BF35C5" w:rsidRPr="006D7303" w:rsidRDefault="00BF35C5" w:rsidP="002A5503">
      <w:pPr>
        <w:pStyle w:val="ListParagraph"/>
        <w:numPr>
          <w:ilvl w:val="0"/>
          <w:numId w:val="28"/>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and a MPER currently have no recognised legal or regulatory status, that is, they are NOT referenced or mandated as part of any existing law or regulation of a jurisdiction pertaining to the minerals industry.  The MPER Template is intended to facilitate the assembly of documents that may have legal and regulatory status, such as a Competent Person’s Report (CPR), national Mineral Inventory, and strategic mineral project submissions.</w:t>
      </w:r>
    </w:p>
    <w:p w14:paraId="76C82C63" w14:textId="77777777" w:rsidR="00BF35C5" w:rsidRPr="006D7303" w:rsidRDefault="00BF35C5" w:rsidP="002A5503">
      <w:pPr>
        <w:pStyle w:val="ListParagraph"/>
        <w:numPr>
          <w:ilvl w:val="0"/>
          <w:numId w:val="28"/>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Because the MPER Template encompasses all Mineralised Material at all stages of Mineral Asset Development, the MPER is not constrained solely by the requirements for Public Reporting, and may include sensitive or privileged corporate information as well as estimates of Quantities and Qualities of Mineralised Material that are non-compliant with respect to the requirements of the PERC Reporting Standard (2021).</w:t>
      </w:r>
    </w:p>
    <w:p w14:paraId="785BC6B3" w14:textId="2A7CB8D8" w:rsidR="00BF35C5" w:rsidRPr="006D7303" w:rsidRDefault="00BF35C5" w:rsidP="002A5503">
      <w:pPr>
        <w:pStyle w:val="ListParagraph"/>
        <w:numPr>
          <w:ilvl w:val="0"/>
          <w:numId w:val="28"/>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However, for Public Reporting, the MPER Template must comply with the standards, guidelines and recommendations of the PERC Reporting Standard (2021), and by extension, the CRIRSCO International Template (2024), which are embodied in Table 1 of those documents.  The MPER Template facilitates the transformation </w:t>
      </w:r>
      <w:r w:rsidR="00B51A02" w:rsidRPr="006D7303">
        <w:rPr>
          <w:rFonts w:asciiTheme="minorHAnsi" w:eastAsia="Calibri" w:hAnsiTheme="minorHAnsi" w:cstheme="minorHAnsi"/>
          <w:sz w:val="20"/>
          <w:lang w:eastAsia="en-US"/>
        </w:rPr>
        <w:t>of</w:t>
      </w:r>
      <w:r w:rsidRPr="006D7303">
        <w:rPr>
          <w:rFonts w:asciiTheme="minorHAnsi" w:eastAsia="Calibri" w:hAnsiTheme="minorHAnsi" w:cstheme="minorHAnsi"/>
          <w:sz w:val="20"/>
          <w:lang w:eastAsia="en-US"/>
        </w:rPr>
        <w:t xml:space="preserve"> the requirements </w:t>
      </w:r>
      <w:r w:rsidR="00B51A02" w:rsidRPr="006D7303">
        <w:rPr>
          <w:rFonts w:asciiTheme="minorHAnsi" w:eastAsia="Calibri" w:hAnsiTheme="minorHAnsi" w:cstheme="minorHAnsi"/>
          <w:sz w:val="20"/>
          <w:lang w:eastAsia="en-US"/>
        </w:rPr>
        <w:t>for</w:t>
      </w:r>
      <w:r w:rsidRPr="006D7303">
        <w:rPr>
          <w:rFonts w:asciiTheme="minorHAnsi" w:eastAsia="Calibri" w:hAnsiTheme="minorHAnsi" w:cstheme="minorHAnsi"/>
          <w:sz w:val="20"/>
          <w:lang w:eastAsia="en-US"/>
        </w:rPr>
        <w:t xml:space="preserve"> the contents of PERC Table 1 into an appropriate Technical Report</w:t>
      </w:r>
      <w:r w:rsidR="00B00BA9"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w:t>
      </w:r>
      <w:r w:rsidR="00B51A02" w:rsidRPr="006D7303">
        <w:rPr>
          <w:rFonts w:asciiTheme="minorHAnsi" w:eastAsia="Calibri" w:hAnsiTheme="minorHAnsi" w:cstheme="minorHAnsi"/>
          <w:sz w:val="20"/>
          <w:lang w:eastAsia="en-US"/>
        </w:rPr>
        <w:t>which</w:t>
      </w:r>
      <w:r w:rsidRPr="006D7303">
        <w:rPr>
          <w:rFonts w:asciiTheme="minorHAnsi" w:eastAsia="Calibri" w:hAnsiTheme="minorHAnsi" w:cstheme="minorHAnsi"/>
          <w:sz w:val="20"/>
          <w:lang w:eastAsia="en-US"/>
        </w:rPr>
        <w:t xml:space="preserve"> is, and remains an internal company document prepared as a basis for, or to support, a Public Report.  References in the Mineral Project Evaluation Report are mainly to the relevant sections of Table 1 of the PERC Reporting Standard</w:t>
      </w:r>
      <w:r w:rsidR="00B51A02"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but also include references to appropriate sections of the Main Clauses and Guidance from the PERC Reporting Standard for aspects not adequately or comprehensively covered in Table 1.  In addition, the requirements in the current edition of the PERC Reporting Standard (2021) may have been modified, where appropriate, in light of best practice and practicality.</w:t>
      </w:r>
    </w:p>
    <w:p w14:paraId="73E2C13A" w14:textId="271862ED"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is part of a document library</w:t>
      </w:r>
      <w:r w:rsidR="00B51A02"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as represented in Figure 1, which includes links to other relevant documents for further information.  This includes Supporting Documentation and Derivative Documents as outlined below.</w:t>
      </w:r>
    </w:p>
    <w:p w14:paraId="5D1BC62E" w14:textId="77777777" w:rsidR="00BF35C5" w:rsidRPr="006D7303"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7" w:name="_Toc207781655"/>
      <w:bookmarkStart w:id="8" w:name="_Toc207869114"/>
      <w:r w:rsidRPr="006D7303">
        <w:rPr>
          <w:rFonts w:asciiTheme="minorHAnsi" w:eastAsia="Calibri" w:hAnsiTheme="minorHAnsi" w:cstheme="minorHAnsi"/>
          <w:b/>
          <w:bCs/>
          <w:i/>
          <w:iCs/>
          <w:sz w:val="20"/>
          <w:lang w:eastAsia="en-US"/>
        </w:rPr>
        <w:t>Supporting Documentation</w:t>
      </w:r>
      <w:bookmarkEnd w:id="7"/>
      <w:bookmarkEnd w:id="8"/>
    </w:p>
    <w:p w14:paraId="0D8EB326" w14:textId="60CC3D36"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creates a Mineral Project Evaluation Report containing a combination of data, information, recommendations</w:t>
      </w:r>
      <w:r w:rsidR="00B51A02"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and opinion extracted from Supporting Documents that encompass a range of disciplines and topics, often generated over an extended period, as shown in Figure 1.  These Supporting Documents form a database and archive, in which individual documents may be superseded by new, updated, supplementary, or revised documents as the Mineral Project progresses through Mineral Asset development Stage Gates.  </w:t>
      </w:r>
    </w:p>
    <w:p w14:paraId="367B6384" w14:textId="1655289F"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As such</w:t>
      </w:r>
      <w:r w:rsidR="00230B44"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the MPER should be maintained as a living document throughout the lifespan of a Mineral Project.  The Supporting Documentation provides the backup to any issued Technical Reports and can be subsequently made available for audit, review, or due diligence purposes.  The MPER itself is a Supporting Document in the compilation of Technical Reports, so that these can provide a summary of the material facts, issues and conclusions of the Mineral Project, rather than a lengthy report containing all available data, assessments and associated conclusions.</w:t>
      </w:r>
    </w:p>
    <w:p w14:paraId="36A586F6" w14:textId="77777777" w:rsidR="00BF35C5" w:rsidRPr="006D7303" w:rsidRDefault="00BF35C5" w:rsidP="00321BBC">
      <w:pPr>
        <w:spacing w:before="120" w:after="120" w:line="259" w:lineRule="auto"/>
        <w:ind w:left="0"/>
        <w:outlineLvl w:val="1"/>
        <w:rPr>
          <w:rFonts w:asciiTheme="minorHAnsi" w:eastAsia="Calibri" w:hAnsiTheme="minorHAnsi" w:cstheme="minorHAnsi"/>
          <w:bCs/>
          <w:i/>
          <w:iCs/>
          <w:sz w:val="20"/>
          <w:lang w:eastAsia="en-US"/>
        </w:rPr>
      </w:pPr>
      <w:bookmarkStart w:id="9" w:name="_Toc207781656"/>
      <w:bookmarkStart w:id="10" w:name="_Toc207869115"/>
      <w:r w:rsidRPr="006D7303">
        <w:rPr>
          <w:rFonts w:asciiTheme="minorHAnsi" w:eastAsia="Calibri" w:hAnsiTheme="minorHAnsi" w:cstheme="minorHAnsi"/>
          <w:b/>
          <w:bCs/>
          <w:i/>
          <w:iCs/>
          <w:sz w:val="20"/>
          <w:lang w:eastAsia="en-US"/>
        </w:rPr>
        <w:t>Derivative Document</w:t>
      </w:r>
      <w:bookmarkEnd w:id="9"/>
      <w:bookmarkEnd w:id="10"/>
    </w:p>
    <w:p w14:paraId="07375434"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is used to construct a MPER from which appropriate extracts form the basis for the following derivative Technical Reports (see also Figure 1):</w:t>
      </w:r>
    </w:p>
    <w:p w14:paraId="0D9069D2" w14:textId="77777777" w:rsidR="003D31E7" w:rsidRPr="006D7303" w:rsidRDefault="003D31E7" w:rsidP="003D31E7">
      <w:pPr>
        <w:pStyle w:val="Numberlist"/>
        <w:widowControl w:val="0"/>
        <w:rPr>
          <w:sz w:val="20"/>
          <w:szCs w:val="20"/>
        </w:rPr>
      </w:pPr>
      <w:r w:rsidRPr="006D7303">
        <w:rPr>
          <w:b/>
          <w:sz w:val="20"/>
          <w:szCs w:val="20"/>
        </w:rPr>
        <w:t>Internal Mineral Company Reports</w:t>
      </w:r>
      <w:r w:rsidRPr="006D7303">
        <w:rPr>
          <w:sz w:val="20"/>
          <w:szCs w:val="20"/>
        </w:rPr>
        <w:t xml:space="preserve"> that are confidential, and for internal Mineral Company or corporate consumption only, that provide business assurance, status and performance review, and support the </w:t>
      </w:r>
      <w:r w:rsidRPr="006D7303">
        <w:rPr>
          <w:sz w:val="20"/>
          <w:szCs w:val="20"/>
        </w:rPr>
        <w:lastRenderedPageBreak/>
        <w:t>strategic mineral resource management process and decisions, for example:</w:t>
      </w:r>
    </w:p>
    <w:p w14:paraId="78384BBE" w14:textId="77777777" w:rsidR="003D31E7" w:rsidRPr="006D7303" w:rsidRDefault="003D31E7" w:rsidP="003D31E7">
      <w:pPr>
        <w:pStyle w:val="Bulletlist1"/>
        <w:widowControl w:val="0"/>
        <w:ind w:left="924"/>
        <w:rPr>
          <w:sz w:val="20"/>
          <w:szCs w:val="20"/>
        </w:rPr>
      </w:pPr>
      <w:r w:rsidRPr="006D7303">
        <w:rPr>
          <w:sz w:val="20"/>
          <w:szCs w:val="20"/>
        </w:rPr>
        <w:t>Corporate Mineral Resource Management, such as Target Generation, Exploration progress, Project Pipeline planning, and short-term or long-term Mine Planning;</w:t>
      </w:r>
    </w:p>
    <w:p w14:paraId="22BEA98B" w14:textId="77777777" w:rsidR="003D31E7" w:rsidRPr="006D7303" w:rsidRDefault="003D31E7" w:rsidP="003D31E7">
      <w:pPr>
        <w:pStyle w:val="Bulletlist1"/>
        <w:widowControl w:val="0"/>
        <w:ind w:left="924"/>
        <w:rPr>
          <w:sz w:val="20"/>
          <w:szCs w:val="20"/>
        </w:rPr>
      </w:pPr>
      <w:r w:rsidRPr="006D7303">
        <w:rPr>
          <w:sz w:val="20"/>
          <w:szCs w:val="20"/>
        </w:rPr>
        <w:t>Corporate Mineral Estimate Reporting for due diligence in the acquisition or disposal of Mineral Assets.</w:t>
      </w:r>
    </w:p>
    <w:p w14:paraId="077AF42B" w14:textId="77777777" w:rsidR="003D31E7" w:rsidRPr="006D7303" w:rsidRDefault="003D31E7" w:rsidP="003D31E7">
      <w:pPr>
        <w:pStyle w:val="Numberlist"/>
        <w:widowControl w:val="0"/>
        <w:rPr>
          <w:sz w:val="20"/>
          <w:szCs w:val="20"/>
        </w:rPr>
      </w:pPr>
      <w:r w:rsidRPr="006D7303">
        <w:rPr>
          <w:b/>
          <w:sz w:val="20"/>
          <w:szCs w:val="20"/>
        </w:rPr>
        <w:t>Public Reports</w:t>
      </w:r>
      <w:r w:rsidRPr="006D7303">
        <w:rPr>
          <w:sz w:val="20"/>
          <w:szCs w:val="20"/>
        </w:rPr>
        <w:t xml:space="preserve"> that are openly available in various formats, and submitted to security exchanges, and where mandated by regulation, that provide information intended to promote and influence financial investment and decision-making for investors, potential investors and their professional advisors, for example:</w:t>
      </w:r>
    </w:p>
    <w:p w14:paraId="12F5D1B7" w14:textId="77777777" w:rsidR="003D31E7" w:rsidRPr="006D7303" w:rsidRDefault="003D31E7" w:rsidP="003D31E7">
      <w:pPr>
        <w:pStyle w:val="Bulletlist1"/>
        <w:widowControl w:val="0"/>
        <w:ind w:left="924"/>
        <w:rPr>
          <w:sz w:val="20"/>
          <w:szCs w:val="20"/>
        </w:rPr>
      </w:pPr>
      <w:r w:rsidRPr="006D7303">
        <w:rPr>
          <w:sz w:val="20"/>
          <w:szCs w:val="20"/>
        </w:rPr>
        <w:t>Competent Person's Report (CPR) for initial admission or continuing listing requirements on securities exchanges (see further discussion below);</w:t>
      </w:r>
    </w:p>
    <w:p w14:paraId="7B7B26E1" w14:textId="77777777" w:rsidR="003D31E7" w:rsidRPr="006D7303" w:rsidRDefault="003D31E7" w:rsidP="003D31E7">
      <w:pPr>
        <w:pStyle w:val="Bulletlist1"/>
        <w:widowControl w:val="0"/>
        <w:ind w:left="924"/>
        <w:rPr>
          <w:sz w:val="20"/>
          <w:szCs w:val="20"/>
        </w:rPr>
      </w:pPr>
      <w:r w:rsidRPr="006D7303">
        <w:rPr>
          <w:sz w:val="20"/>
          <w:szCs w:val="20"/>
        </w:rPr>
        <w:t>Short Form Competent Person Reports, as required, to provide project updates to investors or for securities exchange requirements (see further discussion below);</w:t>
      </w:r>
    </w:p>
    <w:p w14:paraId="3E8F77EE" w14:textId="77777777" w:rsidR="003D31E7" w:rsidRPr="006D7303" w:rsidRDefault="003D31E7" w:rsidP="003D31E7">
      <w:pPr>
        <w:pStyle w:val="Bulletlist1"/>
        <w:widowControl w:val="0"/>
        <w:ind w:left="924"/>
        <w:rPr>
          <w:sz w:val="20"/>
          <w:szCs w:val="20"/>
        </w:rPr>
      </w:pPr>
      <w:r w:rsidRPr="006D7303">
        <w:rPr>
          <w:sz w:val="20"/>
          <w:szCs w:val="20"/>
        </w:rPr>
        <w:t>Summary Public Reports that require Competent Person sign-off of material information in all hardcopy, electronic, presentation and broadcast formats; and</w:t>
      </w:r>
    </w:p>
    <w:p w14:paraId="20F8B869" w14:textId="77777777" w:rsidR="003D31E7" w:rsidRPr="006D7303" w:rsidRDefault="003D31E7" w:rsidP="003D31E7">
      <w:pPr>
        <w:pStyle w:val="Bulletlist1"/>
        <w:widowControl w:val="0"/>
        <w:ind w:left="924"/>
        <w:rPr>
          <w:sz w:val="20"/>
          <w:szCs w:val="20"/>
        </w:rPr>
      </w:pPr>
      <w:r w:rsidRPr="006D7303">
        <w:rPr>
          <w:sz w:val="20"/>
          <w:szCs w:val="20"/>
        </w:rPr>
        <w:t>Other Public Reports or as mandated by securities exchange regulators.</w:t>
      </w:r>
    </w:p>
    <w:p w14:paraId="00C74A8C" w14:textId="685E1B16" w:rsidR="003D31E7" w:rsidRPr="006D7303" w:rsidRDefault="003D31E7" w:rsidP="003D31E7">
      <w:pPr>
        <w:pStyle w:val="Numberlist"/>
        <w:widowControl w:val="0"/>
        <w:rPr>
          <w:sz w:val="20"/>
          <w:szCs w:val="20"/>
        </w:rPr>
      </w:pPr>
      <w:r w:rsidRPr="006D7303">
        <w:rPr>
          <w:b/>
          <w:sz w:val="20"/>
          <w:szCs w:val="20"/>
        </w:rPr>
        <w:t>Non-</w:t>
      </w:r>
      <w:r w:rsidR="00B00BA9" w:rsidRPr="006D7303">
        <w:rPr>
          <w:b/>
          <w:sz w:val="20"/>
          <w:szCs w:val="20"/>
        </w:rPr>
        <w:t>p</w:t>
      </w:r>
      <w:r w:rsidRPr="006D7303">
        <w:rPr>
          <w:b/>
          <w:sz w:val="20"/>
          <w:szCs w:val="20"/>
        </w:rPr>
        <w:t>ublic Reports</w:t>
      </w:r>
      <w:r w:rsidRPr="006D7303">
        <w:rPr>
          <w:sz w:val="20"/>
          <w:szCs w:val="20"/>
        </w:rPr>
        <w:t xml:space="preserve"> to national and international governmental, regulatory and other organisations for purposes other than investment, for example:</w:t>
      </w:r>
    </w:p>
    <w:p w14:paraId="78838B63" w14:textId="77777777" w:rsidR="003D31E7" w:rsidRPr="006D7303" w:rsidRDefault="003D31E7" w:rsidP="003D31E7">
      <w:pPr>
        <w:pStyle w:val="ListParagraph"/>
        <w:widowControl w:val="0"/>
        <w:numPr>
          <w:ilvl w:val="0"/>
          <w:numId w:val="17"/>
        </w:numPr>
        <w:spacing w:before="120" w:after="120" w:line="259" w:lineRule="auto"/>
        <w:ind w:left="924" w:hanging="357"/>
        <w:rPr>
          <w:sz w:val="20"/>
        </w:rPr>
      </w:pPr>
      <w:r w:rsidRPr="006D7303">
        <w:rPr>
          <w:sz w:val="20"/>
        </w:rPr>
        <w:t>Mineral Estimate Reporting requirements to regulatory authorities, for permit application, renewal, and continuous compliance reporting;</w:t>
      </w:r>
    </w:p>
    <w:p w14:paraId="69874D73" w14:textId="77777777" w:rsidR="003D31E7" w:rsidRPr="006D7303" w:rsidRDefault="003D31E7" w:rsidP="003D31E7">
      <w:pPr>
        <w:pStyle w:val="ListParagraph"/>
        <w:widowControl w:val="0"/>
        <w:numPr>
          <w:ilvl w:val="0"/>
          <w:numId w:val="17"/>
        </w:numPr>
        <w:spacing w:before="120" w:after="120" w:line="259" w:lineRule="auto"/>
        <w:ind w:left="924" w:hanging="357"/>
        <w:rPr>
          <w:sz w:val="20"/>
        </w:rPr>
      </w:pPr>
      <w:r w:rsidRPr="006D7303">
        <w:rPr>
          <w:sz w:val="20"/>
        </w:rPr>
        <w:t>Mineral Inventory reporting to national geological surveys; and</w:t>
      </w:r>
    </w:p>
    <w:p w14:paraId="06B31D28" w14:textId="77777777" w:rsidR="003D31E7" w:rsidRPr="006D7303" w:rsidRDefault="003D31E7" w:rsidP="003D31E7">
      <w:pPr>
        <w:pStyle w:val="ListParagraph"/>
        <w:widowControl w:val="0"/>
        <w:numPr>
          <w:ilvl w:val="0"/>
          <w:numId w:val="17"/>
        </w:numPr>
        <w:spacing w:before="120" w:after="120" w:line="259" w:lineRule="auto"/>
        <w:ind w:left="924" w:hanging="357"/>
        <w:rPr>
          <w:sz w:val="20"/>
        </w:rPr>
      </w:pPr>
      <w:r w:rsidRPr="006D7303">
        <w:rPr>
          <w:sz w:val="20"/>
        </w:rPr>
        <w:t>Mineral classification purposes for submissions for strategic Critical Raw Material (CRM) Projects for the European Union (EU) using the United Nations Framework Classification (UNFC) System.</w:t>
      </w:r>
    </w:p>
    <w:p w14:paraId="279702D2" w14:textId="67C1B0E2"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is the focal archive document and a consistent source of material that links all Internal</w:t>
      </w:r>
      <w:r w:rsidR="005F60CA" w:rsidRPr="006D7303">
        <w:rPr>
          <w:rFonts w:asciiTheme="minorHAnsi" w:eastAsia="Calibri" w:hAnsiTheme="minorHAnsi" w:cstheme="minorHAnsi"/>
          <w:sz w:val="20"/>
          <w:lang w:eastAsia="en-US"/>
        </w:rPr>
        <w:t xml:space="preserve"> Mineral Company Reports</w:t>
      </w:r>
      <w:r w:rsidRPr="006D7303">
        <w:rPr>
          <w:rFonts w:asciiTheme="minorHAnsi" w:eastAsia="Calibri" w:hAnsiTheme="minorHAnsi" w:cstheme="minorHAnsi"/>
          <w:sz w:val="20"/>
          <w:lang w:eastAsia="en-US"/>
        </w:rPr>
        <w:t>, Public</w:t>
      </w:r>
      <w:r w:rsidR="005F60CA" w:rsidRPr="006D7303">
        <w:rPr>
          <w:rFonts w:asciiTheme="minorHAnsi" w:eastAsia="Calibri" w:hAnsiTheme="minorHAnsi" w:cstheme="minorHAnsi"/>
          <w:sz w:val="20"/>
          <w:lang w:eastAsia="en-US"/>
        </w:rPr>
        <w:t xml:space="preserve"> Reports</w:t>
      </w:r>
      <w:r w:rsidRPr="006D7303">
        <w:rPr>
          <w:rFonts w:asciiTheme="minorHAnsi" w:eastAsia="Calibri" w:hAnsiTheme="minorHAnsi" w:cstheme="minorHAnsi"/>
          <w:sz w:val="20"/>
          <w:lang w:eastAsia="en-US"/>
        </w:rPr>
        <w:t>, and Non-</w:t>
      </w:r>
      <w:r w:rsidR="00B00BA9" w:rsidRPr="006D7303">
        <w:rPr>
          <w:rFonts w:asciiTheme="minorHAnsi" w:eastAsia="Calibri" w:hAnsiTheme="minorHAnsi" w:cstheme="minorHAnsi"/>
          <w:sz w:val="20"/>
          <w:lang w:eastAsia="en-US"/>
        </w:rPr>
        <w:t>p</w:t>
      </w:r>
      <w:r w:rsidRPr="006D7303">
        <w:rPr>
          <w:rFonts w:asciiTheme="minorHAnsi" w:eastAsia="Calibri" w:hAnsiTheme="minorHAnsi" w:cstheme="minorHAnsi"/>
          <w:sz w:val="20"/>
          <w:lang w:eastAsia="en-US"/>
        </w:rPr>
        <w:t>ublic Reports.</w:t>
      </w:r>
    </w:p>
    <w:p w14:paraId="6753E889"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eastAsia="Calibri" w:hAnsiTheme="minorHAnsi" w:cstheme="minorHAnsi"/>
          <w:b/>
          <w:lang w:eastAsia="en-US"/>
        </w:rPr>
      </w:pPr>
      <w:bookmarkStart w:id="11" w:name="_Toc207781657"/>
      <w:bookmarkStart w:id="12" w:name="_Toc207869116"/>
      <w:r w:rsidRPr="006D7303">
        <w:rPr>
          <w:rFonts w:asciiTheme="minorHAnsi" w:eastAsia="Calibri" w:hAnsiTheme="minorHAnsi" w:cstheme="minorHAnsi"/>
          <w:b/>
          <w:lang w:eastAsia="en-US"/>
        </w:rPr>
        <w:t>Business Assurance</w:t>
      </w:r>
      <w:bookmarkEnd w:id="11"/>
      <w:bookmarkEnd w:id="12"/>
      <w:r w:rsidRPr="006D7303">
        <w:rPr>
          <w:rFonts w:asciiTheme="minorHAnsi" w:eastAsia="Calibri" w:hAnsiTheme="minorHAnsi" w:cstheme="minorHAnsi"/>
          <w:b/>
          <w:lang w:eastAsia="en-US"/>
        </w:rPr>
        <w:t xml:space="preserve"> </w:t>
      </w:r>
    </w:p>
    <w:p w14:paraId="190CBD18" w14:textId="77777777" w:rsidR="00BF35C5" w:rsidRPr="006D7303"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13" w:name="_Toc207781658"/>
      <w:bookmarkStart w:id="14" w:name="_Toc207869117"/>
      <w:r w:rsidRPr="006D7303">
        <w:rPr>
          <w:rFonts w:asciiTheme="minorHAnsi" w:eastAsia="Calibri" w:hAnsiTheme="minorHAnsi" w:cstheme="minorHAnsi"/>
          <w:b/>
          <w:bCs/>
          <w:i/>
          <w:iCs/>
          <w:sz w:val="20"/>
          <w:lang w:eastAsia="en-US"/>
        </w:rPr>
        <w:t>Confidentiality</w:t>
      </w:r>
      <w:bookmarkEnd w:id="13"/>
      <w:bookmarkEnd w:id="14"/>
    </w:p>
    <w:p w14:paraId="18BEF5B9" w14:textId="5C0413BB"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As part of business assurance and corporate governance, the MPER Template includes a Confidentiality Notice (included as part of the Page Footer) to reflect the degree of confidentiality as determined by the individual or the corporate entity.  The default attribute of "</w:t>
      </w:r>
      <w:r w:rsidRPr="006D7303">
        <w:rPr>
          <w:rFonts w:asciiTheme="minorHAnsi" w:eastAsia="Calibri" w:hAnsiTheme="minorHAnsi" w:cstheme="minorHAnsi"/>
          <w:i/>
          <w:sz w:val="20"/>
          <w:lang w:eastAsia="en-US"/>
        </w:rPr>
        <w:t>Confidential and Restricted</w:t>
      </w:r>
      <w:r w:rsidRPr="006D7303">
        <w:rPr>
          <w:rFonts w:asciiTheme="minorHAnsi" w:eastAsia="Calibri" w:hAnsiTheme="minorHAnsi" w:cstheme="minorHAnsi"/>
          <w:sz w:val="20"/>
          <w:lang w:eastAsia="en-US"/>
        </w:rPr>
        <w:t>" should be amended where this is not considered applicable, or where other confidentiality notices are consistent with the individual Mineral Company business principles and best practices.</w:t>
      </w:r>
    </w:p>
    <w:p w14:paraId="70E56FEE"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Confidentiality Notice is relevant for company-specific, strategic or confidential information that would generally be considered sensitive or intended for internal consumption only, including:</w:t>
      </w:r>
    </w:p>
    <w:p w14:paraId="2D03E05E" w14:textId="77777777" w:rsidR="00BF35C5" w:rsidRPr="006D7303" w:rsidRDefault="00BF35C5" w:rsidP="003D31E7">
      <w:pPr>
        <w:pStyle w:val="ListParagraph"/>
        <w:numPr>
          <w:ilvl w:val="0"/>
          <w:numId w:val="31"/>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economic</w:t>
      </w:r>
      <w:r w:rsidRPr="006D7303">
        <w:rPr>
          <w:rFonts w:asciiTheme="minorHAnsi" w:eastAsia="Calibri" w:hAnsiTheme="minorHAnsi" w:cstheme="minorHAnsi"/>
          <w:sz w:val="20"/>
          <w:lang w:eastAsia="en-US"/>
        </w:rPr>
        <w:t xml:space="preserve"> parameters, such as estimates of value, valuation criteria, costs associated with production, processing, and marketing, and profit margins;</w:t>
      </w:r>
    </w:p>
    <w:p w14:paraId="08C34700" w14:textId="77777777" w:rsidR="00BF35C5" w:rsidRPr="006D7303" w:rsidRDefault="00BF35C5" w:rsidP="003D31E7">
      <w:pPr>
        <w:pStyle w:val="ListParagraph"/>
        <w:numPr>
          <w:ilvl w:val="0"/>
          <w:numId w:val="31"/>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technical</w:t>
      </w:r>
      <w:r w:rsidRPr="006D7303">
        <w:rPr>
          <w:rFonts w:asciiTheme="minorHAnsi" w:eastAsia="Calibri" w:hAnsiTheme="minorHAnsi" w:cstheme="minorHAnsi"/>
          <w:sz w:val="20"/>
          <w:lang w:eastAsia="en-US"/>
        </w:rPr>
        <w:t xml:space="preserve"> efficiencies, such as mining rates and efficiencies, manpower and equipment availabilities, processing efficiencies, historical production and reconciliation data;</w:t>
      </w:r>
    </w:p>
    <w:p w14:paraId="46877E1A" w14:textId="339274FA" w:rsidR="00BF35C5" w:rsidRPr="006D7303" w:rsidRDefault="00BF35C5" w:rsidP="003D31E7">
      <w:pPr>
        <w:pStyle w:val="ListParagraph"/>
        <w:numPr>
          <w:ilvl w:val="0"/>
          <w:numId w:val="31"/>
        </w:numPr>
        <w:spacing w:after="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social-political or land</w:t>
      </w:r>
      <w:r w:rsidR="00B00BA9" w:rsidRPr="006D7303">
        <w:rPr>
          <w:rFonts w:asciiTheme="minorHAnsi" w:eastAsia="Calibri" w:hAnsiTheme="minorHAnsi" w:cstheme="minorHAnsi"/>
          <w:b/>
          <w:sz w:val="20"/>
          <w:lang w:eastAsia="en-US"/>
        </w:rPr>
        <w:t>-</w:t>
      </w:r>
      <w:r w:rsidRPr="006D7303">
        <w:rPr>
          <w:rFonts w:asciiTheme="minorHAnsi" w:eastAsia="Calibri" w:hAnsiTheme="minorHAnsi" w:cstheme="minorHAnsi"/>
          <w:b/>
          <w:sz w:val="20"/>
          <w:lang w:eastAsia="en-US"/>
        </w:rPr>
        <w:t>related</w:t>
      </w:r>
      <w:r w:rsidRPr="006D7303">
        <w:rPr>
          <w:rFonts w:asciiTheme="minorHAnsi" w:eastAsia="Calibri" w:hAnsiTheme="minorHAnsi" w:cstheme="minorHAnsi"/>
          <w:sz w:val="20"/>
          <w:lang w:eastAsia="en-US"/>
        </w:rPr>
        <w:t xml:space="preserve"> agreements, either completed or in negotiation, containing sensitive or specifically confidential terms and conditions, reimbursement and costs;</w:t>
      </w:r>
    </w:p>
    <w:p w14:paraId="56FD80A3" w14:textId="77777777" w:rsidR="00BF35C5" w:rsidRPr="006D7303" w:rsidRDefault="00BF35C5" w:rsidP="003D31E7">
      <w:pPr>
        <w:pStyle w:val="ListParagraph"/>
        <w:numPr>
          <w:ilvl w:val="0"/>
          <w:numId w:val="31"/>
        </w:numPr>
        <w:spacing w:after="120"/>
        <w:rPr>
          <w:rFonts w:asciiTheme="minorHAnsi" w:eastAsia="Calibri" w:hAnsiTheme="minorHAnsi" w:cstheme="minorHAnsi"/>
          <w:sz w:val="20"/>
          <w:lang w:eastAsia="en-US"/>
        </w:rPr>
      </w:pPr>
      <w:proofErr w:type="gramStart"/>
      <w:r w:rsidRPr="006D7303">
        <w:rPr>
          <w:rFonts w:asciiTheme="minorHAnsi" w:eastAsia="Calibri" w:hAnsiTheme="minorHAnsi" w:cstheme="minorHAnsi"/>
          <w:b/>
          <w:sz w:val="20"/>
          <w:lang w:eastAsia="en-US"/>
        </w:rPr>
        <w:t>safety</w:t>
      </w:r>
      <w:proofErr w:type="gramEnd"/>
      <w:r w:rsidRPr="006D7303">
        <w:rPr>
          <w:rFonts w:asciiTheme="minorHAnsi" w:eastAsia="Calibri" w:hAnsiTheme="minorHAnsi" w:cstheme="minorHAnsi"/>
          <w:b/>
          <w:sz w:val="20"/>
          <w:lang w:eastAsia="en-US"/>
        </w:rPr>
        <w:t xml:space="preserve"> and security</w:t>
      </w:r>
      <w:r w:rsidRPr="006D7303">
        <w:rPr>
          <w:rFonts w:asciiTheme="minorHAnsi" w:eastAsia="Calibri" w:hAnsiTheme="minorHAnsi" w:cstheme="minorHAnsi"/>
          <w:sz w:val="20"/>
          <w:lang w:eastAsia="en-US"/>
        </w:rPr>
        <w:t xml:space="preserve"> aspects that may be jeopardised by disclosure.</w:t>
      </w:r>
    </w:p>
    <w:p w14:paraId="563CDB35"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Confidentiality is preserved when the MPER Template remains an internal Information Repository of the Mineral Company, but confidentiality may be compromised when the MPER Template serves as a Supporting Document in the compilation of Derivative Documents.  Caution and scrutiny for sensitive or restricted information is required for all extracts from the MPER Template, unless there is a regulatory requirement or other mandate to provide such information in the Derivative Document.</w:t>
      </w:r>
    </w:p>
    <w:p w14:paraId="77B272F7" w14:textId="77777777" w:rsidR="00BF35C5" w:rsidRPr="006D7303" w:rsidRDefault="00BF35C5" w:rsidP="00321BBC">
      <w:pPr>
        <w:keepNext/>
        <w:spacing w:before="120" w:after="120" w:line="259" w:lineRule="auto"/>
        <w:ind w:left="0"/>
        <w:outlineLvl w:val="1"/>
        <w:rPr>
          <w:rFonts w:asciiTheme="minorHAnsi" w:eastAsia="Calibri" w:hAnsiTheme="minorHAnsi" w:cstheme="minorHAnsi"/>
          <w:b/>
          <w:bCs/>
          <w:i/>
          <w:iCs/>
          <w:sz w:val="20"/>
          <w:lang w:eastAsia="en-US"/>
        </w:rPr>
      </w:pPr>
      <w:bookmarkStart w:id="15" w:name="_Toc207781659"/>
      <w:bookmarkStart w:id="16" w:name="_Toc207869118"/>
      <w:r w:rsidRPr="006D7303">
        <w:rPr>
          <w:rFonts w:asciiTheme="minorHAnsi" w:eastAsia="Calibri" w:hAnsiTheme="minorHAnsi" w:cstheme="minorHAnsi"/>
          <w:b/>
          <w:bCs/>
          <w:i/>
          <w:iCs/>
          <w:sz w:val="20"/>
          <w:lang w:eastAsia="en-US"/>
        </w:rPr>
        <w:lastRenderedPageBreak/>
        <w:t>Competence &amp; Accountability</w:t>
      </w:r>
      <w:bookmarkEnd w:id="15"/>
      <w:bookmarkEnd w:id="16"/>
    </w:p>
    <w:p w14:paraId="13F17175" w14:textId="77777777" w:rsidR="00BF35C5" w:rsidRPr="006D7303" w:rsidRDefault="00BF35C5" w:rsidP="00321BBC">
      <w:pPr>
        <w:keepNext/>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As part of business assurance and corporate governance, the MPER Template includes Sign-Off and Consent that is considered essential by a person or persons competent to do so, in order to: </w:t>
      </w:r>
    </w:p>
    <w:p w14:paraId="309A5592" w14:textId="77777777" w:rsidR="00BF35C5" w:rsidRPr="006D7303" w:rsidRDefault="00BF35C5" w:rsidP="003D31E7">
      <w:pPr>
        <w:pStyle w:val="ListParagraph"/>
        <w:numPr>
          <w:ilvl w:val="0"/>
          <w:numId w:val="32"/>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provide assurance</w:t>
      </w:r>
      <w:r w:rsidRPr="006D7303">
        <w:rPr>
          <w:rFonts w:asciiTheme="minorHAnsi" w:eastAsia="Calibri" w:hAnsiTheme="minorHAnsi" w:cstheme="minorHAnsi"/>
          <w:b/>
          <w:sz w:val="20"/>
          <w:lang w:eastAsia="en-US"/>
        </w:rPr>
        <w:t xml:space="preserve"> </w:t>
      </w:r>
      <w:r w:rsidRPr="006D7303">
        <w:rPr>
          <w:rFonts w:asciiTheme="minorHAnsi" w:eastAsia="Calibri" w:hAnsiTheme="minorHAnsi" w:cstheme="minorHAnsi"/>
          <w:sz w:val="20"/>
          <w:lang w:eastAsia="en-US"/>
        </w:rPr>
        <w:t>on the contents of the MPER, especially the estimation, assessment, evaluation and classification of the Quantity and Quality of all Mineralised Material;</w:t>
      </w:r>
    </w:p>
    <w:p w14:paraId="2BD18121" w14:textId="77777777" w:rsidR="00BF35C5" w:rsidRPr="006D7303" w:rsidRDefault="00BF35C5" w:rsidP="003D31E7">
      <w:pPr>
        <w:pStyle w:val="ListParagraph"/>
        <w:numPr>
          <w:ilvl w:val="0"/>
          <w:numId w:val="32"/>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provide continuity of business assurance and preserve the integrity of the contents of the MPER that evolves over a period of time, and where more than one individual is involved in compiling or updating the contents;</w:t>
      </w:r>
    </w:p>
    <w:p w14:paraId="1F53A695" w14:textId="77777777" w:rsidR="00BF35C5" w:rsidRPr="006D7303" w:rsidRDefault="00BF35C5" w:rsidP="003D31E7">
      <w:pPr>
        <w:pStyle w:val="ListParagraph"/>
        <w:numPr>
          <w:ilvl w:val="0"/>
          <w:numId w:val="32"/>
        </w:numPr>
        <w:spacing w:after="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facilitate and validate Public Reporting of Mineralised Material when the compilation and submission of a Competent Person’s Report is required to be lodged in the public domain; and</w:t>
      </w:r>
    </w:p>
    <w:p w14:paraId="672A6291" w14:textId="2375E113" w:rsidR="00BF35C5" w:rsidRPr="006D7303" w:rsidRDefault="00BF35C5" w:rsidP="003D31E7">
      <w:pPr>
        <w:pStyle w:val="ListParagraph"/>
        <w:numPr>
          <w:ilvl w:val="0"/>
          <w:numId w:val="32"/>
        </w:numPr>
        <w:spacing w:after="0"/>
        <w:rPr>
          <w:rFonts w:asciiTheme="minorHAnsi" w:eastAsia="Calibri" w:hAnsiTheme="minorHAnsi" w:cstheme="minorHAnsi"/>
          <w:sz w:val="20"/>
          <w:lang w:eastAsia="en-US"/>
        </w:rPr>
      </w:pPr>
      <w:proofErr w:type="gramStart"/>
      <w:r w:rsidRPr="006D7303">
        <w:rPr>
          <w:rFonts w:asciiTheme="minorHAnsi" w:eastAsia="Calibri" w:hAnsiTheme="minorHAnsi" w:cstheme="minorHAnsi"/>
          <w:sz w:val="20"/>
          <w:lang w:eastAsia="en-US"/>
        </w:rPr>
        <w:t>support</w:t>
      </w:r>
      <w:proofErr w:type="gramEnd"/>
      <w:r w:rsidRPr="006D7303">
        <w:rPr>
          <w:rFonts w:asciiTheme="minorHAnsi" w:eastAsia="Calibri" w:hAnsiTheme="minorHAnsi" w:cstheme="minorHAnsi"/>
          <w:sz w:val="20"/>
          <w:lang w:eastAsia="en-US"/>
        </w:rPr>
        <w:t xml:space="preserve"> Public Reporting of summary extracts of Mineralised Material for ongoing or continuous reporting where a Competent Person’s Report is NOT required to be lodged in the public domain.</w:t>
      </w:r>
    </w:p>
    <w:p w14:paraId="6014369B" w14:textId="149E769C"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Competency</w:t>
      </w:r>
      <w:r w:rsidRPr="006D7303">
        <w:rPr>
          <w:rFonts w:asciiTheme="minorHAnsi" w:eastAsia="Calibri" w:hAnsiTheme="minorHAnsi" w:cstheme="minorHAnsi"/>
          <w:sz w:val="20"/>
          <w:lang w:eastAsia="en-US"/>
        </w:rPr>
        <w:t xml:space="preserve"> is provided by a Competent Person who compiles and signs off on a MPER, and who must have the qualifications, professional qualification requirements and experience as defined by PERC (2021).  In practice, a MPER will typically be compiled by a team of individuals</w:t>
      </w:r>
      <w:r w:rsidR="00B00BA9" w:rsidRPr="006D7303">
        <w:rPr>
          <w:rFonts w:asciiTheme="minorHAnsi" w:eastAsia="Calibri" w:hAnsiTheme="minorHAnsi" w:cstheme="minorHAnsi"/>
          <w:sz w:val="20"/>
          <w:lang w:eastAsia="en-US"/>
        </w:rPr>
        <w:t>,</w:t>
      </w:r>
      <w:r w:rsidRPr="006D7303">
        <w:rPr>
          <w:rFonts w:asciiTheme="minorHAnsi" w:eastAsia="Calibri" w:hAnsiTheme="minorHAnsi" w:cstheme="minorHAnsi"/>
          <w:sz w:val="20"/>
          <w:lang w:eastAsia="en-US"/>
        </w:rPr>
        <w:t xml:space="preserve"> each providing a specific contribution or contributions, and each contributor may be a Competent Person in their own right, a Technical Specialist, or a Registered Professional.  One Competent Person from the team with sufficient experience must, however, assume responsibility for the entire document and take on the role of the Lead Competent Person.</w:t>
      </w:r>
    </w:p>
    <w:p w14:paraId="027FC1A9" w14:textId="7F52FBF4"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A MPER compiled and signed off by an i</w:t>
      </w:r>
      <w:r w:rsidRPr="006D7303">
        <w:rPr>
          <w:rFonts w:asciiTheme="minorHAnsi" w:eastAsia="Calibri" w:hAnsiTheme="minorHAnsi" w:cstheme="minorHAnsi"/>
          <w:bCs/>
          <w:sz w:val="20"/>
          <w:u w:val="single"/>
          <w:lang w:eastAsia="en-US"/>
        </w:rPr>
        <w:t>ndividual</w:t>
      </w:r>
      <w:r w:rsidRPr="006D7303">
        <w:rPr>
          <w:rFonts w:asciiTheme="minorHAnsi" w:eastAsia="Calibri" w:hAnsiTheme="minorHAnsi" w:cstheme="minorHAnsi"/>
          <w:bCs/>
          <w:sz w:val="20"/>
          <w:lang w:eastAsia="en-US"/>
        </w:rPr>
        <w:t xml:space="preserve"> Competent Person w</w:t>
      </w:r>
      <w:r w:rsidRPr="006D7303">
        <w:rPr>
          <w:rFonts w:asciiTheme="minorHAnsi" w:eastAsia="Calibri" w:hAnsiTheme="minorHAnsi" w:cstheme="minorHAnsi"/>
          <w:sz w:val="20"/>
          <w:lang w:eastAsia="en-US"/>
        </w:rPr>
        <w:t xml:space="preserve">ould be most likely for Mineral Projects at the early exploration stage of the Mineral Asset Development process.  As the Mineral Project advances to the estimation and declaration of Mineral Resources and subsequently Mineral Reserves, it is more likely </w:t>
      </w:r>
      <w:r w:rsidR="00230B44" w:rsidRPr="006D7303">
        <w:rPr>
          <w:rFonts w:asciiTheme="minorHAnsi" w:eastAsia="Calibri" w:hAnsiTheme="minorHAnsi" w:cstheme="minorHAnsi"/>
          <w:sz w:val="20"/>
          <w:lang w:eastAsia="en-US"/>
        </w:rPr>
        <w:t xml:space="preserve">that </w:t>
      </w:r>
      <w:r w:rsidRPr="006D7303">
        <w:rPr>
          <w:rFonts w:asciiTheme="minorHAnsi" w:eastAsia="Calibri" w:hAnsiTheme="minorHAnsi" w:cstheme="minorHAnsi"/>
          <w:sz w:val="20"/>
          <w:lang w:eastAsia="en-US"/>
        </w:rPr>
        <w:t xml:space="preserve">the </w:t>
      </w:r>
      <w:r w:rsidRPr="006D7303">
        <w:rPr>
          <w:rFonts w:asciiTheme="minorHAnsi" w:eastAsia="Calibri" w:hAnsiTheme="minorHAnsi" w:cstheme="minorHAnsi"/>
          <w:bCs/>
          <w:sz w:val="20"/>
          <w:u w:val="single"/>
          <w:lang w:eastAsia="en-US"/>
        </w:rPr>
        <w:t>Lead</w:t>
      </w:r>
      <w:r w:rsidRPr="006D7303">
        <w:rPr>
          <w:rFonts w:asciiTheme="minorHAnsi" w:eastAsia="Calibri" w:hAnsiTheme="minorHAnsi" w:cstheme="minorHAnsi"/>
          <w:b/>
          <w:sz w:val="20"/>
          <w:lang w:eastAsia="en-US"/>
        </w:rPr>
        <w:t xml:space="preserve"> </w:t>
      </w:r>
      <w:r w:rsidRPr="006D7303">
        <w:rPr>
          <w:rFonts w:asciiTheme="minorHAnsi" w:eastAsia="Calibri" w:hAnsiTheme="minorHAnsi" w:cstheme="minorHAnsi"/>
          <w:bCs/>
          <w:sz w:val="20"/>
          <w:lang w:eastAsia="en-US"/>
        </w:rPr>
        <w:t>Competent Person w</w:t>
      </w:r>
      <w:r w:rsidRPr="006D7303">
        <w:rPr>
          <w:rFonts w:asciiTheme="minorHAnsi" w:eastAsia="Calibri" w:hAnsiTheme="minorHAnsi" w:cstheme="minorHAnsi"/>
          <w:sz w:val="20"/>
          <w:lang w:eastAsia="en-US"/>
        </w:rPr>
        <w:t xml:space="preserve">ill solicit contributions from other Competent Persons, Technical Specialists and/or Registered Professionals in order to provide business assurance and demonstrate competency throughout the entire range of material subject matter required for the MPER.  </w:t>
      </w:r>
    </w:p>
    <w:p w14:paraId="7A3532B4" w14:textId="77777777" w:rsidR="00BF35C5" w:rsidRPr="006D7303" w:rsidRDefault="00BF35C5" w:rsidP="00321BBC">
      <w:pPr>
        <w:spacing w:before="120" w:after="120" w:line="259" w:lineRule="auto"/>
        <w:ind w:left="0"/>
        <w:rPr>
          <w:rFonts w:asciiTheme="minorHAnsi" w:hAnsiTheme="minorHAnsi" w:cstheme="minorHAnsi"/>
          <w:bCs/>
          <w:iCs/>
          <w:sz w:val="20"/>
        </w:rPr>
      </w:pPr>
      <w:r w:rsidRPr="006D7303">
        <w:rPr>
          <w:rFonts w:asciiTheme="minorHAnsi" w:eastAsia="Calibri" w:hAnsiTheme="minorHAnsi" w:cstheme="minorHAnsi"/>
          <w:b/>
          <w:sz w:val="20"/>
          <w:lang w:eastAsia="en-US"/>
        </w:rPr>
        <w:t>Accountability</w:t>
      </w:r>
      <w:r w:rsidRPr="006D7303">
        <w:rPr>
          <w:rFonts w:asciiTheme="minorHAnsi" w:eastAsia="Calibri" w:hAnsiTheme="minorHAnsi" w:cstheme="minorHAnsi"/>
          <w:sz w:val="20"/>
          <w:lang w:eastAsia="en-US"/>
        </w:rPr>
        <w:t xml:space="preserve"> is provided for each contribution in the MPER through the identification and sign-off by each contributing Competent Person, Technical Specialist, or Registered Professional.  In addition, the MPER includes the principle of “nested sign-off”, in which the Lead Competent Person of the current version accepts responsibility for previous versions of the MPER, particularly where specific sections of the MPER are not updated.  This establishes the principle of a “living document” that ensures the efficacy of both data acquired since the date of a previous report, as well as </w:t>
      </w:r>
      <w:r w:rsidRPr="006D7303">
        <w:rPr>
          <w:rFonts w:asciiTheme="minorHAnsi" w:hAnsiTheme="minorHAnsi" w:cstheme="minorHAnsi"/>
          <w:bCs/>
          <w:iCs/>
          <w:sz w:val="20"/>
        </w:rPr>
        <w:t>‘Legacy Data’, which refers to historical data acquired over time and encompassing information stored in outdated systems, formats, or technologies, often predating modern practices.</w:t>
      </w:r>
    </w:p>
    <w:p w14:paraId="65E71A14"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In the case of Public Reporting, accountability requires that the Lead Competent Person(s) named and identified in the MPER must accept responsibility for the information and supporting documents on which the report is based.  The Lead Competent Person(s) must be entitled to act in the capacity stated in the MPER, and must recognise they are responsible for ensuring their activities comply with the legal and regulatory requirements relevant to subsequent Public Reporting.</w:t>
      </w:r>
    </w:p>
    <w:p w14:paraId="6DE05764" w14:textId="77777777" w:rsidR="00BF35C5" w:rsidRPr="006D7303"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17" w:name="_Toc207781660"/>
      <w:bookmarkStart w:id="18" w:name="_Toc207869119"/>
      <w:r w:rsidRPr="006D7303">
        <w:rPr>
          <w:rFonts w:asciiTheme="minorHAnsi" w:eastAsia="Calibri" w:hAnsiTheme="minorHAnsi" w:cstheme="minorHAnsi"/>
          <w:b/>
          <w:bCs/>
          <w:i/>
          <w:iCs/>
          <w:sz w:val="20"/>
          <w:lang w:eastAsia="en-US"/>
        </w:rPr>
        <w:t>Materiality &amp; Transparency</w:t>
      </w:r>
      <w:bookmarkEnd w:id="17"/>
      <w:bookmarkEnd w:id="18"/>
      <w:r w:rsidRPr="006D7303">
        <w:rPr>
          <w:rFonts w:asciiTheme="minorHAnsi" w:eastAsia="Calibri" w:hAnsiTheme="minorHAnsi" w:cstheme="minorHAnsi"/>
          <w:b/>
          <w:bCs/>
          <w:i/>
          <w:iCs/>
          <w:sz w:val="20"/>
          <w:lang w:eastAsia="en-US"/>
        </w:rPr>
        <w:t xml:space="preserve"> </w:t>
      </w:r>
    </w:p>
    <w:p w14:paraId="52858745" w14:textId="0C9CABBA" w:rsidR="00BF35C5" w:rsidRPr="006D7303" w:rsidRDefault="00BF35C5" w:rsidP="003D31E7">
      <w:pPr>
        <w:autoSpaceDE w:val="0"/>
        <w:autoSpaceDN w:val="0"/>
        <w:adjustRightInd w:val="0"/>
        <w:spacing w:before="120" w:after="120" w:line="259" w:lineRule="auto"/>
        <w:ind w:left="0"/>
        <w:rPr>
          <w:rFonts w:asciiTheme="minorHAnsi" w:hAnsiTheme="minorHAnsi" w:cstheme="minorHAnsi"/>
          <w:sz w:val="20"/>
          <w:lang w:eastAsia="en-US"/>
        </w:rPr>
      </w:pPr>
      <w:r w:rsidRPr="006D7303">
        <w:rPr>
          <w:rFonts w:asciiTheme="minorHAnsi" w:hAnsiTheme="minorHAnsi" w:cstheme="minorHAnsi"/>
          <w:sz w:val="20"/>
          <w:lang w:eastAsia="en-US"/>
        </w:rPr>
        <w:t>As the MPER Template advocates for industry-leading and business-best practices with respect to compiling a MPER, it must provide a balance between complying with the minimum requirements for all reporting and the desire to exceed that standard, and thus raise the level of international business best practice.  To achieve this, the content of the MPER and the context in which it is presented must be both material and transparent, both in order to remain consistent with evolution through time as a living document, as well as to provide a reasoned and balanced assessment of the Mineral Project at the date of the assessment.  Materiality and Transparency are ensured through the scope of the MPER Template, which encompasses all considerations for Internal Mineral Company Reporting, Public Reporting, and Non-</w:t>
      </w:r>
      <w:r w:rsidR="00B00BA9" w:rsidRPr="006D7303">
        <w:rPr>
          <w:rFonts w:asciiTheme="minorHAnsi" w:hAnsiTheme="minorHAnsi" w:cstheme="minorHAnsi"/>
          <w:sz w:val="20"/>
          <w:lang w:eastAsia="en-US"/>
        </w:rPr>
        <w:t>p</w:t>
      </w:r>
      <w:r w:rsidRPr="006D7303">
        <w:rPr>
          <w:rFonts w:asciiTheme="minorHAnsi" w:hAnsiTheme="minorHAnsi" w:cstheme="minorHAnsi"/>
          <w:sz w:val="20"/>
          <w:lang w:eastAsia="en-US"/>
        </w:rPr>
        <w:t>ublic Reporting, including the requirements outlined in Table 1 of the PERC Reporting Standard (2021).</w:t>
      </w:r>
    </w:p>
    <w:p w14:paraId="67A34A4A" w14:textId="4EAA3822" w:rsidR="00BF35C5" w:rsidRPr="006D7303" w:rsidRDefault="00BF35C5" w:rsidP="003D31E7">
      <w:pPr>
        <w:pStyle w:val="ListParagraph"/>
        <w:numPr>
          <w:ilvl w:val="0"/>
          <w:numId w:val="33"/>
        </w:numPr>
        <w:spacing w:before="120" w:after="120" w:line="259" w:lineRule="auto"/>
        <w:rPr>
          <w:rFonts w:asciiTheme="minorHAnsi" w:eastAsia="Calibri" w:hAnsiTheme="minorHAnsi" w:cstheme="minorHAnsi"/>
          <w:b/>
          <w:sz w:val="20"/>
          <w:lang w:eastAsia="en-US"/>
        </w:rPr>
      </w:pPr>
      <w:r w:rsidRPr="006D7303">
        <w:rPr>
          <w:rFonts w:asciiTheme="minorHAnsi" w:eastAsia="Calibri" w:hAnsiTheme="minorHAnsi" w:cstheme="minorHAnsi"/>
          <w:b/>
          <w:sz w:val="20"/>
          <w:lang w:eastAsia="en-US"/>
        </w:rPr>
        <w:t>Materiality</w:t>
      </w:r>
      <w:r w:rsidRPr="006D7303">
        <w:rPr>
          <w:rFonts w:asciiTheme="minorHAnsi" w:eastAsia="Calibri" w:hAnsiTheme="minorHAnsi" w:cstheme="minorHAnsi"/>
          <w:sz w:val="20"/>
          <w:lang w:eastAsia="en-US"/>
        </w:rPr>
        <w:t xml:space="preserve"> requires that all information be considered when its omission and/or misstatement could influence an interpretation, opinion or decision of the reader, and in particular, with regard to the </w:t>
      </w:r>
      <w:r w:rsidRPr="006D7303">
        <w:rPr>
          <w:rFonts w:asciiTheme="minorHAnsi" w:eastAsia="Calibri" w:hAnsiTheme="minorHAnsi" w:cstheme="minorHAnsi"/>
          <w:sz w:val="20"/>
          <w:lang w:eastAsia="en-US"/>
        </w:rPr>
        <w:lastRenderedPageBreak/>
        <w:t xml:space="preserve">economic potential of the Mineral Project.  This condition extends to a change in, or a constituent of, a particular factor that may be regarded </w:t>
      </w:r>
      <w:r w:rsidR="00230B44" w:rsidRPr="006D7303">
        <w:rPr>
          <w:rFonts w:asciiTheme="minorHAnsi" w:eastAsia="Calibri" w:hAnsiTheme="minorHAnsi" w:cstheme="minorHAnsi"/>
          <w:sz w:val="20"/>
          <w:lang w:eastAsia="en-US"/>
        </w:rPr>
        <w:t xml:space="preserve">as material </w:t>
      </w:r>
      <w:r w:rsidRPr="006D7303">
        <w:rPr>
          <w:rFonts w:asciiTheme="minorHAnsi" w:eastAsia="Calibri" w:hAnsiTheme="minorHAnsi" w:cstheme="minorHAnsi"/>
          <w:sz w:val="20"/>
          <w:lang w:eastAsia="en-US"/>
        </w:rPr>
        <w:t xml:space="preserve">in the circumstances.  Materiality requires the MPER and any extracted report to contain all relevant information that readers would reasonably require and reasonably expect to find to make a reasoned and balanced judgement regarding the Mineralised Material being reported.  </w:t>
      </w:r>
    </w:p>
    <w:p w14:paraId="7E65EC1E" w14:textId="0F6C0151" w:rsidR="00BF35C5" w:rsidRPr="006D7303" w:rsidRDefault="00BF35C5" w:rsidP="003D31E7">
      <w:pPr>
        <w:pStyle w:val="ListParagraph"/>
        <w:numPr>
          <w:ilvl w:val="0"/>
          <w:numId w:val="33"/>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b/>
          <w:sz w:val="20"/>
          <w:lang w:eastAsia="en-US"/>
        </w:rPr>
        <w:t>Transparency</w:t>
      </w:r>
      <w:r w:rsidRPr="006D7303">
        <w:rPr>
          <w:rFonts w:asciiTheme="minorHAnsi" w:eastAsia="Calibri" w:hAnsiTheme="minorHAnsi" w:cstheme="minorHAnsi"/>
          <w:sz w:val="20"/>
          <w:lang w:eastAsia="en-US"/>
        </w:rPr>
        <w:t xml:space="preserve"> requires the MPER to include sufficient context and cautionary language to allow the reader to understand the nature, importance, and limitations of the data, interpretations, conclusions, and opinions presented in the report.  Transparency also requires that the reader of the report and any extracted report be provided with sufficient information, presented clear</w:t>
      </w:r>
      <w:r w:rsidR="00230B44" w:rsidRPr="006D7303">
        <w:rPr>
          <w:rFonts w:asciiTheme="minorHAnsi" w:eastAsia="Calibri" w:hAnsiTheme="minorHAnsi" w:cstheme="minorHAnsi"/>
          <w:sz w:val="20"/>
          <w:lang w:eastAsia="en-US"/>
        </w:rPr>
        <w:t>ly and unambiguously</w:t>
      </w:r>
      <w:r w:rsidRPr="006D7303">
        <w:rPr>
          <w:rFonts w:asciiTheme="minorHAnsi" w:eastAsia="Calibri" w:hAnsiTheme="minorHAnsi" w:cstheme="minorHAnsi"/>
          <w:sz w:val="20"/>
          <w:lang w:eastAsia="en-US"/>
        </w:rPr>
        <w:t xml:space="preserve">, to understand the report and not be misled. </w:t>
      </w:r>
    </w:p>
    <w:p w14:paraId="2720490A"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19" w:name="_Toc207781661"/>
      <w:bookmarkStart w:id="20" w:name="_Toc207869120"/>
      <w:r w:rsidRPr="006D7303">
        <w:rPr>
          <w:rFonts w:asciiTheme="minorHAnsi" w:hAnsiTheme="minorHAnsi" w:cstheme="minorHAnsi"/>
          <w:b/>
          <w:lang w:eastAsia="en-US"/>
        </w:rPr>
        <w:t>Project-Based Approach</w:t>
      </w:r>
      <w:bookmarkEnd w:id="19"/>
      <w:bookmarkEnd w:id="20"/>
    </w:p>
    <w:p w14:paraId="1C9ECE24" w14:textId="77777777" w:rsidR="00BF35C5" w:rsidRPr="006D7303" w:rsidRDefault="00BF35C5" w:rsidP="00321BBC">
      <w:pPr>
        <w:spacing w:before="120" w:after="120" w:line="259" w:lineRule="auto"/>
        <w:ind w:left="0"/>
        <w:rPr>
          <w:rFonts w:asciiTheme="minorHAnsi" w:hAnsiTheme="minorHAnsi" w:cstheme="minorHAnsi"/>
          <w:sz w:val="20"/>
          <w:lang w:eastAsia="en-US"/>
        </w:rPr>
      </w:pPr>
      <w:r w:rsidRPr="006D7303">
        <w:rPr>
          <w:rFonts w:asciiTheme="minorHAnsi" w:hAnsiTheme="minorHAnsi" w:cstheme="minorHAnsi"/>
          <w:sz w:val="20"/>
          <w:lang w:eastAsia="en-US"/>
        </w:rPr>
        <w:t>The MPER Template is based on a systematic, integrated project-based approach to Mineral Project assessment and evaluation in which Mineral Asset Development and Project Economic Assessment Criteria are the distinguishing benchmarks.  The MPER Template is aligned with the Companion Document ‘PERC: An Integrated Approach’.  Most importantly, the MPER Template does not discriminate on the basis of estimates of Quantity and Quality, or the classification and category of the Mineralised Material that may be present, and thus differs in this respect from international reporting codes and standards.</w:t>
      </w:r>
    </w:p>
    <w:p w14:paraId="1356F5D3"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considers that during Mineral Asset Development, a Mineral Project may be classified as shown in Table 1 below.</w:t>
      </w:r>
    </w:p>
    <w:tbl>
      <w:tblPr>
        <w:tblStyle w:val="TableGrid5"/>
        <w:tblW w:w="0" w:type="auto"/>
        <w:tblLayout w:type="fixed"/>
        <w:tblLook w:val="04A0" w:firstRow="1" w:lastRow="0" w:firstColumn="1" w:lastColumn="0" w:noHBand="0" w:noVBand="1"/>
      </w:tblPr>
      <w:tblGrid>
        <w:gridCol w:w="1823"/>
        <w:gridCol w:w="4484"/>
        <w:gridCol w:w="1207"/>
        <w:gridCol w:w="1728"/>
      </w:tblGrid>
      <w:tr w:rsidR="00745A18" w:rsidRPr="006D7303" w14:paraId="792261BB" w14:textId="77777777" w:rsidTr="00DC0326">
        <w:trPr>
          <w:tblHeader/>
        </w:trPr>
        <w:tc>
          <w:tcPr>
            <w:tcW w:w="6307" w:type="dxa"/>
            <w:gridSpan w:val="2"/>
            <w:shd w:val="clear" w:color="auto" w:fill="BFBFBF"/>
            <w:vAlign w:val="center"/>
          </w:tcPr>
          <w:p w14:paraId="01E430B3" w14:textId="77777777" w:rsidR="00745A18" w:rsidRPr="006D7303" w:rsidRDefault="00745A18" w:rsidP="00745A18">
            <w:pPr>
              <w:widowControl w:val="0"/>
              <w:spacing w:after="0"/>
              <w:ind w:left="0"/>
              <w:contextualSpacing/>
              <w:jc w:val="center"/>
              <w:rPr>
                <w:rFonts w:eastAsia="Calibri" w:cs="Calibri"/>
                <w:b/>
                <w:sz w:val="18"/>
                <w:szCs w:val="18"/>
                <w:lang w:eastAsia="en-US"/>
              </w:rPr>
            </w:pPr>
            <w:r w:rsidRPr="006D7303">
              <w:rPr>
                <w:rFonts w:eastAsia="Calibri" w:cs="Calibri"/>
                <w:b/>
                <w:sz w:val="18"/>
                <w:szCs w:val="18"/>
                <w:lang w:eastAsia="en-US"/>
              </w:rPr>
              <w:t>Mineral Asset Development</w:t>
            </w:r>
          </w:p>
        </w:tc>
        <w:tc>
          <w:tcPr>
            <w:tcW w:w="1207" w:type="dxa"/>
            <w:vMerge w:val="restart"/>
            <w:shd w:val="clear" w:color="auto" w:fill="BFBFBF"/>
            <w:vAlign w:val="center"/>
          </w:tcPr>
          <w:p w14:paraId="2A2CE918" w14:textId="77777777" w:rsidR="00745A18" w:rsidRPr="006D7303" w:rsidRDefault="00745A18" w:rsidP="00745A18">
            <w:pPr>
              <w:widowControl w:val="0"/>
              <w:spacing w:after="0"/>
              <w:ind w:left="0"/>
              <w:contextualSpacing/>
              <w:jc w:val="left"/>
              <w:rPr>
                <w:rFonts w:eastAsia="Calibri" w:cs="Calibri"/>
                <w:b/>
                <w:sz w:val="18"/>
                <w:szCs w:val="18"/>
                <w:lang w:eastAsia="en-US"/>
              </w:rPr>
            </w:pPr>
            <w:r w:rsidRPr="006D7303">
              <w:rPr>
                <w:rFonts w:eastAsia="Calibri" w:cs="Calibri"/>
                <w:b/>
                <w:sz w:val="18"/>
                <w:szCs w:val="18"/>
                <w:lang w:eastAsia="en-US"/>
              </w:rPr>
              <w:t>Mineral Project</w:t>
            </w:r>
          </w:p>
        </w:tc>
        <w:tc>
          <w:tcPr>
            <w:tcW w:w="1728" w:type="dxa"/>
            <w:vMerge w:val="restart"/>
            <w:shd w:val="clear" w:color="auto" w:fill="BFBFBF"/>
            <w:vAlign w:val="center"/>
          </w:tcPr>
          <w:p w14:paraId="17F6FBB1" w14:textId="77777777" w:rsidR="00745A18" w:rsidRPr="006D7303" w:rsidRDefault="00745A18" w:rsidP="00745A18">
            <w:pPr>
              <w:widowControl w:val="0"/>
              <w:spacing w:after="0"/>
              <w:ind w:left="0"/>
              <w:contextualSpacing/>
              <w:jc w:val="left"/>
              <w:rPr>
                <w:rFonts w:eastAsia="Calibri" w:cs="Calibri"/>
                <w:b/>
                <w:sz w:val="18"/>
                <w:szCs w:val="18"/>
                <w:lang w:eastAsia="en-US"/>
              </w:rPr>
            </w:pPr>
            <w:r w:rsidRPr="006D7303">
              <w:rPr>
                <w:rFonts w:eastAsia="Calibri" w:cs="Calibri"/>
                <w:b/>
                <w:sz w:val="18"/>
                <w:szCs w:val="18"/>
                <w:lang w:eastAsia="en-US"/>
              </w:rPr>
              <w:t>Economic Assessment Criteria</w:t>
            </w:r>
          </w:p>
        </w:tc>
      </w:tr>
      <w:tr w:rsidR="00745A18" w:rsidRPr="006D7303" w14:paraId="6FE447C5" w14:textId="77777777" w:rsidTr="00DC0326">
        <w:trPr>
          <w:tblHeader/>
        </w:trPr>
        <w:tc>
          <w:tcPr>
            <w:tcW w:w="1823" w:type="dxa"/>
            <w:shd w:val="clear" w:color="auto" w:fill="BFBFBF"/>
            <w:vAlign w:val="center"/>
          </w:tcPr>
          <w:p w14:paraId="370C381F" w14:textId="77777777" w:rsidR="00745A18" w:rsidRPr="006D7303" w:rsidRDefault="00745A18" w:rsidP="00745A18">
            <w:pPr>
              <w:widowControl w:val="0"/>
              <w:spacing w:after="0"/>
              <w:ind w:left="0"/>
              <w:contextualSpacing/>
              <w:jc w:val="left"/>
              <w:rPr>
                <w:rFonts w:eastAsia="Calibri" w:cs="Calibri"/>
                <w:b/>
                <w:sz w:val="18"/>
                <w:szCs w:val="18"/>
                <w:lang w:eastAsia="en-US"/>
              </w:rPr>
            </w:pPr>
            <w:r w:rsidRPr="006D7303">
              <w:rPr>
                <w:rFonts w:eastAsia="Calibri" w:cs="Calibri"/>
                <w:b/>
                <w:sz w:val="18"/>
                <w:szCs w:val="18"/>
                <w:lang w:eastAsia="en-US"/>
              </w:rPr>
              <w:t>Phase</w:t>
            </w:r>
          </w:p>
        </w:tc>
        <w:tc>
          <w:tcPr>
            <w:tcW w:w="4484" w:type="dxa"/>
            <w:shd w:val="clear" w:color="auto" w:fill="BFBFBF"/>
            <w:vAlign w:val="center"/>
          </w:tcPr>
          <w:p w14:paraId="6AD1DA65" w14:textId="77777777" w:rsidR="00745A18" w:rsidRPr="006D7303" w:rsidRDefault="00745A18" w:rsidP="00745A18">
            <w:pPr>
              <w:widowControl w:val="0"/>
              <w:spacing w:after="0"/>
              <w:ind w:left="0"/>
              <w:contextualSpacing/>
              <w:jc w:val="left"/>
              <w:rPr>
                <w:rFonts w:eastAsia="Calibri" w:cs="Calibri"/>
                <w:b/>
                <w:sz w:val="18"/>
                <w:szCs w:val="18"/>
                <w:lang w:eastAsia="en-US"/>
              </w:rPr>
            </w:pPr>
            <w:r w:rsidRPr="006D7303">
              <w:rPr>
                <w:rFonts w:eastAsia="Calibri" w:cs="Calibri"/>
                <w:b/>
                <w:sz w:val="18"/>
                <w:szCs w:val="18"/>
                <w:lang w:eastAsia="en-US"/>
              </w:rPr>
              <w:t>Stage</w:t>
            </w:r>
          </w:p>
        </w:tc>
        <w:tc>
          <w:tcPr>
            <w:tcW w:w="1207" w:type="dxa"/>
            <w:vMerge/>
            <w:shd w:val="clear" w:color="auto" w:fill="BFBFBF"/>
            <w:vAlign w:val="center"/>
          </w:tcPr>
          <w:p w14:paraId="0FB44C6E" w14:textId="77777777" w:rsidR="00745A18" w:rsidRPr="006D7303" w:rsidRDefault="00745A18" w:rsidP="00745A18">
            <w:pPr>
              <w:widowControl w:val="0"/>
              <w:spacing w:after="0"/>
              <w:ind w:left="0"/>
              <w:contextualSpacing/>
              <w:jc w:val="left"/>
              <w:rPr>
                <w:rFonts w:eastAsia="Calibri" w:cs="Calibri"/>
                <w:b/>
                <w:sz w:val="18"/>
                <w:szCs w:val="18"/>
                <w:lang w:eastAsia="en-US"/>
              </w:rPr>
            </w:pPr>
          </w:p>
        </w:tc>
        <w:tc>
          <w:tcPr>
            <w:tcW w:w="1728" w:type="dxa"/>
            <w:vMerge/>
            <w:shd w:val="clear" w:color="auto" w:fill="BFBFBF"/>
            <w:vAlign w:val="center"/>
          </w:tcPr>
          <w:p w14:paraId="12E4D5A1" w14:textId="77777777" w:rsidR="00745A18" w:rsidRPr="006D7303" w:rsidRDefault="00745A18" w:rsidP="00745A18">
            <w:pPr>
              <w:widowControl w:val="0"/>
              <w:spacing w:after="0"/>
              <w:ind w:left="0"/>
              <w:contextualSpacing/>
              <w:jc w:val="left"/>
              <w:rPr>
                <w:rFonts w:eastAsia="Calibri" w:cs="Calibri"/>
                <w:b/>
                <w:sz w:val="18"/>
                <w:szCs w:val="18"/>
                <w:lang w:eastAsia="en-US"/>
              </w:rPr>
            </w:pPr>
          </w:p>
        </w:tc>
      </w:tr>
      <w:tr w:rsidR="00745A18" w:rsidRPr="006D7303" w14:paraId="107122A8" w14:textId="77777777" w:rsidTr="00DC0326">
        <w:tc>
          <w:tcPr>
            <w:tcW w:w="1823" w:type="dxa"/>
            <w:vMerge w:val="restart"/>
            <w:vAlign w:val="center"/>
          </w:tcPr>
          <w:p w14:paraId="23A238F2" w14:textId="7174B02C"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Opportunity Identification - business opportunities are identified through conceptual (desk-top) studies, exploration, or through merger and acquisition activities</w:t>
            </w:r>
          </w:p>
        </w:tc>
        <w:tc>
          <w:tcPr>
            <w:tcW w:w="4484" w:type="dxa"/>
            <w:vAlign w:val="center"/>
          </w:tcPr>
          <w:p w14:paraId="216F5071" w14:textId="667CD604"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Exploration Target Generation in which the focus of a Mineral Exploration Project is to identify suitable prospective areas for Mineralised Material of ‘potential economic interest’ that warrant further investigation; and preliminary investigations up to and including the Discovery of Mineralised Material that has ‘</w:t>
            </w:r>
            <w:r w:rsidRPr="006D7303">
              <w:rPr>
                <w:rFonts w:eastAsia="Calibri" w:cs="Calibri"/>
                <w:i/>
                <w:iCs/>
                <w:sz w:val="18"/>
                <w:szCs w:val="18"/>
                <w:lang w:eastAsia="en-US"/>
              </w:rPr>
              <w:t>p</w:t>
            </w:r>
            <w:r w:rsidR="00B00BA9" w:rsidRPr="006D7303">
              <w:rPr>
                <w:rFonts w:eastAsia="Calibri" w:cs="Calibri"/>
                <w:i/>
                <w:iCs/>
                <w:sz w:val="18"/>
                <w:szCs w:val="18"/>
                <w:lang w:eastAsia="en-US"/>
              </w:rPr>
              <w:t>otential f</w:t>
            </w:r>
            <w:r w:rsidRPr="006D7303">
              <w:rPr>
                <w:rFonts w:eastAsia="Calibri" w:cs="Calibri"/>
                <w:i/>
                <w:iCs/>
                <w:sz w:val="18"/>
                <w:szCs w:val="18"/>
                <w:lang w:eastAsia="en-US"/>
              </w:rPr>
              <w:t>uture economic extraction</w:t>
            </w:r>
            <w:r w:rsidRPr="006D7303">
              <w:rPr>
                <w:rFonts w:eastAsia="Calibri" w:cs="Calibri"/>
                <w:sz w:val="18"/>
                <w:szCs w:val="18"/>
                <w:lang w:eastAsia="en-US"/>
              </w:rPr>
              <w:t>’</w:t>
            </w:r>
          </w:p>
        </w:tc>
        <w:tc>
          <w:tcPr>
            <w:tcW w:w="1207" w:type="dxa"/>
            <w:vMerge w:val="restart"/>
            <w:vAlign w:val="center"/>
          </w:tcPr>
          <w:p w14:paraId="466DBF30" w14:textId="77777777" w:rsidR="00745A18" w:rsidRPr="006D7303" w:rsidRDefault="00745A18" w:rsidP="00745A18">
            <w:pPr>
              <w:widowControl w:val="0"/>
              <w:spacing w:after="0"/>
              <w:ind w:left="0"/>
              <w:contextualSpacing/>
              <w:jc w:val="left"/>
              <w:rPr>
                <w:rFonts w:eastAsia="Calibri" w:cs="Calibri"/>
                <w:b/>
                <w:bCs/>
                <w:sz w:val="18"/>
                <w:szCs w:val="18"/>
                <w:lang w:eastAsia="en-US"/>
              </w:rPr>
            </w:pPr>
            <w:r w:rsidRPr="006D7303">
              <w:rPr>
                <w:rFonts w:eastAsia="Calibri" w:cs="Calibri"/>
                <w:sz w:val="18"/>
                <w:szCs w:val="18"/>
                <w:lang w:eastAsia="en-US"/>
              </w:rPr>
              <w:t>Mineral Exploration Project</w:t>
            </w:r>
          </w:p>
        </w:tc>
        <w:tc>
          <w:tcPr>
            <w:tcW w:w="1728" w:type="dxa"/>
            <w:vAlign w:val="center"/>
          </w:tcPr>
          <w:p w14:paraId="7B4C80DB"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bCs/>
                <w:sz w:val="18"/>
                <w:szCs w:val="18"/>
                <w:lang w:eastAsia="en-US"/>
              </w:rPr>
              <w:t>PEI</w:t>
            </w:r>
            <w:r w:rsidRPr="006D7303">
              <w:rPr>
                <w:rFonts w:eastAsia="Calibri" w:cs="Calibri"/>
                <w:sz w:val="18"/>
                <w:szCs w:val="18"/>
                <w:lang w:eastAsia="en-US"/>
              </w:rPr>
              <w:t xml:space="preserve"> potential economic interest</w:t>
            </w:r>
          </w:p>
          <w:p w14:paraId="40F84B64" w14:textId="14C5D5B9"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bCs/>
                <w:sz w:val="18"/>
                <w:szCs w:val="18"/>
                <w:lang w:eastAsia="en-US"/>
              </w:rPr>
              <w:t>PFEE</w:t>
            </w:r>
            <w:r w:rsidRPr="006D7303">
              <w:rPr>
                <w:rFonts w:eastAsia="Calibri" w:cs="Calibri"/>
                <w:sz w:val="18"/>
                <w:szCs w:val="18"/>
                <w:lang w:eastAsia="en-US"/>
              </w:rPr>
              <w:t xml:space="preserve"> p</w:t>
            </w:r>
            <w:r w:rsidR="00B00BA9" w:rsidRPr="006D7303">
              <w:rPr>
                <w:rFonts w:eastAsia="Calibri" w:cs="Calibri"/>
                <w:sz w:val="18"/>
                <w:szCs w:val="18"/>
                <w:lang w:eastAsia="en-US"/>
              </w:rPr>
              <w:t xml:space="preserve">otential </w:t>
            </w:r>
            <w:r w:rsidRPr="006D7303">
              <w:rPr>
                <w:rFonts w:eastAsia="Calibri" w:cs="Calibri"/>
                <w:sz w:val="18"/>
                <w:szCs w:val="18"/>
                <w:lang w:eastAsia="en-US"/>
              </w:rPr>
              <w:t>future economic extraction</w:t>
            </w:r>
          </w:p>
        </w:tc>
      </w:tr>
      <w:tr w:rsidR="00745A18" w:rsidRPr="006D7303" w14:paraId="57B92CF9" w14:textId="77777777" w:rsidTr="00DC0326">
        <w:trPr>
          <w:trHeight w:val="92"/>
        </w:trPr>
        <w:tc>
          <w:tcPr>
            <w:tcW w:w="1823" w:type="dxa"/>
            <w:vMerge/>
            <w:vAlign w:val="center"/>
          </w:tcPr>
          <w:p w14:paraId="5F4B4D03"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66D65EF4" w14:textId="70399AB8"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 xml:space="preserve">Exploration Target Evaluation, in which the focus of a Mineral Exploration Project following the Discovery of Mineralised Material </w:t>
            </w:r>
            <w:r w:rsidR="005F60CA" w:rsidRPr="006D7303">
              <w:rPr>
                <w:rFonts w:eastAsia="Calibri" w:cs="Calibri"/>
                <w:sz w:val="18"/>
                <w:szCs w:val="18"/>
                <w:lang w:eastAsia="en-US"/>
              </w:rPr>
              <w:t xml:space="preserve">of ‘potential economic interest’ </w:t>
            </w:r>
            <w:r w:rsidRPr="006D7303">
              <w:rPr>
                <w:rFonts w:eastAsia="Calibri" w:cs="Calibri"/>
                <w:sz w:val="18"/>
                <w:szCs w:val="18"/>
                <w:lang w:eastAsia="en-US"/>
              </w:rPr>
              <w:t>in a Mineral Deposit is to establish the ‘</w:t>
            </w:r>
            <w:r w:rsidRPr="006D7303">
              <w:rPr>
                <w:rFonts w:eastAsia="Calibri" w:cs="Calibri"/>
                <w:i/>
                <w:iCs/>
                <w:sz w:val="18"/>
                <w:szCs w:val="18"/>
                <w:lang w:eastAsia="en-US"/>
              </w:rPr>
              <w:t>possibl</w:t>
            </w:r>
            <w:r w:rsidR="00B00BA9" w:rsidRPr="006D7303">
              <w:rPr>
                <w:rFonts w:eastAsia="Calibri" w:cs="Calibri"/>
                <w:i/>
                <w:iCs/>
                <w:sz w:val="18"/>
                <w:szCs w:val="18"/>
                <w:lang w:eastAsia="en-US"/>
              </w:rPr>
              <w:t>e</w:t>
            </w:r>
            <w:r w:rsidRPr="006D7303">
              <w:rPr>
                <w:rFonts w:eastAsia="Calibri" w:cs="Calibri"/>
                <w:i/>
                <w:iCs/>
                <w:sz w:val="18"/>
                <w:szCs w:val="18"/>
                <w:lang w:eastAsia="en-US"/>
              </w:rPr>
              <w:t xml:space="preserve"> economic extraction</w:t>
            </w:r>
            <w:r w:rsidRPr="006D7303">
              <w:rPr>
                <w:rFonts w:eastAsia="Calibri" w:cs="Calibri"/>
                <w:sz w:val="18"/>
                <w:szCs w:val="18"/>
                <w:lang w:eastAsia="en-US"/>
              </w:rPr>
              <w:t>’</w:t>
            </w:r>
          </w:p>
        </w:tc>
        <w:tc>
          <w:tcPr>
            <w:tcW w:w="1207" w:type="dxa"/>
            <w:vMerge/>
            <w:vAlign w:val="center"/>
          </w:tcPr>
          <w:p w14:paraId="4905A1F0" w14:textId="77777777" w:rsidR="00745A18" w:rsidRPr="006D7303" w:rsidRDefault="00745A18" w:rsidP="00745A18">
            <w:pPr>
              <w:widowControl w:val="0"/>
              <w:spacing w:after="0"/>
              <w:ind w:left="0"/>
              <w:contextualSpacing/>
              <w:jc w:val="left"/>
              <w:rPr>
                <w:rFonts w:eastAsia="Calibri" w:cs="Calibri"/>
                <w:b/>
                <w:bCs/>
                <w:sz w:val="18"/>
                <w:szCs w:val="18"/>
                <w:lang w:eastAsia="en-US"/>
              </w:rPr>
            </w:pPr>
          </w:p>
        </w:tc>
        <w:tc>
          <w:tcPr>
            <w:tcW w:w="1728" w:type="dxa"/>
            <w:vMerge w:val="restart"/>
            <w:vAlign w:val="center"/>
          </w:tcPr>
          <w:p w14:paraId="78225238" w14:textId="3964EF35"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bCs/>
                <w:sz w:val="18"/>
                <w:szCs w:val="18"/>
                <w:lang w:eastAsia="en-US"/>
              </w:rPr>
              <w:t>PEE</w:t>
            </w:r>
            <w:r w:rsidRPr="006D7303">
              <w:rPr>
                <w:rFonts w:eastAsia="Calibri" w:cs="Calibri"/>
                <w:sz w:val="18"/>
                <w:szCs w:val="18"/>
                <w:lang w:eastAsia="en-US"/>
              </w:rPr>
              <w:t xml:space="preserve"> possibl</w:t>
            </w:r>
            <w:r w:rsidR="00B00BA9" w:rsidRPr="006D7303">
              <w:rPr>
                <w:rFonts w:eastAsia="Calibri" w:cs="Calibri"/>
                <w:sz w:val="18"/>
                <w:szCs w:val="18"/>
                <w:lang w:eastAsia="en-US"/>
              </w:rPr>
              <w:t xml:space="preserve">e </w:t>
            </w:r>
            <w:r w:rsidRPr="006D7303">
              <w:rPr>
                <w:rFonts w:eastAsia="Calibri" w:cs="Calibri"/>
                <w:sz w:val="18"/>
                <w:szCs w:val="18"/>
                <w:lang w:eastAsia="en-US"/>
              </w:rPr>
              <w:t>economic extraction</w:t>
            </w:r>
          </w:p>
        </w:tc>
      </w:tr>
      <w:tr w:rsidR="00745A18" w:rsidRPr="006D7303" w14:paraId="7027B6F7" w14:textId="77777777" w:rsidTr="00DC0326">
        <w:trPr>
          <w:trHeight w:val="244"/>
        </w:trPr>
        <w:tc>
          <w:tcPr>
            <w:tcW w:w="1823" w:type="dxa"/>
            <w:vMerge/>
            <w:vAlign w:val="center"/>
          </w:tcPr>
          <w:p w14:paraId="75FF2565"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Merge w:val="restart"/>
            <w:vAlign w:val="center"/>
          </w:tcPr>
          <w:p w14:paraId="584A84D5"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Mineral Deposit Identification /</w:t>
            </w:r>
          </w:p>
          <w:p w14:paraId="3DD6C402"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Mineral Resource Definition &amp; Delineation in which the focus of a Mineral Exploration Project is detailed exploration and assessment to define the Quantity and Quality of the Mineralised Material, to delineate a valid geological model, and to determine that there are ‘</w:t>
            </w:r>
            <w:r w:rsidRPr="006D7303">
              <w:rPr>
                <w:rFonts w:eastAsia="Calibri" w:cs="Calibri"/>
                <w:i/>
                <w:iCs/>
                <w:sz w:val="18"/>
                <w:szCs w:val="18"/>
                <w:lang w:eastAsia="en-US"/>
              </w:rPr>
              <w:t>reasonable prospects for economic extraction</w:t>
            </w:r>
            <w:r w:rsidRPr="006D7303">
              <w:rPr>
                <w:rFonts w:eastAsia="Calibri" w:cs="Calibri"/>
                <w:sz w:val="18"/>
                <w:szCs w:val="18"/>
                <w:lang w:eastAsia="en-US"/>
              </w:rPr>
              <w:t>’ and a declaration of a Mineral Resource that justifies continued exploration.</w:t>
            </w:r>
          </w:p>
        </w:tc>
        <w:tc>
          <w:tcPr>
            <w:tcW w:w="1207" w:type="dxa"/>
            <w:vMerge/>
            <w:vAlign w:val="center"/>
          </w:tcPr>
          <w:p w14:paraId="732A5864"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3A8DE219"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277C0670" w14:textId="77777777" w:rsidTr="00DC0326">
        <w:trPr>
          <w:trHeight w:val="244"/>
        </w:trPr>
        <w:tc>
          <w:tcPr>
            <w:tcW w:w="1823" w:type="dxa"/>
            <w:vMerge/>
            <w:vAlign w:val="center"/>
          </w:tcPr>
          <w:p w14:paraId="3EA3126C"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Merge/>
            <w:vAlign w:val="center"/>
          </w:tcPr>
          <w:p w14:paraId="11069A45"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207" w:type="dxa"/>
            <w:vMerge/>
            <w:vAlign w:val="center"/>
          </w:tcPr>
          <w:p w14:paraId="45590529"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728" w:type="dxa"/>
            <w:vMerge w:val="restart"/>
            <w:vAlign w:val="center"/>
          </w:tcPr>
          <w:p w14:paraId="0327C34D" w14:textId="77777777" w:rsidR="00745A18" w:rsidRPr="006D7303" w:rsidRDefault="00745A18" w:rsidP="00745A18">
            <w:pPr>
              <w:widowControl w:val="0"/>
              <w:spacing w:after="0"/>
              <w:ind w:left="0"/>
              <w:contextualSpacing/>
              <w:jc w:val="left"/>
              <w:rPr>
                <w:rFonts w:eastAsia="Calibri" w:cs="Calibri"/>
                <w:bCs/>
                <w:sz w:val="18"/>
                <w:szCs w:val="18"/>
                <w:lang w:eastAsia="en-US"/>
              </w:rPr>
            </w:pPr>
            <w:r w:rsidRPr="006D7303">
              <w:rPr>
                <w:rFonts w:eastAsia="Calibri" w:cs="Calibri"/>
                <w:bCs/>
                <w:sz w:val="18"/>
                <w:szCs w:val="18"/>
                <w:lang w:eastAsia="en-US"/>
              </w:rPr>
              <w:t>RPEE</w:t>
            </w:r>
            <w:r w:rsidRPr="006D7303">
              <w:rPr>
                <w:rFonts w:eastAsia="Calibri" w:cs="Calibri"/>
                <w:sz w:val="18"/>
                <w:szCs w:val="18"/>
                <w:lang w:eastAsia="en-US"/>
              </w:rPr>
              <w:t xml:space="preserve"> reasonable prospects of economic extraction</w:t>
            </w:r>
          </w:p>
        </w:tc>
      </w:tr>
      <w:tr w:rsidR="00745A18" w:rsidRPr="006D7303" w14:paraId="353AA637" w14:textId="77777777" w:rsidTr="00DC0326">
        <w:tc>
          <w:tcPr>
            <w:tcW w:w="1823" w:type="dxa"/>
            <w:vMerge w:val="restart"/>
            <w:vAlign w:val="center"/>
          </w:tcPr>
          <w:p w14:paraId="5C0FC9A2"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 xml:space="preserve">Business Development &amp; Appraisal - a Mineral Development Project is subjected to Technical Studies to assess and evaluate the Technical feasibility, Environmental viability and Economic viability of a potential future Extraction Operation, </w:t>
            </w:r>
            <w:r w:rsidRPr="006D7303">
              <w:rPr>
                <w:rFonts w:eastAsia="Calibri" w:cs="Calibri"/>
                <w:sz w:val="18"/>
                <w:szCs w:val="18"/>
                <w:lang w:eastAsia="en-US"/>
              </w:rPr>
              <w:lastRenderedPageBreak/>
              <w:t xml:space="preserve">which demonstrates that progression through to operational status </w:t>
            </w:r>
          </w:p>
        </w:tc>
        <w:tc>
          <w:tcPr>
            <w:tcW w:w="4484" w:type="dxa"/>
            <w:vAlign w:val="center"/>
          </w:tcPr>
          <w:p w14:paraId="64B73F9D"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lastRenderedPageBreak/>
              <w:t xml:space="preserve">Scoping Study in which a Mineral Development Project with </w:t>
            </w:r>
            <w:r w:rsidRPr="006D7303">
              <w:rPr>
                <w:rFonts w:eastAsia="Calibri" w:cs="Calibri"/>
                <w:i/>
                <w:iCs/>
                <w:sz w:val="18"/>
                <w:szCs w:val="18"/>
                <w:lang w:eastAsia="en-US"/>
              </w:rPr>
              <w:t>‘reasonable prospects for economic extraction</w:t>
            </w:r>
            <w:r w:rsidRPr="006D7303">
              <w:rPr>
                <w:rFonts w:eastAsia="Calibri" w:cs="Calibri"/>
                <w:sz w:val="18"/>
                <w:szCs w:val="18"/>
                <w:lang w:eastAsia="en-US"/>
              </w:rPr>
              <w:t>’ is subject to an order of magnitude Technical Study of the Technical feasibility, ESG viability and Economic viability, that validates the business opportunity, defines a business case and identifies the scope alternatives that justify progressing to an options analysis, or discarding through the identification of a fatal flaw(s), or the shelving of a Mineral Project.</w:t>
            </w:r>
          </w:p>
        </w:tc>
        <w:tc>
          <w:tcPr>
            <w:tcW w:w="1207" w:type="dxa"/>
            <w:vMerge w:val="restart"/>
            <w:vAlign w:val="center"/>
          </w:tcPr>
          <w:p w14:paraId="65105C39"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Mineral Development Project</w:t>
            </w:r>
          </w:p>
        </w:tc>
        <w:tc>
          <w:tcPr>
            <w:tcW w:w="1728" w:type="dxa"/>
            <w:vMerge/>
            <w:vAlign w:val="center"/>
          </w:tcPr>
          <w:p w14:paraId="3FAEF004"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5D5A3098" w14:textId="77777777" w:rsidTr="00DC0326">
        <w:tc>
          <w:tcPr>
            <w:tcW w:w="1823" w:type="dxa"/>
            <w:vMerge/>
            <w:vAlign w:val="center"/>
          </w:tcPr>
          <w:p w14:paraId="260760E0"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041C4380" w14:textId="113D822E" w:rsidR="00745A18" w:rsidRPr="006D7303" w:rsidRDefault="00745A18" w:rsidP="00B00BA9">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 xml:space="preserve">Pre-Feasibility Option Study in which a Mineral Development Project is subjected to a comprehensive study of a range of options for the Technical feasibility, ESG viability and Economic viability, to determine the preferred development option and to establish that </w:t>
            </w:r>
            <w:r w:rsidRPr="006D7303">
              <w:rPr>
                <w:rFonts w:eastAsia="Calibri" w:cs="Calibri"/>
                <w:sz w:val="18"/>
                <w:szCs w:val="18"/>
                <w:lang w:eastAsia="en-US"/>
              </w:rPr>
              <w:lastRenderedPageBreak/>
              <w:t>‘</w:t>
            </w:r>
            <w:r w:rsidRPr="006D7303">
              <w:rPr>
                <w:rFonts w:eastAsia="Calibri" w:cs="Calibri"/>
                <w:i/>
                <w:iCs/>
                <w:sz w:val="18"/>
                <w:szCs w:val="18"/>
                <w:lang w:eastAsia="en-US"/>
              </w:rPr>
              <w:t>economic extraction is reasonably justified</w:t>
            </w:r>
            <w:r w:rsidRPr="006D7303">
              <w:rPr>
                <w:rFonts w:eastAsia="Calibri" w:cs="Calibri"/>
                <w:sz w:val="18"/>
                <w:szCs w:val="18"/>
                <w:lang w:eastAsia="en-US"/>
              </w:rPr>
              <w:t xml:space="preserve">’ for new </w:t>
            </w:r>
            <w:r w:rsidR="00230B44" w:rsidRPr="006D7303">
              <w:rPr>
                <w:rFonts w:eastAsia="Calibri" w:cs="Calibri"/>
                <w:sz w:val="18"/>
                <w:szCs w:val="18"/>
                <w:lang w:eastAsia="en-US"/>
              </w:rPr>
              <w:t>Extraction O</w:t>
            </w:r>
            <w:r w:rsidRPr="006D7303">
              <w:rPr>
                <w:rFonts w:eastAsia="Calibri" w:cs="Calibri"/>
                <w:sz w:val="18"/>
                <w:szCs w:val="18"/>
                <w:lang w:eastAsia="en-US"/>
              </w:rPr>
              <w:t>perations, or that ‘continued extraction is commercially justified’ for</w:t>
            </w:r>
            <w:r w:rsidR="00374CD7" w:rsidRPr="006D7303">
              <w:rPr>
                <w:rFonts w:eastAsia="Calibri" w:cs="Calibri"/>
                <w:sz w:val="18"/>
                <w:szCs w:val="18"/>
                <w:lang w:eastAsia="en-US"/>
              </w:rPr>
              <w:t xml:space="preserve"> </w:t>
            </w:r>
            <w:r w:rsidR="00EA1FDD" w:rsidRPr="006D7303">
              <w:rPr>
                <w:rFonts w:eastAsia="Calibri" w:cs="Calibri"/>
                <w:sz w:val="18"/>
                <w:szCs w:val="18"/>
                <w:lang w:eastAsia="en-US"/>
              </w:rPr>
              <w:t>an</w:t>
            </w:r>
            <w:r w:rsidRPr="006D7303">
              <w:rPr>
                <w:rFonts w:eastAsia="Calibri" w:cs="Calibri"/>
                <w:sz w:val="18"/>
                <w:szCs w:val="18"/>
                <w:lang w:eastAsia="en-US"/>
              </w:rPr>
              <w:t xml:space="preserve"> existing Extraction Operation</w:t>
            </w:r>
            <w:r w:rsidR="00374CD7" w:rsidRPr="006D7303">
              <w:rPr>
                <w:rFonts w:eastAsia="Calibri" w:cs="Calibri"/>
                <w:sz w:val="18"/>
                <w:szCs w:val="18"/>
                <w:lang w:eastAsia="en-US"/>
              </w:rPr>
              <w:t>.</w:t>
            </w:r>
          </w:p>
        </w:tc>
        <w:tc>
          <w:tcPr>
            <w:tcW w:w="1207" w:type="dxa"/>
            <w:vMerge/>
            <w:vAlign w:val="center"/>
          </w:tcPr>
          <w:p w14:paraId="4B563BF9" w14:textId="77777777" w:rsidR="00745A18" w:rsidRPr="006D7303" w:rsidRDefault="00745A18" w:rsidP="00745A18">
            <w:pPr>
              <w:widowControl w:val="0"/>
              <w:spacing w:after="0"/>
              <w:ind w:left="0"/>
              <w:contextualSpacing/>
              <w:jc w:val="left"/>
              <w:rPr>
                <w:rFonts w:eastAsia="Calibri" w:cs="Calibri"/>
                <w:b/>
                <w:bCs/>
                <w:sz w:val="18"/>
                <w:szCs w:val="18"/>
                <w:lang w:eastAsia="en-US"/>
              </w:rPr>
            </w:pPr>
          </w:p>
        </w:tc>
        <w:tc>
          <w:tcPr>
            <w:tcW w:w="1728" w:type="dxa"/>
            <w:vMerge w:val="restart"/>
            <w:vAlign w:val="center"/>
          </w:tcPr>
          <w:p w14:paraId="46479B52"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bCs/>
                <w:sz w:val="18"/>
                <w:szCs w:val="18"/>
                <w:lang w:eastAsia="en-US"/>
              </w:rPr>
              <w:t>EERJ</w:t>
            </w:r>
            <w:r w:rsidRPr="006D7303">
              <w:rPr>
                <w:rFonts w:eastAsia="Calibri" w:cs="Calibri"/>
                <w:sz w:val="18"/>
                <w:szCs w:val="18"/>
                <w:lang w:eastAsia="en-US"/>
              </w:rPr>
              <w:t xml:space="preserve"> economic extraction is reasonably justified</w:t>
            </w:r>
          </w:p>
          <w:p w14:paraId="441E66CA"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bCs/>
                <w:sz w:val="18"/>
                <w:szCs w:val="18"/>
                <w:lang w:eastAsia="en-US"/>
              </w:rPr>
              <w:t>CECJ</w:t>
            </w:r>
            <w:r w:rsidRPr="006D7303">
              <w:rPr>
                <w:rFonts w:eastAsia="Calibri" w:cs="Calibri"/>
                <w:sz w:val="18"/>
                <w:szCs w:val="18"/>
                <w:lang w:eastAsia="en-US"/>
              </w:rPr>
              <w:t xml:space="preserve"> continuous extraction is </w:t>
            </w:r>
            <w:r w:rsidRPr="006D7303">
              <w:rPr>
                <w:rFonts w:eastAsia="Calibri" w:cs="Calibri"/>
                <w:sz w:val="18"/>
                <w:szCs w:val="18"/>
                <w:lang w:eastAsia="en-US"/>
              </w:rPr>
              <w:lastRenderedPageBreak/>
              <w:t>commercially justified</w:t>
            </w:r>
          </w:p>
        </w:tc>
      </w:tr>
      <w:tr w:rsidR="00745A18" w:rsidRPr="006D7303" w14:paraId="72C8516F" w14:textId="77777777" w:rsidTr="00DC0326">
        <w:tc>
          <w:tcPr>
            <w:tcW w:w="1823" w:type="dxa"/>
            <w:vMerge/>
            <w:vAlign w:val="center"/>
          </w:tcPr>
          <w:p w14:paraId="68070F8F"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71ECC0B4" w14:textId="5B411766" w:rsidR="00745A18" w:rsidRPr="006D7303" w:rsidRDefault="00745A18" w:rsidP="005F60CA">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Feasibility Study in which a Mineral Development Project for which ‘</w:t>
            </w:r>
            <w:r w:rsidRPr="006D7303">
              <w:rPr>
                <w:rFonts w:eastAsia="Calibri" w:cs="Calibri"/>
                <w:i/>
                <w:iCs/>
                <w:sz w:val="18"/>
                <w:szCs w:val="18"/>
                <w:lang w:eastAsia="en-US"/>
              </w:rPr>
              <w:t>economic extraction is reasonably justified</w:t>
            </w:r>
            <w:r w:rsidRPr="006D7303">
              <w:rPr>
                <w:rFonts w:eastAsia="Calibri" w:cs="Calibri"/>
                <w:sz w:val="18"/>
                <w:szCs w:val="18"/>
                <w:lang w:eastAsia="en-US"/>
              </w:rPr>
              <w:t>’ or that ‘</w:t>
            </w:r>
            <w:r w:rsidRPr="006D7303">
              <w:rPr>
                <w:rFonts w:eastAsia="Calibri" w:cs="Calibri"/>
                <w:i/>
                <w:iCs/>
                <w:sz w:val="18"/>
                <w:szCs w:val="18"/>
                <w:lang w:eastAsia="en-US"/>
              </w:rPr>
              <w:t>continued extraction is commercially justified</w:t>
            </w:r>
            <w:r w:rsidRPr="006D7303">
              <w:rPr>
                <w:rFonts w:eastAsia="Calibri" w:cs="Calibri"/>
                <w:sz w:val="18"/>
                <w:szCs w:val="18"/>
                <w:lang w:eastAsia="en-US"/>
              </w:rPr>
              <w:t xml:space="preserve">’ is subjected to a detailed analysis of the preferred option to develop the detail of the selected option, provide greater clarity to the required level of accuracy for financial approval, to complete the business case with a high </w:t>
            </w:r>
            <w:r w:rsidR="002D0DE3" w:rsidRPr="006D7303">
              <w:rPr>
                <w:rFonts w:eastAsia="Calibri" w:cs="Calibri"/>
                <w:sz w:val="18"/>
                <w:szCs w:val="18"/>
                <w:lang w:eastAsia="en-US"/>
              </w:rPr>
              <w:t>degree</w:t>
            </w:r>
            <w:r w:rsidRPr="006D7303">
              <w:rPr>
                <w:rFonts w:eastAsia="Calibri" w:cs="Calibri"/>
                <w:sz w:val="18"/>
                <w:szCs w:val="18"/>
                <w:lang w:eastAsia="en-US"/>
              </w:rPr>
              <w:t xml:space="preserve"> of confidence and demonstrate that the risks are mitigated and controllable for regulatory approval.</w:t>
            </w:r>
          </w:p>
        </w:tc>
        <w:tc>
          <w:tcPr>
            <w:tcW w:w="1207" w:type="dxa"/>
            <w:vMerge/>
            <w:vAlign w:val="center"/>
          </w:tcPr>
          <w:p w14:paraId="22A9BED7"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650B04E9"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3ACCA7DA" w14:textId="77777777" w:rsidTr="00DC0326">
        <w:tc>
          <w:tcPr>
            <w:tcW w:w="1823" w:type="dxa"/>
            <w:vMerge w:val="restart"/>
            <w:vAlign w:val="center"/>
          </w:tcPr>
          <w:p w14:paraId="09E8F3A8"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Execution during which a Mineral Development Project transitions into an Extraction Operation</w:t>
            </w:r>
          </w:p>
        </w:tc>
        <w:tc>
          <w:tcPr>
            <w:tcW w:w="4484" w:type="dxa"/>
            <w:vAlign w:val="center"/>
          </w:tcPr>
          <w:p w14:paraId="48D82FE6"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Implementation stage in which a Mineral Development Project has all legal and regulatory approvals and contracts in place, capital funds have been committed, and construction has started or is due to start imminently.</w:t>
            </w:r>
          </w:p>
        </w:tc>
        <w:tc>
          <w:tcPr>
            <w:tcW w:w="1207" w:type="dxa"/>
            <w:vMerge/>
            <w:vAlign w:val="center"/>
          </w:tcPr>
          <w:p w14:paraId="28B2696A"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5F82DFB2"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4227D68A" w14:textId="77777777" w:rsidTr="00DC0326">
        <w:tc>
          <w:tcPr>
            <w:tcW w:w="1823" w:type="dxa"/>
            <w:vMerge/>
            <w:vAlign w:val="center"/>
          </w:tcPr>
          <w:p w14:paraId="58501728"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139545E1" w14:textId="380840BD"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Ramp-Up and Handover stage</w:t>
            </w:r>
            <w:r w:rsidR="00230B44" w:rsidRPr="006D7303">
              <w:rPr>
                <w:rFonts w:eastAsia="Calibri" w:cs="Calibri"/>
                <w:sz w:val="18"/>
                <w:szCs w:val="18"/>
                <w:lang w:eastAsia="en-US"/>
              </w:rPr>
              <w:t>,</w:t>
            </w:r>
            <w:r w:rsidRPr="006D7303">
              <w:rPr>
                <w:rFonts w:eastAsia="Calibri" w:cs="Calibri"/>
                <w:sz w:val="18"/>
                <w:szCs w:val="18"/>
                <w:lang w:eastAsia="en-US"/>
              </w:rPr>
              <w:t xml:space="preserve"> during which the Extraction Operation is commissioned for operation in a pre-production status, marking the start of value realisation and income generation.</w:t>
            </w:r>
          </w:p>
        </w:tc>
        <w:tc>
          <w:tcPr>
            <w:tcW w:w="1207" w:type="dxa"/>
            <w:vMerge w:val="restart"/>
            <w:vAlign w:val="center"/>
          </w:tcPr>
          <w:p w14:paraId="60A6953D"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Extraction Operation</w:t>
            </w:r>
          </w:p>
        </w:tc>
        <w:tc>
          <w:tcPr>
            <w:tcW w:w="1728" w:type="dxa"/>
            <w:vMerge/>
            <w:vAlign w:val="center"/>
          </w:tcPr>
          <w:p w14:paraId="71B83074"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0784AA7A" w14:textId="77777777" w:rsidTr="00DC0326">
        <w:tc>
          <w:tcPr>
            <w:tcW w:w="1823" w:type="dxa"/>
            <w:vAlign w:val="center"/>
          </w:tcPr>
          <w:p w14:paraId="0D5E447A" w14:textId="5DBD148E" w:rsidR="00745A18" w:rsidRPr="006D7303" w:rsidRDefault="00230B44"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 xml:space="preserve">Extraction </w:t>
            </w:r>
            <w:r w:rsidR="00745A18" w:rsidRPr="006D7303">
              <w:rPr>
                <w:rFonts w:eastAsia="Calibri" w:cs="Calibri"/>
                <w:sz w:val="18"/>
                <w:szCs w:val="18"/>
                <w:lang w:eastAsia="en-US"/>
              </w:rPr>
              <w:t>Operations in which continued extraction is commercially justified</w:t>
            </w:r>
          </w:p>
        </w:tc>
        <w:tc>
          <w:tcPr>
            <w:tcW w:w="4484" w:type="dxa"/>
            <w:vAlign w:val="center"/>
          </w:tcPr>
          <w:p w14:paraId="7475B5B6" w14:textId="074D3573" w:rsidR="00745A18" w:rsidRPr="006D7303" w:rsidRDefault="00230B44"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Activities</w:t>
            </w:r>
            <w:r w:rsidR="00745A18" w:rsidRPr="006D7303">
              <w:rPr>
                <w:rFonts w:eastAsia="Calibri" w:cs="Calibri"/>
                <w:sz w:val="18"/>
                <w:szCs w:val="18"/>
                <w:lang w:eastAsia="en-US"/>
              </w:rPr>
              <w:t xml:space="preserve"> during which an Extraction Operation for which ‘economic extraction is reasonably justified’ or where ‘continued extraction is commercially justified’ produces a Saleable Product according to a given Life-of-Mine Plan and Production Schedule, subject to fluctuating and prevailing technical and economic conditions, and which may result in a number of temporary curtailments or prolonging of the mining and processing activity throughout the operational lifetime.</w:t>
            </w:r>
          </w:p>
        </w:tc>
        <w:tc>
          <w:tcPr>
            <w:tcW w:w="1207" w:type="dxa"/>
            <w:vMerge/>
            <w:vAlign w:val="center"/>
          </w:tcPr>
          <w:p w14:paraId="62C90C90"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55F3DD7B"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4A0E1DE7" w14:textId="77777777" w:rsidTr="00DC0326">
        <w:tc>
          <w:tcPr>
            <w:tcW w:w="1823" w:type="dxa"/>
            <w:vMerge w:val="restart"/>
            <w:vAlign w:val="center"/>
          </w:tcPr>
          <w:p w14:paraId="078CC84A" w14:textId="7777777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Closure during which an Extraction Operation may transition to an Extractive Waste Extraction Operation status, where relevant, prior to final closure and relinquishment of the rights to the Mineral Asset</w:t>
            </w:r>
          </w:p>
        </w:tc>
        <w:tc>
          <w:tcPr>
            <w:tcW w:w="4484" w:type="dxa"/>
            <w:vAlign w:val="center"/>
          </w:tcPr>
          <w:p w14:paraId="3EEC7AAD" w14:textId="0650C8B7" w:rsidR="00745A18" w:rsidRPr="006D7303" w:rsidRDefault="00745A18" w:rsidP="00745A18">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Recycling where appropriate</w:t>
            </w:r>
            <w:r w:rsidR="00B00BA9" w:rsidRPr="006D7303">
              <w:rPr>
                <w:rFonts w:eastAsia="Calibri" w:cs="Calibri"/>
                <w:sz w:val="18"/>
                <w:szCs w:val="18"/>
                <w:lang w:eastAsia="en-US"/>
              </w:rPr>
              <w:t>,</w:t>
            </w:r>
            <w:r w:rsidRPr="006D7303">
              <w:rPr>
                <w:rFonts w:eastAsia="Calibri" w:cs="Calibri"/>
                <w:sz w:val="18"/>
                <w:szCs w:val="18"/>
                <w:lang w:eastAsia="en-US"/>
              </w:rPr>
              <w:t xml:space="preserve"> Extractive Waste Material may be re-processed for the original Minerals Products, particularly where technology improvements have resulted in an improved recovery, or for other valuable by-products and trace elements that may be included in the Extractive Waste Material.</w:t>
            </w:r>
          </w:p>
        </w:tc>
        <w:tc>
          <w:tcPr>
            <w:tcW w:w="1207" w:type="dxa"/>
            <w:vMerge w:val="restart"/>
            <w:vAlign w:val="center"/>
          </w:tcPr>
          <w:p w14:paraId="112B16BE" w14:textId="77777777" w:rsidR="00745A18" w:rsidRPr="006D7303" w:rsidRDefault="00745A18" w:rsidP="00745A18">
            <w:pPr>
              <w:widowControl w:val="0"/>
              <w:spacing w:after="0"/>
              <w:ind w:left="0"/>
              <w:contextualSpacing/>
              <w:jc w:val="left"/>
              <w:rPr>
                <w:rFonts w:eastAsia="Calibri" w:cs="Calibri"/>
                <w:b/>
                <w:bCs/>
                <w:sz w:val="18"/>
                <w:szCs w:val="18"/>
                <w:lang w:eastAsia="en-US"/>
              </w:rPr>
            </w:pPr>
            <w:r w:rsidRPr="006D7303">
              <w:rPr>
                <w:rFonts w:eastAsia="Calibri" w:cs="Calibri"/>
                <w:sz w:val="18"/>
                <w:szCs w:val="18"/>
                <w:lang w:eastAsia="en-US"/>
              </w:rPr>
              <w:t>Extractive Waste Project or Operation</w:t>
            </w:r>
          </w:p>
        </w:tc>
        <w:tc>
          <w:tcPr>
            <w:tcW w:w="1728" w:type="dxa"/>
            <w:vMerge/>
            <w:vAlign w:val="center"/>
          </w:tcPr>
          <w:p w14:paraId="3D142CF9" w14:textId="77777777" w:rsidR="00745A18" w:rsidRPr="006D7303" w:rsidRDefault="00745A18" w:rsidP="00745A18">
            <w:pPr>
              <w:widowControl w:val="0"/>
              <w:spacing w:after="0"/>
              <w:ind w:left="0"/>
              <w:contextualSpacing/>
              <w:jc w:val="left"/>
              <w:rPr>
                <w:rFonts w:eastAsia="Calibri" w:cs="Calibri"/>
                <w:sz w:val="18"/>
                <w:szCs w:val="18"/>
                <w:lang w:eastAsia="en-US"/>
              </w:rPr>
            </w:pPr>
          </w:p>
        </w:tc>
      </w:tr>
      <w:tr w:rsidR="00745A18" w:rsidRPr="006D7303" w14:paraId="777FF3D7" w14:textId="77777777" w:rsidTr="00DC0326">
        <w:tc>
          <w:tcPr>
            <w:tcW w:w="1823" w:type="dxa"/>
            <w:vMerge/>
            <w:vAlign w:val="center"/>
          </w:tcPr>
          <w:p w14:paraId="1A9E11C5" w14:textId="77777777" w:rsidR="00745A18" w:rsidRPr="006D7303"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3D1C66CB" w14:textId="24BB1F36" w:rsidR="00745A18" w:rsidRPr="006D7303" w:rsidRDefault="00745A18" w:rsidP="005F60CA">
            <w:pPr>
              <w:widowControl w:val="0"/>
              <w:spacing w:after="0"/>
              <w:ind w:left="0"/>
              <w:contextualSpacing/>
              <w:jc w:val="left"/>
              <w:rPr>
                <w:rFonts w:eastAsia="Calibri" w:cs="Calibri"/>
                <w:sz w:val="18"/>
                <w:szCs w:val="18"/>
                <w:lang w:eastAsia="en-US"/>
              </w:rPr>
            </w:pPr>
            <w:r w:rsidRPr="006D7303">
              <w:rPr>
                <w:rFonts w:eastAsia="Calibri" w:cs="Calibri"/>
                <w:sz w:val="18"/>
                <w:szCs w:val="18"/>
                <w:lang w:eastAsia="en-US"/>
              </w:rPr>
              <w:t xml:space="preserve">Closure in which an Extraction Operation is deemed to have no remaining value, any residual estimates of Quantity and Quality of Mineralised Material are downgraded to a lower </w:t>
            </w:r>
            <w:r w:rsidR="005F60CA" w:rsidRPr="006D7303">
              <w:rPr>
                <w:rFonts w:eastAsia="Calibri" w:cs="Calibri"/>
                <w:sz w:val="18"/>
                <w:szCs w:val="18"/>
                <w:lang w:eastAsia="en-US"/>
              </w:rPr>
              <w:t>degree</w:t>
            </w:r>
            <w:r w:rsidRPr="006D7303">
              <w:rPr>
                <w:rFonts w:eastAsia="Calibri" w:cs="Calibri"/>
                <w:sz w:val="18"/>
                <w:szCs w:val="18"/>
                <w:lang w:eastAsia="en-US"/>
              </w:rPr>
              <w:t xml:space="preserve"> of confidence (most likely to that of a Mineral Deposit or Mineral Occurrence), and the rights to the Mineral Asset are relinquished following rehabilitation and restitution.</w:t>
            </w:r>
          </w:p>
        </w:tc>
        <w:tc>
          <w:tcPr>
            <w:tcW w:w="1207" w:type="dxa"/>
            <w:vMerge/>
            <w:vAlign w:val="center"/>
          </w:tcPr>
          <w:p w14:paraId="05A04461" w14:textId="77777777" w:rsidR="00745A18" w:rsidRPr="006D7303" w:rsidRDefault="00745A18" w:rsidP="00745A18">
            <w:pPr>
              <w:widowControl w:val="0"/>
              <w:spacing w:after="0"/>
              <w:ind w:left="0"/>
              <w:contextualSpacing/>
              <w:jc w:val="left"/>
              <w:rPr>
                <w:rFonts w:eastAsia="Calibri" w:cs="Calibri"/>
                <w:b/>
                <w:bCs/>
                <w:sz w:val="18"/>
                <w:szCs w:val="18"/>
                <w:lang w:eastAsia="en-US"/>
              </w:rPr>
            </w:pPr>
          </w:p>
        </w:tc>
        <w:tc>
          <w:tcPr>
            <w:tcW w:w="1728" w:type="dxa"/>
            <w:vAlign w:val="center"/>
          </w:tcPr>
          <w:p w14:paraId="706BED6A" w14:textId="77777777" w:rsidR="00745A18" w:rsidRPr="006D7303" w:rsidRDefault="00745A18" w:rsidP="00745A18">
            <w:pPr>
              <w:widowControl w:val="0"/>
              <w:spacing w:after="0"/>
              <w:ind w:left="0"/>
              <w:contextualSpacing/>
              <w:jc w:val="left"/>
              <w:rPr>
                <w:rFonts w:eastAsia="Calibri" w:cs="Calibri"/>
                <w:bCs/>
                <w:sz w:val="18"/>
                <w:szCs w:val="18"/>
                <w:lang w:eastAsia="en-US"/>
              </w:rPr>
            </w:pPr>
            <w:r w:rsidRPr="006D7303">
              <w:rPr>
                <w:rFonts w:eastAsia="Calibri" w:cs="Calibri"/>
                <w:bCs/>
                <w:sz w:val="18"/>
                <w:szCs w:val="18"/>
                <w:lang w:eastAsia="en-US"/>
              </w:rPr>
              <w:t>nil</w:t>
            </w:r>
          </w:p>
        </w:tc>
      </w:tr>
    </w:tbl>
    <w:p w14:paraId="02BA7486" w14:textId="77777777" w:rsidR="00745A18" w:rsidRPr="006D7303" w:rsidRDefault="00745A18" w:rsidP="00745A18">
      <w:pPr>
        <w:widowControl w:val="0"/>
        <w:spacing w:before="120" w:after="120" w:line="259" w:lineRule="auto"/>
        <w:ind w:left="0"/>
        <w:jc w:val="center"/>
        <w:rPr>
          <w:rFonts w:eastAsia="Calibri"/>
          <w:sz w:val="22"/>
          <w:szCs w:val="22"/>
          <w:lang w:eastAsia="en-US"/>
        </w:rPr>
      </w:pPr>
      <w:r w:rsidRPr="006D7303">
        <w:rPr>
          <w:rFonts w:eastAsia="Calibri"/>
          <w:b/>
          <w:sz w:val="22"/>
          <w:szCs w:val="22"/>
          <w:lang w:eastAsia="en-US"/>
        </w:rPr>
        <w:t xml:space="preserve">Table 1: </w:t>
      </w:r>
      <w:r w:rsidRPr="006D7303">
        <w:rPr>
          <w:rFonts w:cs="Calibri"/>
          <w:b/>
          <w:sz w:val="22"/>
          <w:szCs w:val="22"/>
          <w:lang w:eastAsia="en-US"/>
        </w:rPr>
        <w:t>Mineral Asset Development and Project-Based Approach</w:t>
      </w:r>
    </w:p>
    <w:p w14:paraId="56D9C6F2"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1" w:name="_Toc207781662"/>
      <w:bookmarkStart w:id="22" w:name="_Toc207869121"/>
      <w:r w:rsidRPr="006D7303">
        <w:rPr>
          <w:rFonts w:asciiTheme="minorHAnsi" w:hAnsiTheme="minorHAnsi" w:cstheme="minorHAnsi"/>
          <w:b/>
          <w:lang w:eastAsia="en-US"/>
        </w:rPr>
        <w:t>Estimate of Value</w:t>
      </w:r>
      <w:bookmarkEnd w:id="21"/>
      <w:bookmarkEnd w:id="22"/>
    </w:p>
    <w:p w14:paraId="7BB21471" w14:textId="69E46CDA" w:rsidR="00BF35C5" w:rsidRPr="006D7303" w:rsidRDefault="00BF35C5" w:rsidP="00321BBC">
      <w:pPr>
        <w:spacing w:before="120" w:after="120" w:line="259" w:lineRule="auto"/>
        <w:ind w:left="0"/>
        <w:rPr>
          <w:rFonts w:asciiTheme="minorHAnsi" w:hAnsiTheme="minorHAnsi" w:cstheme="minorHAnsi"/>
          <w:sz w:val="20"/>
          <w:lang w:eastAsia="en-US"/>
        </w:rPr>
      </w:pPr>
      <w:r w:rsidRPr="006D7303">
        <w:rPr>
          <w:rFonts w:asciiTheme="minorHAnsi" w:hAnsiTheme="minorHAnsi" w:cstheme="minorHAnsi"/>
          <w:sz w:val="20"/>
          <w:lang w:eastAsia="en-US"/>
        </w:rPr>
        <w:t>The MPER Template includes the economic assessment of a Mineral Project as part of a Technical Study, such as a Scoping Study, Pre-Feasibility Option Study, or Feasibility Study.  It frequently refers to Mineral Asset Valuation.  Mineral Asset Valuation is governed through the regulations and recommendations established by the International Mineral Property Valuations Standards and compiled by the International Mineral Valuation Committee (IMVAL, 2018), as applied through national valuation codes (such as VALMIN (2015), SAMVAL (2016), and CIMVAL (2019)). As represented in Figure 1, these are considered as Companion Documents to the MPER Template</w:t>
      </w:r>
      <w:r w:rsidR="00230B44" w:rsidRPr="006D7303">
        <w:rPr>
          <w:rFonts w:asciiTheme="minorHAnsi" w:hAnsiTheme="minorHAnsi" w:cstheme="minorHAnsi"/>
          <w:sz w:val="20"/>
          <w:lang w:eastAsia="en-US"/>
        </w:rPr>
        <w:t>,</w:t>
      </w:r>
      <w:r w:rsidRPr="006D7303">
        <w:rPr>
          <w:rFonts w:asciiTheme="minorHAnsi" w:hAnsiTheme="minorHAnsi" w:cstheme="minorHAnsi"/>
          <w:sz w:val="20"/>
          <w:lang w:eastAsia="en-US"/>
        </w:rPr>
        <w:t xml:space="preserve"> with a Mineral Asset Valuation Report </w:t>
      </w:r>
      <w:r w:rsidR="00230B44" w:rsidRPr="006D7303">
        <w:rPr>
          <w:rFonts w:asciiTheme="minorHAnsi" w:hAnsiTheme="minorHAnsi" w:cstheme="minorHAnsi"/>
          <w:sz w:val="20"/>
          <w:lang w:eastAsia="en-US"/>
        </w:rPr>
        <w:t xml:space="preserve">being </w:t>
      </w:r>
      <w:r w:rsidRPr="006D7303">
        <w:rPr>
          <w:rFonts w:asciiTheme="minorHAnsi" w:hAnsiTheme="minorHAnsi" w:cstheme="minorHAnsi"/>
          <w:sz w:val="20"/>
          <w:lang w:eastAsia="en-US"/>
        </w:rPr>
        <w:t>considered a Supporting Document.</w:t>
      </w:r>
    </w:p>
    <w:p w14:paraId="79C72DC8" w14:textId="77777777" w:rsidR="00BF35C5" w:rsidRPr="006D7303" w:rsidRDefault="00BF35C5" w:rsidP="00321BBC">
      <w:pPr>
        <w:spacing w:before="120" w:after="120" w:line="259" w:lineRule="auto"/>
        <w:ind w:left="0"/>
        <w:rPr>
          <w:rFonts w:asciiTheme="minorHAnsi" w:hAnsiTheme="minorHAnsi" w:cstheme="minorHAnsi"/>
          <w:sz w:val="20"/>
          <w:lang w:eastAsia="en-US"/>
        </w:rPr>
      </w:pPr>
      <w:r w:rsidRPr="006D7303">
        <w:rPr>
          <w:rFonts w:asciiTheme="minorHAnsi" w:hAnsiTheme="minorHAnsi" w:cstheme="minorHAnsi"/>
          <w:sz w:val="20"/>
          <w:lang w:eastAsia="en-US"/>
        </w:rPr>
        <w:t xml:space="preserve">The techniques and methodologies used to estimate value included in a MPER are at the discretion of the individual valuator at the time of assessment.  Caution must be exercised when including estimates of value into Derivative Documents if there is a regulatory or otherwise mandated requirement to comply with the IMVAL </w:t>
      </w:r>
      <w:r w:rsidRPr="006D7303">
        <w:rPr>
          <w:rFonts w:asciiTheme="minorHAnsi" w:hAnsiTheme="minorHAnsi" w:cstheme="minorHAnsi"/>
          <w:sz w:val="20"/>
          <w:lang w:eastAsia="en-US"/>
        </w:rPr>
        <w:lastRenderedPageBreak/>
        <w:t>and/or national valuation codes in that Derivative Document.  Likewise, Forward-looking Statements, Director’s Forecasts, or other economic predictions based on the results of an economic analysis included in the MPER should be scrutinised for compliance with prevailing financial regulations when included in a Derivative Document.</w:t>
      </w:r>
    </w:p>
    <w:p w14:paraId="69343FE0"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3" w:name="_Toc207781663"/>
      <w:bookmarkStart w:id="24" w:name="_Toc207869122"/>
      <w:r w:rsidRPr="006D7303">
        <w:rPr>
          <w:rFonts w:asciiTheme="minorHAnsi" w:hAnsiTheme="minorHAnsi" w:cstheme="minorHAnsi"/>
          <w:b/>
          <w:lang w:eastAsia="en-US"/>
        </w:rPr>
        <w:t>Competent Person’s Report</w:t>
      </w:r>
      <w:bookmarkEnd w:id="23"/>
      <w:bookmarkEnd w:id="24"/>
    </w:p>
    <w:p w14:paraId="148355B6"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A MPER is the foundation document from which a Competent Person’s Report (CPR) is compiled.</w:t>
      </w:r>
    </w:p>
    <w:p w14:paraId="0D7BD8B9"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and CPR differ in that a MPER is a compilation of all material and relevant information for a Mineral Project applicable to all classes and categories of Mineralised Material and across the entire Mineral Asset Development process, whereas a CPR is a Public Report for the purposes of informing investment decisions on the scientific merit, Technical feasibility, Environmental and social viability and Economic viability of a Mineral Project.</w:t>
      </w:r>
    </w:p>
    <w:p w14:paraId="6335EE1F" w14:textId="3AB99348"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The two documents have different practical applications and efficacy.  A MPER contains proprietary, sensitive or confidential information, excessive detail, and a </w:t>
      </w:r>
      <w:r w:rsidR="005F60CA" w:rsidRPr="006D7303">
        <w:rPr>
          <w:rFonts w:asciiTheme="minorHAnsi" w:eastAsia="Calibri" w:hAnsiTheme="minorHAnsi" w:cstheme="minorHAnsi"/>
          <w:sz w:val="20"/>
          <w:lang w:eastAsia="en-US"/>
        </w:rPr>
        <w:t>broad</w:t>
      </w:r>
      <w:r w:rsidRPr="006D7303">
        <w:rPr>
          <w:rFonts w:asciiTheme="minorHAnsi" w:eastAsia="Calibri" w:hAnsiTheme="minorHAnsi" w:cstheme="minorHAnsi"/>
          <w:sz w:val="20"/>
          <w:lang w:eastAsia="en-US"/>
        </w:rPr>
        <w:t xml:space="preserve"> scope that is required for internal strategic and mineral resource planning, but may not be appropriate, or is specifically excluded from external disclosure.  Correspondingly, a CPR can be over-inflated by copious details of the technical aspects of the Mineral Project that obfuscate the primary objective of presenting the outcome of an assessment of the merits and investment quality of a Mineral Project in a non-technical manner.</w:t>
      </w:r>
    </w:p>
    <w:p w14:paraId="26FD0EF4"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By using the MPER as a Supporting Document, the content of a CPR need only be a summary of the material facts, issues and conclusions relevant to the requirements of transparency and materiality, rather than a lengthy technical discussion of all available data.  This principle applies equally to all types of Derivative Documents and is not limited to a Competent Person’s Report. The amount of information extracted from the MPER, and the form and context in which it is presented in a CPR, depend on the prevailing specific circumstances and reporting requirements.  </w:t>
      </w:r>
    </w:p>
    <w:p w14:paraId="55336B80"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Where a CPR must be submitted, the amount of disclosure is proportional to the uncertainty of what is being disclosed, with the principal objective of informing investors and their professional advisers of the risks and opportunities associated with a Mineral Project.  The MPER is a Supporting Document that comprises the complete assessment of the Mineral Project, and the CPR comprises only the crucial and material extracts to fulfil mandated reporting requirements.  The </w:t>
      </w:r>
      <w:r w:rsidRPr="006D7303">
        <w:rPr>
          <w:rFonts w:asciiTheme="minorHAnsi" w:eastAsia="Calibri" w:hAnsiTheme="minorHAnsi" w:cstheme="minorHAnsi"/>
          <w:bCs/>
          <w:iCs/>
          <w:sz w:val="20"/>
          <w:lang w:eastAsia="en-US"/>
        </w:rPr>
        <w:t>CPR</w:t>
      </w:r>
      <w:r w:rsidRPr="006D7303">
        <w:rPr>
          <w:rFonts w:asciiTheme="minorHAnsi" w:eastAsia="Calibri" w:hAnsiTheme="minorHAnsi" w:cstheme="minorHAnsi"/>
          <w:sz w:val="20"/>
          <w:lang w:eastAsia="en-US"/>
        </w:rPr>
        <w:t xml:space="preserve"> would thus fulfil its primary function by emphasising the issues that impact investment decisions, and the role of the Competent Person remains entrenched in providing professional opinion rather than acting as a technical editor.  </w:t>
      </w:r>
    </w:p>
    <w:p w14:paraId="30AFE491"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A substantive Public Report in the form of a CPR would be required for:</w:t>
      </w:r>
    </w:p>
    <w:p w14:paraId="66E06B0F" w14:textId="77777777" w:rsidR="00BF35C5" w:rsidRPr="006D7303" w:rsidRDefault="00BF35C5" w:rsidP="003D31E7">
      <w:pPr>
        <w:pStyle w:val="PERCBullet1"/>
        <w:numPr>
          <w:ilvl w:val="0"/>
          <w:numId w:val="34"/>
        </w:numPr>
        <w:rPr>
          <w:rFonts w:asciiTheme="minorHAnsi" w:eastAsia="Calibri" w:hAnsiTheme="minorHAnsi" w:cstheme="minorHAnsi"/>
          <w:szCs w:val="20"/>
        </w:rPr>
      </w:pPr>
      <w:r w:rsidRPr="006D7303">
        <w:rPr>
          <w:rFonts w:asciiTheme="minorHAnsi" w:eastAsia="Calibri" w:hAnsiTheme="minorHAnsi" w:cstheme="minorHAnsi"/>
          <w:szCs w:val="20"/>
        </w:rPr>
        <w:t>the purposes of initial listing as part of an admission document or initial public offering (IPO);</w:t>
      </w:r>
    </w:p>
    <w:p w14:paraId="4A781D3A" w14:textId="7C540BE4" w:rsidR="00BF35C5" w:rsidRPr="006D7303" w:rsidRDefault="00BF35C5" w:rsidP="003D31E7">
      <w:pPr>
        <w:pStyle w:val="PERCBullet1"/>
        <w:numPr>
          <w:ilvl w:val="0"/>
          <w:numId w:val="34"/>
        </w:numPr>
        <w:rPr>
          <w:rFonts w:asciiTheme="minorHAnsi" w:eastAsia="Calibri" w:hAnsiTheme="minorHAnsi" w:cstheme="minorHAnsi"/>
          <w:szCs w:val="20"/>
        </w:rPr>
      </w:pPr>
      <w:r w:rsidRPr="006D7303">
        <w:rPr>
          <w:rFonts w:asciiTheme="minorHAnsi" w:eastAsia="Calibri" w:hAnsiTheme="minorHAnsi" w:cstheme="minorHAnsi"/>
          <w:szCs w:val="20"/>
        </w:rPr>
        <w:t xml:space="preserve">when the Mineral Company is already listed and promoting the acquisition of promising new ground on the basis of historical </w:t>
      </w:r>
      <w:r w:rsidR="005F60CA" w:rsidRPr="006D7303">
        <w:rPr>
          <w:rFonts w:asciiTheme="minorHAnsi" w:eastAsia="Calibri" w:hAnsiTheme="minorHAnsi" w:cstheme="minorHAnsi"/>
          <w:szCs w:val="20"/>
        </w:rPr>
        <w:t xml:space="preserve">exploration </w:t>
      </w:r>
      <w:r w:rsidRPr="006D7303">
        <w:rPr>
          <w:rFonts w:asciiTheme="minorHAnsi" w:eastAsia="Calibri" w:hAnsiTheme="minorHAnsi" w:cstheme="minorHAnsi"/>
          <w:szCs w:val="20"/>
        </w:rPr>
        <w:t>results only;</w:t>
      </w:r>
    </w:p>
    <w:p w14:paraId="7D0620CB" w14:textId="77777777" w:rsidR="00BF35C5" w:rsidRPr="006D7303" w:rsidRDefault="00BF35C5" w:rsidP="003D31E7">
      <w:pPr>
        <w:pStyle w:val="PERCBullet1"/>
        <w:numPr>
          <w:ilvl w:val="0"/>
          <w:numId w:val="34"/>
        </w:numPr>
        <w:rPr>
          <w:rFonts w:asciiTheme="minorHAnsi" w:eastAsia="Calibri" w:hAnsiTheme="minorHAnsi" w:cstheme="minorHAnsi"/>
          <w:szCs w:val="20"/>
        </w:rPr>
      </w:pPr>
      <w:r w:rsidRPr="006D7303">
        <w:rPr>
          <w:rFonts w:asciiTheme="minorHAnsi" w:eastAsia="Calibri" w:hAnsiTheme="minorHAnsi" w:cstheme="minorHAnsi"/>
          <w:szCs w:val="20"/>
        </w:rPr>
        <w:t>when the Mineral Company is listed, and for the Public Reporting of ongoing Exploration Results and Exploration Targets (such as from a drilling programme) when the Exploration Works Programme was not part of an earlier recommendation contained in an existing CPR;</w:t>
      </w:r>
    </w:p>
    <w:p w14:paraId="6F250D12" w14:textId="64D4CE17" w:rsidR="00BF35C5" w:rsidRPr="006D7303" w:rsidRDefault="00BF35C5" w:rsidP="003D31E7">
      <w:pPr>
        <w:pStyle w:val="PERCBullet1"/>
        <w:numPr>
          <w:ilvl w:val="0"/>
          <w:numId w:val="34"/>
        </w:numPr>
        <w:rPr>
          <w:rFonts w:asciiTheme="minorHAnsi" w:eastAsia="Calibri" w:hAnsiTheme="minorHAnsi" w:cstheme="minorHAnsi"/>
          <w:szCs w:val="20"/>
        </w:rPr>
      </w:pPr>
      <w:r w:rsidRPr="006D7303">
        <w:rPr>
          <w:rFonts w:asciiTheme="minorHAnsi" w:eastAsia="Calibri" w:hAnsiTheme="minorHAnsi" w:cstheme="minorHAnsi"/>
          <w:szCs w:val="20"/>
        </w:rPr>
        <w:t xml:space="preserve">when the Mineral Company is listed, for the initial </w:t>
      </w:r>
      <w:r w:rsidR="005F60CA" w:rsidRPr="006D7303">
        <w:rPr>
          <w:rFonts w:asciiTheme="minorHAnsi" w:eastAsia="Calibri" w:hAnsiTheme="minorHAnsi" w:cstheme="minorHAnsi"/>
          <w:szCs w:val="20"/>
        </w:rPr>
        <w:t>P</w:t>
      </w:r>
      <w:r w:rsidRPr="006D7303">
        <w:rPr>
          <w:rFonts w:asciiTheme="minorHAnsi" w:eastAsia="Calibri" w:hAnsiTheme="minorHAnsi" w:cstheme="minorHAnsi"/>
          <w:szCs w:val="20"/>
        </w:rPr>
        <w:t xml:space="preserve">ublic </w:t>
      </w:r>
      <w:r w:rsidR="005F60CA" w:rsidRPr="006D7303">
        <w:rPr>
          <w:rFonts w:asciiTheme="minorHAnsi" w:eastAsia="Calibri" w:hAnsiTheme="minorHAnsi" w:cstheme="minorHAnsi"/>
          <w:szCs w:val="20"/>
        </w:rPr>
        <w:t>R</w:t>
      </w:r>
      <w:r w:rsidRPr="006D7303">
        <w:rPr>
          <w:rFonts w:asciiTheme="minorHAnsi" w:eastAsia="Calibri" w:hAnsiTheme="minorHAnsi" w:cstheme="minorHAnsi"/>
          <w:szCs w:val="20"/>
        </w:rPr>
        <w:t xml:space="preserve">eporting of a Mineral Resource and/or Mineral Reserve; and </w:t>
      </w:r>
    </w:p>
    <w:p w14:paraId="7B735928" w14:textId="77777777" w:rsidR="00BF35C5" w:rsidRPr="006D7303" w:rsidRDefault="00BF35C5" w:rsidP="003D31E7">
      <w:pPr>
        <w:pStyle w:val="PERCBullet1"/>
        <w:numPr>
          <w:ilvl w:val="0"/>
          <w:numId w:val="34"/>
        </w:numPr>
        <w:rPr>
          <w:rFonts w:asciiTheme="minorHAnsi" w:eastAsia="Calibri" w:hAnsiTheme="minorHAnsi" w:cstheme="minorHAnsi"/>
          <w:szCs w:val="20"/>
        </w:rPr>
      </w:pPr>
      <w:r w:rsidRPr="006D7303">
        <w:rPr>
          <w:rFonts w:asciiTheme="minorHAnsi" w:eastAsia="Calibri" w:hAnsiTheme="minorHAnsi" w:cstheme="minorHAnsi"/>
          <w:szCs w:val="20"/>
        </w:rPr>
        <w:t>where material changes have occurred to Exploration Results, Exploration Targets, and/or Mineral Resources and/or Mineral Reserves;</w:t>
      </w:r>
    </w:p>
    <w:p w14:paraId="133049D9" w14:textId="7A967536"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For all other reporting where a substantive CPR is NOT required for public scrutiny, the </w:t>
      </w:r>
      <w:r w:rsidRPr="006D7303">
        <w:rPr>
          <w:rFonts w:asciiTheme="minorHAnsi" w:eastAsia="Calibri" w:hAnsiTheme="minorHAnsi" w:cstheme="minorHAnsi"/>
          <w:bCs/>
          <w:sz w:val="20"/>
          <w:lang w:eastAsia="en-US"/>
        </w:rPr>
        <w:t xml:space="preserve">MPER serves as a proxy </w:t>
      </w:r>
      <w:r w:rsidRPr="006D7303">
        <w:rPr>
          <w:rFonts w:asciiTheme="minorHAnsi" w:eastAsia="Calibri" w:hAnsiTheme="minorHAnsi" w:cstheme="minorHAnsi"/>
          <w:sz w:val="20"/>
          <w:lang w:eastAsia="en-US"/>
        </w:rPr>
        <w:t xml:space="preserve">fulfilling the same function as the CPR, including sign-off and competency-consent declarations.  Investor assurance and confidence in the Public Report is provided by subjecting the MPER to </w:t>
      </w:r>
      <w:r w:rsidR="00BA1A48" w:rsidRPr="006D7303">
        <w:rPr>
          <w:rFonts w:asciiTheme="minorHAnsi" w:eastAsia="Calibri" w:hAnsiTheme="minorHAnsi" w:cstheme="minorHAnsi"/>
          <w:sz w:val="20"/>
          <w:lang w:eastAsia="en-US"/>
        </w:rPr>
        <w:t xml:space="preserve">an </w:t>
      </w:r>
      <w:r w:rsidRPr="006D7303">
        <w:rPr>
          <w:rFonts w:asciiTheme="minorHAnsi" w:eastAsia="Calibri" w:hAnsiTheme="minorHAnsi" w:cstheme="minorHAnsi"/>
          <w:sz w:val="20"/>
          <w:lang w:eastAsia="en-US"/>
        </w:rPr>
        <w:t>external independent audit and review, usually conducted under a confidentiality agreement to protect any proprietary information contained in the MPER.  The MPER Template can act as a proxy CPR:</w:t>
      </w:r>
    </w:p>
    <w:p w14:paraId="3E8DB61D" w14:textId="56581CAD" w:rsidR="00BF35C5" w:rsidRPr="006D7303" w:rsidRDefault="00BF35C5" w:rsidP="003D31E7">
      <w:pPr>
        <w:pStyle w:val="PERCBullet1"/>
        <w:numPr>
          <w:ilvl w:val="0"/>
          <w:numId w:val="35"/>
        </w:numPr>
        <w:rPr>
          <w:rFonts w:asciiTheme="minorHAnsi" w:eastAsia="Calibri" w:hAnsiTheme="minorHAnsi" w:cstheme="minorHAnsi"/>
          <w:szCs w:val="20"/>
        </w:rPr>
      </w:pPr>
      <w:r w:rsidRPr="006D7303">
        <w:rPr>
          <w:rFonts w:asciiTheme="minorHAnsi" w:eastAsia="Calibri" w:hAnsiTheme="minorHAnsi" w:cstheme="minorHAnsi"/>
          <w:szCs w:val="20"/>
        </w:rPr>
        <w:t xml:space="preserve">for ongoing reporting when the Mineral Company is already listed, and for </w:t>
      </w:r>
      <w:r w:rsidR="005F60CA" w:rsidRPr="006D7303">
        <w:rPr>
          <w:rFonts w:asciiTheme="minorHAnsi" w:eastAsia="Calibri" w:hAnsiTheme="minorHAnsi" w:cstheme="minorHAnsi"/>
          <w:szCs w:val="20"/>
        </w:rPr>
        <w:t>P</w:t>
      </w:r>
      <w:r w:rsidRPr="006D7303">
        <w:rPr>
          <w:rFonts w:asciiTheme="minorHAnsi" w:eastAsia="Calibri" w:hAnsiTheme="minorHAnsi" w:cstheme="minorHAnsi"/>
          <w:szCs w:val="20"/>
        </w:rPr>
        <w:t xml:space="preserve">ublic </w:t>
      </w:r>
      <w:r w:rsidR="005F60CA" w:rsidRPr="006D7303">
        <w:rPr>
          <w:rFonts w:asciiTheme="minorHAnsi" w:eastAsia="Calibri" w:hAnsiTheme="minorHAnsi" w:cstheme="minorHAnsi"/>
          <w:szCs w:val="20"/>
        </w:rPr>
        <w:t>R</w:t>
      </w:r>
      <w:r w:rsidRPr="006D7303">
        <w:rPr>
          <w:rFonts w:asciiTheme="minorHAnsi" w:eastAsia="Calibri" w:hAnsiTheme="minorHAnsi" w:cstheme="minorHAnsi"/>
          <w:szCs w:val="20"/>
        </w:rPr>
        <w:t xml:space="preserve">eporting of Exploration Results, Exploration Targets, and/or Mineral Resources and/or Mineral Reserves in </w:t>
      </w:r>
      <w:r w:rsidRPr="006D7303">
        <w:rPr>
          <w:rFonts w:asciiTheme="minorHAnsi" w:eastAsia="Calibri" w:hAnsiTheme="minorHAnsi" w:cstheme="minorHAnsi"/>
          <w:szCs w:val="20"/>
        </w:rPr>
        <w:lastRenderedPageBreak/>
        <w:t>summary extract form through publication in annual reports and presentations to shareholders, updating of the corporate website, and social media postings;</w:t>
      </w:r>
    </w:p>
    <w:p w14:paraId="5D905DC9" w14:textId="77777777" w:rsidR="00BF35C5" w:rsidRPr="006D7303" w:rsidRDefault="00BF35C5" w:rsidP="003D31E7">
      <w:pPr>
        <w:pStyle w:val="PERCBullet1"/>
        <w:numPr>
          <w:ilvl w:val="0"/>
          <w:numId w:val="35"/>
        </w:numPr>
        <w:rPr>
          <w:rFonts w:asciiTheme="minorHAnsi" w:eastAsia="Calibri" w:hAnsiTheme="minorHAnsi" w:cstheme="minorHAnsi"/>
          <w:szCs w:val="20"/>
        </w:rPr>
      </w:pPr>
      <w:r w:rsidRPr="006D7303">
        <w:rPr>
          <w:rFonts w:asciiTheme="minorHAnsi" w:eastAsia="Calibri" w:hAnsiTheme="minorHAnsi" w:cstheme="minorHAnsi"/>
          <w:szCs w:val="20"/>
        </w:rPr>
        <w:t>to support due diligence when seeking funding without public investment for further exploration from another company;</w:t>
      </w:r>
    </w:p>
    <w:p w14:paraId="066ACD67" w14:textId="77777777" w:rsidR="00BF35C5" w:rsidRPr="006D7303" w:rsidRDefault="00BF35C5" w:rsidP="003D31E7">
      <w:pPr>
        <w:pStyle w:val="PERCBullet1"/>
        <w:numPr>
          <w:ilvl w:val="0"/>
          <w:numId w:val="35"/>
        </w:numPr>
        <w:rPr>
          <w:rFonts w:asciiTheme="minorHAnsi" w:eastAsia="Calibri" w:hAnsiTheme="minorHAnsi" w:cstheme="minorHAnsi"/>
          <w:szCs w:val="20"/>
        </w:rPr>
      </w:pPr>
      <w:r w:rsidRPr="006D7303">
        <w:rPr>
          <w:rFonts w:asciiTheme="minorHAnsi" w:eastAsia="Calibri" w:hAnsiTheme="minorHAnsi" w:cstheme="minorHAnsi"/>
          <w:szCs w:val="20"/>
        </w:rPr>
        <w:t>to support due diligence for the acquisition or disposal (in part or otherwise) of a Mineral Asset to, or from, another independent Mineral Company;</w:t>
      </w:r>
    </w:p>
    <w:p w14:paraId="4A5692AD" w14:textId="4D151966" w:rsidR="00BF35C5" w:rsidRPr="006D7303" w:rsidRDefault="00BF35C5" w:rsidP="003D31E7">
      <w:pPr>
        <w:pStyle w:val="PERCBullet1"/>
        <w:numPr>
          <w:ilvl w:val="0"/>
          <w:numId w:val="35"/>
        </w:numPr>
        <w:rPr>
          <w:rFonts w:asciiTheme="minorHAnsi" w:eastAsia="Calibri" w:hAnsiTheme="minorHAnsi" w:cstheme="minorHAnsi"/>
          <w:szCs w:val="20"/>
        </w:rPr>
      </w:pPr>
      <w:r w:rsidRPr="006D7303">
        <w:rPr>
          <w:rFonts w:asciiTheme="minorHAnsi" w:eastAsia="Calibri" w:hAnsiTheme="minorHAnsi" w:cstheme="minorHAnsi"/>
          <w:szCs w:val="20"/>
        </w:rPr>
        <w:t xml:space="preserve">when the </w:t>
      </w:r>
      <w:r w:rsidR="005F60CA" w:rsidRPr="006D7303">
        <w:rPr>
          <w:rFonts w:asciiTheme="minorHAnsi" w:eastAsia="Calibri" w:hAnsiTheme="minorHAnsi" w:cstheme="minorHAnsi"/>
          <w:szCs w:val="20"/>
        </w:rPr>
        <w:t>Mineral C</w:t>
      </w:r>
      <w:r w:rsidRPr="006D7303">
        <w:rPr>
          <w:rFonts w:asciiTheme="minorHAnsi" w:eastAsia="Calibri" w:hAnsiTheme="minorHAnsi" w:cstheme="minorHAnsi"/>
          <w:szCs w:val="20"/>
        </w:rPr>
        <w:t xml:space="preserve">ompany is listed, and for the </w:t>
      </w:r>
      <w:r w:rsidR="005F60CA" w:rsidRPr="006D7303">
        <w:rPr>
          <w:rFonts w:asciiTheme="minorHAnsi" w:eastAsia="Calibri" w:hAnsiTheme="minorHAnsi" w:cstheme="minorHAnsi"/>
          <w:szCs w:val="20"/>
        </w:rPr>
        <w:t>P</w:t>
      </w:r>
      <w:r w:rsidRPr="006D7303">
        <w:rPr>
          <w:rFonts w:asciiTheme="minorHAnsi" w:eastAsia="Calibri" w:hAnsiTheme="minorHAnsi" w:cstheme="minorHAnsi"/>
          <w:szCs w:val="20"/>
        </w:rPr>
        <w:t xml:space="preserve">ublic </w:t>
      </w:r>
      <w:r w:rsidR="005F60CA" w:rsidRPr="006D7303">
        <w:rPr>
          <w:rFonts w:asciiTheme="minorHAnsi" w:eastAsia="Calibri" w:hAnsiTheme="minorHAnsi" w:cstheme="minorHAnsi"/>
          <w:szCs w:val="20"/>
        </w:rPr>
        <w:t>R</w:t>
      </w:r>
      <w:r w:rsidRPr="006D7303">
        <w:rPr>
          <w:rFonts w:asciiTheme="minorHAnsi" w:eastAsia="Calibri" w:hAnsiTheme="minorHAnsi" w:cstheme="minorHAnsi"/>
          <w:szCs w:val="20"/>
        </w:rPr>
        <w:t>eporting of ongoing Exploration Results and Exploration Targets (such as from a drilling programme) when the Exploration Works Programme was part of an earlier recommendation contained in an existing CPR; and</w:t>
      </w:r>
    </w:p>
    <w:p w14:paraId="7645E1C4" w14:textId="55868041" w:rsidR="00BF35C5" w:rsidRPr="006D7303" w:rsidRDefault="00BF35C5" w:rsidP="003D31E7">
      <w:pPr>
        <w:pStyle w:val="PERCBullet1"/>
        <w:numPr>
          <w:ilvl w:val="0"/>
          <w:numId w:val="35"/>
        </w:numPr>
        <w:rPr>
          <w:rFonts w:asciiTheme="minorHAnsi" w:eastAsia="Calibri" w:hAnsiTheme="minorHAnsi" w:cstheme="minorHAnsi"/>
          <w:szCs w:val="20"/>
        </w:rPr>
      </w:pPr>
      <w:proofErr w:type="gramStart"/>
      <w:r w:rsidRPr="006D7303">
        <w:rPr>
          <w:rFonts w:asciiTheme="minorHAnsi" w:eastAsia="Calibri" w:hAnsiTheme="minorHAnsi" w:cstheme="minorHAnsi"/>
          <w:szCs w:val="20"/>
        </w:rPr>
        <w:t>when</w:t>
      </w:r>
      <w:proofErr w:type="gramEnd"/>
      <w:r w:rsidRPr="006D7303">
        <w:rPr>
          <w:rFonts w:asciiTheme="minorHAnsi" w:eastAsia="Calibri" w:hAnsiTheme="minorHAnsi" w:cstheme="minorHAnsi"/>
          <w:szCs w:val="20"/>
        </w:rPr>
        <w:t xml:space="preserve"> exploration is funded privately</w:t>
      </w:r>
      <w:r w:rsidR="00431EDE" w:rsidRPr="006D7303">
        <w:rPr>
          <w:rFonts w:asciiTheme="minorHAnsi" w:eastAsia="Calibri" w:hAnsiTheme="minorHAnsi" w:cstheme="minorHAnsi"/>
          <w:szCs w:val="20"/>
        </w:rPr>
        <w:t>,</w:t>
      </w:r>
      <w:r w:rsidRPr="006D7303">
        <w:rPr>
          <w:rFonts w:asciiTheme="minorHAnsi" w:eastAsia="Calibri" w:hAnsiTheme="minorHAnsi" w:cstheme="minorHAnsi"/>
          <w:szCs w:val="20"/>
        </w:rPr>
        <w:t xml:space="preserve"> and no public investment is necessary.</w:t>
      </w:r>
    </w:p>
    <w:p w14:paraId="71F3241F" w14:textId="77777777" w:rsidR="00BF35C5" w:rsidRPr="006D7303"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5" w:name="_Toc207781664"/>
      <w:bookmarkStart w:id="26" w:name="_Toc207869123"/>
      <w:r w:rsidRPr="006D7303">
        <w:rPr>
          <w:rFonts w:asciiTheme="minorHAnsi" w:hAnsiTheme="minorHAnsi" w:cstheme="minorHAnsi"/>
          <w:b/>
          <w:lang w:eastAsia="en-US"/>
        </w:rPr>
        <w:t>Content of MPER Template</w:t>
      </w:r>
      <w:bookmarkEnd w:id="25"/>
      <w:bookmarkEnd w:id="26"/>
    </w:p>
    <w:p w14:paraId="17BDA649"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bCs/>
          <w:sz w:val="20"/>
          <w:lang w:eastAsia="en-US"/>
        </w:rPr>
        <w:t>The MPER Template aims to compile content by referencing existing Supporting Documentation that provides a comprehensive description of data acquisition, data processing, and the interpretations or conclusions drawn from</w:t>
      </w:r>
      <w:r w:rsidRPr="006D7303">
        <w:rPr>
          <w:rFonts w:asciiTheme="minorHAnsi" w:eastAsia="Calibri" w:hAnsiTheme="minorHAnsi" w:cstheme="minorHAnsi"/>
          <w:sz w:val="20"/>
          <w:lang w:eastAsia="en-US"/>
        </w:rPr>
        <w:t xml:space="preserve"> that data.  This may include peer-reviewed publications, public documentation, company standards or standard operating procedures, as well as other technical or specialist reports, reviews, and articles.  Where existing documentation is available, transcription of large sections of it is unwarranted, and only a summary statement is required, providing sufficient relevant information to meet the requirements of materiality and transparency.  </w:t>
      </w:r>
    </w:p>
    <w:p w14:paraId="61A0FD15"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This summary principle also applies to the use of tables, figures, and maps to illustrate complex data, processes, and geospatial relationships, provided the original source or Supporting Documentation are referenced.  In particular, maps must include a legend with sufficient reference to scale, projection parameters, and coordinate reference system.</w:t>
      </w:r>
    </w:p>
    <w:p w14:paraId="781A022A" w14:textId="3F0F7C6E"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Comments to address relevant sections of the MPER Template must be provided on an '</w:t>
      </w:r>
      <w:r w:rsidRPr="006D7303">
        <w:rPr>
          <w:rFonts w:asciiTheme="minorHAnsi" w:eastAsia="Calibri" w:hAnsiTheme="minorHAnsi" w:cstheme="minorHAnsi"/>
          <w:i/>
          <w:sz w:val="20"/>
          <w:lang w:eastAsia="en-US"/>
        </w:rPr>
        <w:t>if not, why not</w:t>
      </w:r>
      <w:r w:rsidRPr="006D7303">
        <w:rPr>
          <w:rFonts w:asciiTheme="minorHAnsi" w:eastAsia="Calibri" w:hAnsiTheme="minorHAnsi" w:cstheme="minorHAnsi"/>
          <w:sz w:val="20"/>
          <w:lang w:eastAsia="en-US"/>
        </w:rPr>
        <w:t>' basis, to clarify what information has been considered, what has not been considered, and what remains to be considered.  The extent of such commentary would depend on the stage of development or the life cycle of the Mineral Project.  Such an approach assur</w:t>
      </w:r>
      <w:r w:rsidR="00230B44" w:rsidRPr="006D7303">
        <w:rPr>
          <w:rFonts w:asciiTheme="minorHAnsi" w:eastAsia="Calibri" w:hAnsiTheme="minorHAnsi" w:cstheme="minorHAnsi"/>
          <w:sz w:val="20"/>
          <w:lang w:eastAsia="en-US"/>
        </w:rPr>
        <w:t>es t</w:t>
      </w:r>
      <w:r w:rsidRPr="006D7303">
        <w:rPr>
          <w:rFonts w:asciiTheme="minorHAnsi" w:eastAsia="Calibri" w:hAnsiTheme="minorHAnsi" w:cstheme="minorHAnsi"/>
          <w:sz w:val="20"/>
          <w:lang w:eastAsia="en-US"/>
        </w:rPr>
        <w:t xml:space="preserve">he reader of a Technical Report prepared using the MPER Template that all relevant aspects have been considered in the preparation of the MPER and derivative Technical Reports, and are either not considered material, or a work programme has been implemented to deal with those material issues that have yet to be addressed or resolved.  </w:t>
      </w:r>
    </w:p>
    <w:p w14:paraId="18D208E9" w14:textId="77777777" w:rsidR="00BF35C5" w:rsidRPr="006D7303" w:rsidRDefault="00BF35C5" w:rsidP="00321BBC">
      <w:pPr>
        <w:spacing w:before="120" w:after="120" w:line="259" w:lineRule="auto"/>
        <w:ind w:left="0"/>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The MPER Template layout follows a logical and practical sequence of work, such that preceding sections frequently contain information pertinent to succeeding sections.  Data or information repeated in multiple sections should be cross-referenced to reduce unnecessary repetition, except where it is necessary to emphasise or expand on different aspects of that same data, information, interpretation or assessment.</w:t>
      </w:r>
    </w:p>
    <w:p w14:paraId="4CAC8BAA"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27" w:name="_Toc207781665"/>
      <w:bookmarkStart w:id="28" w:name="_Toc207869124"/>
      <w:r w:rsidRPr="006D7303">
        <w:rPr>
          <w:rFonts w:asciiTheme="minorHAnsi" w:hAnsiTheme="minorHAnsi" w:cstheme="minorHAnsi"/>
          <w:b/>
          <w:sz w:val="20"/>
          <w:lang w:eastAsia="en-US"/>
        </w:rPr>
        <w:t>Part I: Mineral Project Competent Person</w:t>
      </w:r>
      <w:r w:rsidRPr="006D7303">
        <w:rPr>
          <w:rFonts w:asciiTheme="minorHAnsi" w:hAnsiTheme="minorHAnsi" w:cstheme="minorHAnsi"/>
          <w:sz w:val="20"/>
          <w:lang w:eastAsia="en-US"/>
        </w:rPr>
        <w:t xml:space="preserve"> provides the authority, justification, and accountability of both the input content and output content of the MPER Template.  It establishes responsibility for specific input(s), responsibility for the overall input, the delegated authority to assume such responsibility, and the consent for extraction of the input.  Part I is explicit and constrained to the Mineral Project under evaluation, the date of that evaluation, and those contributing to the evaluation.  Part I is considered valid only for the date of the evaluation as given, and is considered invalid and expired when new or additional information becomes available, or when using different contributors.</w:t>
      </w:r>
      <w:bookmarkEnd w:id="27"/>
      <w:bookmarkEnd w:id="28"/>
    </w:p>
    <w:p w14:paraId="1276DB5E" w14:textId="7121571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29" w:name="_Toc207781666"/>
      <w:bookmarkStart w:id="30" w:name="_Toc207869125"/>
      <w:r w:rsidRPr="006D7303">
        <w:rPr>
          <w:rFonts w:asciiTheme="minorHAnsi" w:hAnsiTheme="minorHAnsi" w:cstheme="minorHAnsi"/>
          <w:b/>
          <w:sz w:val="20"/>
          <w:lang w:eastAsia="en-US"/>
        </w:rPr>
        <w:t>Part II: Mineral Project Introduction (Sections 1-6)</w:t>
      </w:r>
      <w:r w:rsidRPr="006D7303">
        <w:rPr>
          <w:rFonts w:asciiTheme="minorHAnsi" w:hAnsiTheme="minorHAnsi" w:cstheme="minorHAnsi"/>
          <w:sz w:val="20"/>
          <w:lang w:eastAsia="en-US"/>
        </w:rPr>
        <w:t xml:space="preserve"> outlines the founding statement that establishes the business tenet of the Mineral Project.  It outlines the legal rights to the Mineral Asset, as well as the ownership, geographical and geopolitical context of the Mineral Project, together with an overview of previous exploration and exploitation activities.  Part II places the Mineral Project within the broader business and geopolitical context, provid</w:t>
      </w:r>
      <w:r w:rsidR="00230B44" w:rsidRPr="006D7303">
        <w:rPr>
          <w:rFonts w:asciiTheme="minorHAnsi" w:hAnsiTheme="minorHAnsi" w:cstheme="minorHAnsi"/>
          <w:sz w:val="20"/>
          <w:lang w:eastAsia="en-US"/>
        </w:rPr>
        <w:t>ing</w:t>
      </w:r>
      <w:r w:rsidRPr="006D7303">
        <w:rPr>
          <w:rFonts w:asciiTheme="minorHAnsi" w:hAnsiTheme="minorHAnsi" w:cstheme="minorHAnsi"/>
          <w:sz w:val="20"/>
          <w:lang w:eastAsia="en-US"/>
        </w:rPr>
        <w:t xml:space="preserve"> the necessary background for promoting the business opportunity.  Part II provides the business window of opportunity within which exploration and exploitation can take place, is relatively static over a protracted period, and is updated only periodically, or as required, to account for new or changing circumstances.</w:t>
      </w:r>
      <w:bookmarkEnd w:id="29"/>
      <w:bookmarkEnd w:id="30"/>
      <w:r w:rsidRPr="006D7303">
        <w:rPr>
          <w:rFonts w:asciiTheme="minorHAnsi" w:hAnsiTheme="minorHAnsi" w:cstheme="minorHAnsi"/>
          <w:sz w:val="20"/>
          <w:lang w:eastAsia="en-US"/>
        </w:rPr>
        <w:t xml:space="preserve">  </w:t>
      </w:r>
    </w:p>
    <w:p w14:paraId="74CA5A1F"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 Introduction (the outline business statement)</w:t>
      </w:r>
    </w:p>
    <w:p w14:paraId="11F04137"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lastRenderedPageBreak/>
        <w:t>Section 2: Project Outline (the legal right to the mineral property)</w:t>
      </w:r>
    </w:p>
    <w:p w14:paraId="49028876"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3: Permitting (tenure status)</w:t>
      </w:r>
    </w:p>
    <w:p w14:paraId="0139FA87"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4: Legal (contracts, partnerships, liabilities)</w:t>
      </w:r>
    </w:p>
    <w:p w14:paraId="284CB07C"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5: Geography (location, access, environment, infrastructure, community)</w:t>
      </w:r>
    </w:p>
    <w:p w14:paraId="211B5BAB" w14:textId="77777777" w:rsidR="00BF35C5" w:rsidRPr="006D7303"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6: Project History (previous work, adjacent properties)</w:t>
      </w:r>
    </w:p>
    <w:p w14:paraId="31986D33" w14:textId="77777777" w:rsidR="00BF35C5" w:rsidRPr="006D7303" w:rsidRDefault="00BF35C5" w:rsidP="00FC1AE8">
      <w:pPr>
        <w:spacing w:before="120" w:after="120" w:line="259" w:lineRule="auto"/>
        <w:ind w:left="0"/>
        <w:contextualSpacing/>
        <w:rPr>
          <w:rFonts w:asciiTheme="minorHAnsi" w:eastAsia="Calibri" w:hAnsiTheme="minorHAnsi" w:cstheme="minorHAnsi"/>
          <w:sz w:val="20"/>
          <w:lang w:eastAsia="en-US"/>
        </w:rPr>
      </w:pPr>
    </w:p>
    <w:p w14:paraId="3FA216F4" w14:textId="1BD391EF"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1" w:name="_Toc207781667"/>
      <w:bookmarkStart w:id="32" w:name="_Toc207869126"/>
      <w:r w:rsidRPr="006D7303">
        <w:rPr>
          <w:rFonts w:asciiTheme="minorHAnsi" w:hAnsiTheme="minorHAnsi" w:cstheme="minorHAnsi"/>
          <w:b/>
          <w:sz w:val="20"/>
          <w:lang w:eastAsia="en-US"/>
        </w:rPr>
        <w:t>Part III: Mineral Project Exploration Information (Sections 7-12)</w:t>
      </w:r>
      <w:r w:rsidRPr="006D7303">
        <w:rPr>
          <w:rFonts w:asciiTheme="minorHAnsi" w:hAnsiTheme="minorHAnsi" w:cstheme="minorHAnsi"/>
          <w:sz w:val="20"/>
          <w:lang w:eastAsia="en-US"/>
        </w:rPr>
        <w:t xml:space="preserve"> outlines the evidence derived through exploration for either the potential for undiscovered Mineralised Material</w:t>
      </w:r>
      <w:r w:rsidR="005F60CA" w:rsidRPr="006D7303">
        <w:rPr>
          <w:rFonts w:asciiTheme="minorHAnsi" w:hAnsiTheme="minorHAnsi" w:cstheme="minorHAnsi"/>
          <w:sz w:val="20"/>
          <w:lang w:eastAsia="en-US"/>
        </w:rPr>
        <w:t>, or potential Mineral Source</w:t>
      </w:r>
      <w:r w:rsidRPr="006D7303">
        <w:rPr>
          <w:rFonts w:asciiTheme="minorHAnsi" w:hAnsiTheme="minorHAnsi" w:cstheme="minorHAnsi"/>
          <w:sz w:val="20"/>
          <w:lang w:eastAsia="en-US"/>
        </w:rPr>
        <w:t xml:space="preserve">, or the geological understanding and interpretation of known Mineralised Material, and establishes the fundamental veracity of the Geological Model upon which subsequent assessment and evaluation are based.  Part III encompasses the entire exploration process from Target Generation and Target </w:t>
      </w:r>
      <w:r w:rsidR="005F60CA" w:rsidRPr="006D7303">
        <w:rPr>
          <w:rFonts w:asciiTheme="minorHAnsi" w:hAnsiTheme="minorHAnsi" w:cstheme="minorHAnsi"/>
          <w:sz w:val="20"/>
          <w:lang w:eastAsia="en-US"/>
        </w:rPr>
        <w:t>Evaluation</w:t>
      </w:r>
      <w:r w:rsidRPr="006D7303">
        <w:rPr>
          <w:rFonts w:asciiTheme="minorHAnsi" w:hAnsiTheme="minorHAnsi" w:cstheme="minorHAnsi"/>
          <w:sz w:val="20"/>
          <w:lang w:eastAsia="en-US"/>
        </w:rPr>
        <w:t xml:space="preserve"> to Resource Definition and Delineation, and therefore comprises the majority of data in the search for, sampling of, and subsequent modelling of a Mineral Deposit.  Part III is the critical root for subsequent decisions on attaining the real or potential value of the Mineral Asset, and is updated concurrently with further exploration or exploitation activities.</w:t>
      </w:r>
      <w:bookmarkEnd w:id="31"/>
      <w:bookmarkEnd w:id="32"/>
    </w:p>
    <w:p w14:paraId="48577388" w14:textId="6E07F6A8"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7: Geological Setting, Mineralis</w:t>
      </w:r>
      <w:r w:rsidR="00926CD4" w:rsidRPr="006D7303">
        <w:rPr>
          <w:rFonts w:asciiTheme="minorHAnsi" w:eastAsia="Calibri" w:hAnsiTheme="minorHAnsi" w:cstheme="minorHAnsi"/>
          <w:sz w:val="20"/>
          <w:lang w:eastAsia="en-US"/>
        </w:rPr>
        <w:t>ed Material</w:t>
      </w:r>
      <w:r w:rsidRPr="006D7303">
        <w:rPr>
          <w:rFonts w:asciiTheme="minorHAnsi" w:eastAsia="Calibri" w:hAnsiTheme="minorHAnsi" w:cstheme="minorHAnsi"/>
          <w:sz w:val="20"/>
          <w:lang w:eastAsia="en-US"/>
        </w:rPr>
        <w:t xml:space="preserve"> and Mineral Deposit Types</w:t>
      </w:r>
    </w:p>
    <w:p w14:paraId="5DF80551" w14:textId="77777777"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8: Exploration Information</w:t>
      </w:r>
    </w:p>
    <w:p w14:paraId="0EF0D742" w14:textId="77777777"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9: Sampling to Support Mineral Resource Estimation</w:t>
      </w:r>
    </w:p>
    <w:p w14:paraId="487EC8DB" w14:textId="77777777"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10: Sample Preparation, Analyses and Security</w:t>
      </w:r>
    </w:p>
    <w:p w14:paraId="42EC5725" w14:textId="77777777"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11: Data Validation &amp; Management</w:t>
      </w:r>
    </w:p>
    <w:p w14:paraId="7FD7FB42" w14:textId="77777777" w:rsidR="00BF35C5" w:rsidRPr="006D7303"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12: Geological Model &amp; Interpretation</w:t>
      </w:r>
    </w:p>
    <w:p w14:paraId="1BCF047F" w14:textId="77777777" w:rsidR="00BF35C5" w:rsidRPr="006D7303" w:rsidRDefault="00BF35C5" w:rsidP="00FC1AE8">
      <w:pPr>
        <w:spacing w:before="120" w:after="120" w:line="259" w:lineRule="auto"/>
        <w:ind w:left="0"/>
        <w:contextualSpacing/>
        <w:rPr>
          <w:rFonts w:asciiTheme="minorHAnsi" w:eastAsia="Calibri" w:hAnsiTheme="minorHAnsi" w:cstheme="minorHAnsi"/>
          <w:sz w:val="20"/>
          <w:lang w:eastAsia="en-US"/>
        </w:rPr>
      </w:pPr>
    </w:p>
    <w:p w14:paraId="6FEC36CE"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3" w:name="_Toc207781668"/>
      <w:bookmarkStart w:id="34" w:name="_Toc207869127"/>
      <w:r w:rsidRPr="006D7303">
        <w:rPr>
          <w:rFonts w:asciiTheme="minorHAnsi" w:hAnsiTheme="minorHAnsi" w:cstheme="minorHAnsi"/>
          <w:b/>
          <w:sz w:val="20"/>
          <w:lang w:eastAsia="en-US"/>
        </w:rPr>
        <w:t>Part IV: Mineral Project Evaluation (sections 13-15)</w:t>
      </w:r>
      <w:r w:rsidRPr="006D7303">
        <w:rPr>
          <w:rFonts w:asciiTheme="minorHAnsi" w:hAnsiTheme="minorHAnsi" w:cstheme="minorHAnsi"/>
          <w:sz w:val="20"/>
          <w:lang w:eastAsia="en-US"/>
        </w:rPr>
        <w:t xml:space="preserve"> provides an assessment and evaluation of the real or potential value of the Mineral Asset, by placing the Mineralised Material portrayed in the Geological Model within the context of the constraints and limitations imposed by practical exploitation.  It includes Technical feasibility, Environmental-social-governance (ESG) viability and Economic viability considerations.  Part IV outlines the results of Technical Studies at Scoping, Pre-Feasibility, and Feasibility levels by considering Modifying Factors, and thus describes the proposition for maximising the return on investment by considering possible influences and impacts on the practical exploitation for, and the marketing of, a Saleable Product.</w:t>
      </w:r>
      <w:bookmarkEnd w:id="33"/>
      <w:bookmarkEnd w:id="34"/>
    </w:p>
    <w:p w14:paraId="53FF5F4A"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5" w:name="_Toc207781669"/>
      <w:bookmarkStart w:id="36" w:name="_Toc207869128"/>
      <w:r w:rsidRPr="006D7303">
        <w:rPr>
          <w:rFonts w:asciiTheme="minorHAnsi" w:hAnsiTheme="minorHAnsi" w:cstheme="minorHAnsi"/>
          <w:sz w:val="20"/>
          <w:lang w:eastAsia="en-US"/>
        </w:rPr>
        <w:t>Part IV encompasses several critical time-dependent factors, such as prevailing economic factors, as well as factors that may remain constant over extended periods, such as mining and mineral beneficiation methods and techniques.  Part IV is regularly updated to reflect current commercial and economic conditions, as well as revised business strategies.</w:t>
      </w:r>
      <w:bookmarkEnd w:id="35"/>
      <w:bookmarkEnd w:id="36"/>
    </w:p>
    <w:p w14:paraId="06F78DCD" w14:textId="77777777" w:rsidR="00BF35C5" w:rsidRPr="006D7303"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13: Modifying Factors</w:t>
      </w:r>
    </w:p>
    <w:p w14:paraId="6207A4DF" w14:textId="77777777" w:rsidR="00BF35C5" w:rsidRPr="006D7303"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14: Economic Assessment</w:t>
      </w:r>
    </w:p>
    <w:p w14:paraId="5A4CF014" w14:textId="77777777" w:rsidR="00BF35C5" w:rsidRPr="006D7303"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15: Other Relevant Data &amp; Information</w:t>
      </w:r>
    </w:p>
    <w:p w14:paraId="54A30CC6" w14:textId="77777777" w:rsidR="00BF35C5" w:rsidRPr="006D7303" w:rsidRDefault="00BF35C5" w:rsidP="00FC1AE8">
      <w:pPr>
        <w:spacing w:before="120" w:after="120" w:line="259" w:lineRule="auto"/>
        <w:ind w:left="0"/>
        <w:contextualSpacing/>
        <w:rPr>
          <w:rFonts w:asciiTheme="minorHAnsi" w:eastAsia="Calibri" w:hAnsiTheme="minorHAnsi" w:cstheme="minorHAnsi"/>
          <w:sz w:val="20"/>
          <w:lang w:eastAsia="en-US"/>
        </w:rPr>
      </w:pPr>
    </w:p>
    <w:p w14:paraId="0E2DFC26" w14:textId="1DB57B1E"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7" w:name="_Toc207781670"/>
      <w:bookmarkStart w:id="38" w:name="_Toc207869129"/>
      <w:r w:rsidRPr="006D7303">
        <w:rPr>
          <w:rFonts w:asciiTheme="minorHAnsi" w:hAnsiTheme="minorHAnsi" w:cstheme="minorHAnsi"/>
          <w:b/>
          <w:sz w:val="20"/>
          <w:lang w:eastAsia="en-US"/>
        </w:rPr>
        <w:t>Part V: Mineral Estimate Reporting (Sections 16-20)</w:t>
      </w:r>
      <w:r w:rsidRPr="006D7303">
        <w:rPr>
          <w:rFonts w:asciiTheme="minorHAnsi" w:hAnsiTheme="minorHAnsi" w:cstheme="minorHAnsi"/>
          <w:sz w:val="20"/>
          <w:lang w:eastAsia="en-US"/>
        </w:rPr>
        <w:t xml:space="preserve"> summarises the Quality and Quantity estimates of Mineralised Material derived from the Mineral Project assessment and evaluation, the classification criteria and the degree of </w:t>
      </w:r>
      <w:r w:rsidR="00926CD4" w:rsidRPr="006D7303">
        <w:rPr>
          <w:rFonts w:asciiTheme="minorHAnsi" w:hAnsiTheme="minorHAnsi" w:cstheme="minorHAnsi"/>
          <w:sz w:val="20"/>
          <w:lang w:eastAsia="en-US"/>
        </w:rPr>
        <w:t>Geological C</w:t>
      </w:r>
      <w:r w:rsidRPr="006D7303">
        <w:rPr>
          <w:rFonts w:asciiTheme="minorHAnsi" w:hAnsiTheme="minorHAnsi" w:cstheme="minorHAnsi"/>
          <w:sz w:val="20"/>
          <w:lang w:eastAsia="en-US"/>
        </w:rPr>
        <w:t>onfidence for the estimates of Quantity and Quality of the Mineralised Material.  Part V provides a summary of the understanding of the Mineralised Material upon which the evaluation of the economic potential of the Mineral Project has been assessed.  It forms the essential core outcome attributes of the Mineral Project that are reported, as well as the criteria on which the project is judged.  Part V is impacted by any change or modification in any of the preceding Parts of the assessment, and is valid and current only for the date of the assessment.</w:t>
      </w:r>
      <w:bookmarkEnd w:id="37"/>
      <w:bookmarkEnd w:id="38"/>
    </w:p>
    <w:p w14:paraId="152EE6B8" w14:textId="77777777" w:rsidR="00BF35C5" w:rsidRPr="006D7303"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16: Exploration Results (including Exploration Targets)</w:t>
      </w:r>
    </w:p>
    <w:p w14:paraId="4355DB10" w14:textId="40D89C85" w:rsidR="00BF35C5" w:rsidRPr="006D7303"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 xml:space="preserve">Section 17: </w:t>
      </w:r>
      <w:r w:rsidR="003D7998" w:rsidRPr="006D7303">
        <w:rPr>
          <w:rFonts w:asciiTheme="minorHAnsi" w:eastAsia="Calibri" w:hAnsiTheme="minorHAnsi" w:cstheme="minorHAnsi"/>
          <w:sz w:val="20"/>
          <w:lang w:eastAsia="en-US"/>
        </w:rPr>
        <w:t>Contingent Resource</w:t>
      </w:r>
      <w:r w:rsidRPr="006D7303">
        <w:rPr>
          <w:rFonts w:asciiTheme="minorHAnsi" w:eastAsia="Calibri" w:hAnsiTheme="minorHAnsi" w:cstheme="minorHAnsi"/>
          <w:sz w:val="20"/>
          <w:lang w:eastAsia="en-US"/>
        </w:rPr>
        <w:t xml:space="preserve"> Estimates</w:t>
      </w:r>
    </w:p>
    <w:p w14:paraId="4FC1D3D2" w14:textId="77777777" w:rsidR="00BF35C5" w:rsidRPr="006D7303"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18: Mineral Resource Estimates</w:t>
      </w:r>
    </w:p>
    <w:p w14:paraId="59E8056A" w14:textId="77777777" w:rsidR="00BF35C5" w:rsidRPr="006D7303"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19: Mineral Reserve Estimates</w:t>
      </w:r>
    </w:p>
    <w:p w14:paraId="3524A374"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9" w:name="_Toc207781671"/>
      <w:bookmarkStart w:id="40" w:name="_Toc207869130"/>
      <w:r w:rsidRPr="006D7303">
        <w:rPr>
          <w:rFonts w:asciiTheme="minorHAnsi" w:hAnsiTheme="minorHAnsi" w:cstheme="minorHAnsi"/>
          <w:sz w:val="20"/>
          <w:lang w:eastAsia="en-US"/>
        </w:rPr>
        <w:lastRenderedPageBreak/>
        <w:t>Part V also includes the translation of the classification of the Quality and Quantity estimates of Mineralised Material into the United Nations Framework Classification for Resources (UNFC) for application, where required.</w:t>
      </w:r>
      <w:bookmarkEnd w:id="39"/>
      <w:bookmarkEnd w:id="40"/>
    </w:p>
    <w:p w14:paraId="599F5ADA" w14:textId="77777777" w:rsidR="00BF35C5" w:rsidRPr="006D7303"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20: United Nations Framework Classification (UNFC)</w:t>
      </w:r>
    </w:p>
    <w:p w14:paraId="516D427F" w14:textId="77777777" w:rsidR="00BF35C5" w:rsidRPr="006D7303" w:rsidRDefault="00BF35C5" w:rsidP="00FC1AE8">
      <w:pPr>
        <w:spacing w:before="120" w:after="120" w:line="259" w:lineRule="auto"/>
        <w:ind w:left="0"/>
        <w:contextualSpacing/>
        <w:rPr>
          <w:rFonts w:asciiTheme="minorHAnsi" w:eastAsia="Calibri" w:hAnsiTheme="minorHAnsi" w:cstheme="minorHAnsi"/>
          <w:sz w:val="20"/>
          <w:lang w:eastAsia="en-US"/>
        </w:rPr>
      </w:pPr>
    </w:p>
    <w:p w14:paraId="679CF227"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1" w:name="_Toc207781672"/>
      <w:bookmarkStart w:id="42" w:name="_Toc207869131"/>
      <w:r w:rsidRPr="006D7303">
        <w:rPr>
          <w:rFonts w:asciiTheme="minorHAnsi" w:hAnsiTheme="minorHAnsi" w:cstheme="minorHAnsi"/>
          <w:b/>
          <w:sz w:val="20"/>
          <w:lang w:eastAsia="en-US"/>
        </w:rPr>
        <w:t>Part VI: Risk Review and Findings (Sections 21-23)</w:t>
      </w:r>
      <w:r w:rsidRPr="006D7303">
        <w:rPr>
          <w:rFonts w:asciiTheme="minorHAnsi" w:hAnsiTheme="minorHAnsi" w:cstheme="minorHAnsi"/>
          <w:sz w:val="20"/>
          <w:lang w:eastAsia="en-US"/>
        </w:rPr>
        <w:t xml:space="preserve"> provides the assessment and professional opinion of the Competent Person on the potential of the investment by summarising the Risks and uncertainties, as well as the opportunities, arising from the Mineral Project assessment and evaluation outlined in the preceding Parts.  It is also incumbent upon the compiler to assess, analyse, and discuss those material Risks and uncertainties throughout the preceding sections, where appropriate, and to assess any material Project Risks in this overview section, together with the associated impacts on the Project Maturity.</w:t>
      </w:r>
      <w:bookmarkEnd w:id="41"/>
      <w:bookmarkEnd w:id="42"/>
    </w:p>
    <w:p w14:paraId="0B02B137" w14:textId="19C35184"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3" w:name="_Toc207781673"/>
      <w:bookmarkStart w:id="44" w:name="_Toc207869132"/>
      <w:r w:rsidRPr="006D7303">
        <w:rPr>
          <w:rFonts w:asciiTheme="minorHAnsi" w:hAnsiTheme="minorHAnsi" w:cstheme="minorHAnsi"/>
          <w:sz w:val="20"/>
          <w:lang w:eastAsia="en-US"/>
        </w:rPr>
        <w:t>Part VI also provides a concluding statement regarding the status of the Mineral Project and recommendations for further work to mitigate remaining Risk and uncertainty in order to progress the Mineral Project.  Part VI represents the opportunity to provide an independent and professional verdict on the status of the Mineral Project in a non-technical manner so as to facilitate decision</w:t>
      </w:r>
      <w:r w:rsidR="00B34582" w:rsidRPr="006D7303">
        <w:rPr>
          <w:rFonts w:asciiTheme="minorHAnsi" w:hAnsiTheme="minorHAnsi" w:cstheme="minorHAnsi"/>
          <w:sz w:val="20"/>
          <w:lang w:eastAsia="en-US"/>
        </w:rPr>
        <w:t>-</w:t>
      </w:r>
      <w:r w:rsidRPr="006D7303">
        <w:rPr>
          <w:rFonts w:asciiTheme="minorHAnsi" w:hAnsiTheme="minorHAnsi" w:cstheme="minorHAnsi"/>
          <w:sz w:val="20"/>
          <w:lang w:eastAsia="en-US"/>
        </w:rPr>
        <w:t>making regarding future progress.  Part VI is valid and current only at the date of the assessment, and is liable for update following any subsequent work carried out on the Mineral Project.  Part VI can also be used later to verify that this further work has been carried out in accordance with the recommendations contained within Part VI.</w:t>
      </w:r>
      <w:bookmarkEnd w:id="43"/>
      <w:bookmarkEnd w:id="44"/>
    </w:p>
    <w:p w14:paraId="015545CE" w14:textId="77777777" w:rsidR="00BF35C5" w:rsidRPr="006D7303"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21: Identification of Risks &amp; Uncertainties</w:t>
      </w:r>
    </w:p>
    <w:p w14:paraId="3F639381" w14:textId="77777777" w:rsidR="00BF35C5" w:rsidRPr="006D7303"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22: Conclusions</w:t>
      </w:r>
    </w:p>
    <w:p w14:paraId="6A1E8105" w14:textId="77777777" w:rsidR="00BF35C5" w:rsidRPr="006D7303"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23: Recommendations for Further Work</w:t>
      </w:r>
    </w:p>
    <w:p w14:paraId="2F489B39" w14:textId="77777777" w:rsidR="00BF35C5" w:rsidRPr="006D7303" w:rsidRDefault="00BF35C5" w:rsidP="00FC1AE8">
      <w:pPr>
        <w:spacing w:before="120" w:after="120" w:line="259" w:lineRule="auto"/>
        <w:ind w:left="0"/>
        <w:contextualSpacing/>
        <w:rPr>
          <w:rFonts w:asciiTheme="minorHAnsi" w:eastAsia="Calibri" w:hAnsiTheme="minorHAnsi" w:cstheme="minorHAnsi"/>
          <w:sz w:val="20"/>
          <w:lang w:eastAsia="en-US"/>
        </w:rPr>
      </w:pPr>
    </w:p>
    <w:p w14:paraId="0F779D98" w14:textId="77777777" w:rsidR="00BF35C5" w:rsidRPr="006D7303"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5" w:name="_Toc207781674"/>
      <w:bookmarkStart w:id="46" w:name="_Toc207869133"/>
      <w:r w:rsidRPr="006D7303">
        <w:rPr>
          <w:rFonts w:asciiTheme="minorHAnsi" w:hAnsiTheme="minorHAnsi" w:cstheme="minorHAnsi"/>
          <w:b/>
          <w:sz w:val="20"/>
          <w:lang w:eastAsia="en-US"/>
        </w:rPr>
        <w:t>Part VII: Addenda</w:t>
      </w:r>
      <w:r w:rsidRPr="006D7303">
        <w:rPr>
          <w:rFonts w:asciiTheme="minorHAnsi" w:hAnsiTheme="minorHAnsi" w:cstheme="minorHAnsi"/>
          <w:sz w:val="20"/>
          <w:lang w:eastAsia="en-US"/>
        </w:rPr>
        <w:t xml:space="preserve"> comprise the references to Supporting Documentation used in the compilation of the MPER, as well as additional material appended as appropriate.  Part VII is critical to maintaining the repository function of the MPER Template, from which the accumulation of Information and knowledge of a Mineral Project can be used for Derivative Documents as required.  Part VII is valid and current only at the date of the assessment, and is liable for update as further work is carried out on the Mineral Project.</w:t>
      </w:r>
      <w:bookmarkEnd w:id="45"/>
      <w:bookmarkEnd w:id="46"/>
    </w:p>
    <w:p w14:paraId="7AE5996C" w14:textId="77777777" w:rsidR="00BF35C5" w:rsidRPr="006D7303" w:rsidRDefault="00BF35C5" w:rsidP="00300786">
      <w:pPr>
        <w:numPr>
          <w:ilvl w:val="0"/>
          <w:numId w:val="22"/>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24: References</w:t>
      </w:r>
    </w:p>
    <w:p w14:paraId="553BAFD5" w14:textId="77777777" w:rsidR="00BF35C5" w:rsidRPr="006D7303" w:rsidRDefault="00BF35C5" w:rsidP="00300786">
      <w:pPr>
        <w:numPr>
          <w:ilvl w:val="0"/>
          <w:numId w:val="22"/>
        </w:numPr>
        <w:spacing w:before="120" w:after="120" w:line="259" w:lineRule="auto"/>
        <w:ind w:left="924" w:hanging="357"/>
        <w:contextualSpacing/>
        <w:rPr>
          <w:rFonts w:asciiTheme="minorHAnsi" w:eastAsia="Calibri" w:hAnsiTheme="minorHAnsi" w:cstheme="minorHAnsi"/>
          <w:sz w:val="20"/>
          <w:lang w:eastAsia="en-US"/>
        </w:rPr>
      </w:pPr>
      <w:r w:rsidRPr="006D7303">
        <w:rPr>
          <w:rFonts w:asciiTheme="minorHAnsi" w:eastAsia="Calibri" w:hAnsiTheme="minorHAnsi" w:cstheme="minorHAnsi"/>
          <w:sz w:val="20"/>
          <w:lang w:eastAsia="en-US"/>
        </w:rPr>
        <w:t>Section 25: Appendices</w:t>
      </w:r>
    </w:p>
    <w:p w14:paraId="6DD551EC" w14:textId="77777777" w:rsidR="00BF35C5" w:rsidRPr="006D7303" w:rsidRDefault="00BF35C5" w:rsidP="00DD4A18">
      <w:pPr>
        <w:spacing w:after="120"/>
        <w:ind w:left="0"/>
        <w:jc w:val="left"/>
        <w:rPr>
          <w:rFonts w:asciiTheme="minorHAnsi" w:hAnsiTheme="minorHAnsi" w:cstheme="minorHAnsi"/>
          <w:sz w:val="20"/>
        </w:rPr>
      </w:pPr>
    </w:p>
    <w:p w14:paraId="3C20A825" w14:textId="77777777" w:rsidR="00C97361" w:rsidRPr="006D7303" w:rsidRDefault="00C97361">
      <w:pPr>
        <w:spacing w:after="200" w:line="276" w:lineRule="auto"/>
        <w:ind w:left="0"/>
        <w:jc w:val="left"/>
        <w:rPr>
          <w:rFonts w:cs="Calibri"/>
        </w:rPr>
      </w:pPr>
      <w:r w:rsidRPr="006D7303">
        <w:rPr>
          <w:rFonts w:cs="Calibri"/>
        </w:rPr>
        <w:br w:type="page"/>
      </w:r>
    </w:p>
    <w:p w14:paraId="37FEC6C7" w14:textId="6093D0FE" w:rsidR="00C97361" w:rsidRPr="006D7303" w:rsidRDefault="00E6175F" w:rsidP="00B00BA9">
      <w:pPr>
        <w:autoSpaceDE w:val="0"/>
        <w:autoSpaceDN w:val="0"/>
        <w:adjustRightInd w:val="0"/>
        <w:spacing w:before="120" w:after="120" w:line="259" w:lineRule="auto"/>
        <w:ind w:left="0"/>
        <w:jc w:val="center"/>
        <w:rPr>
          <w:rFonts w:cs="Calibri"/>
          <w:b/>
          <w:sz w:val="20"/>
          <w:szCs w:val="22"/>
          <w:lang w:eastAsia="en-US"/>
        </w:rPr>
      </w:pPr>
      <w:r w:rsidRPr="006D7303">
        <w:rPr>
          <w:rFonts w:cs="Calibri"/>
          <w:b/>
          <w:noProof/>
          <w:sz w:val="20"/>
          <w:szCs w:val="22"/>
        </w:rPr>
        <w:lastRenderedPageBreak/>
        <w:drawing>
          <wp:inline distT="0" distB="0" distL="0" distR="0" wp14:anchorId="72C864F1" wp14:editId="2F8E5E36">
            <wp:extent cx="5054834" cy="8172000"/>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834" cy="8172000"/>
                    </a:xfrm>
                    <a:prstGeom prst="rect">
                      <a:avLst/>
                    </a:prstGeom>
                    <a:noFill/>
                  </pic:spPr>
                </pic:pic>
              </a:graphicData>
            </a:graphic>
          </wp:inline>
        </w:drawing>
      </w:r>
    </w:p>
    <w:p w14:paraId="441CA06D" w14:textId="77777777" w:rsidR="00C97361" w:rsidRPr="006D7303" w:rsidRDefault="00C97361" w:rsidP="002B5FFE">
      <w:pPr>
        <w:autoSpaceDE w:val="0"/>
        <w:autoSpaceDN w:val="0"/>
        <w:adjustRightInd w:val="0"/>
        <w:spacing w:before="120" w:after="120" w:line="259" w:lineRule="auto"/>
        <w:ind w:left="0"/>
        <w:jc w:val="center"/>
        <w:rPr>
          <w:rFonts w:cs="Calibri"/>
          <w:b/>
          <w:sz w:val="20"/>
          <w:szCs w:val="22"/>
          <w:lang w:eastAsia="en-US"/>
        </w:rPr>
      </w:pPr>
      <w:r w:rsidRPr="006D7303">
        <w:rPr>
          <w:rFonts w:cs="Calibri"/>
          <w:b/>
          <w:sz w:val="20"/>
          <w:szCs w:val="22"/>
          <w:lang w:eastAsia="en-US"/>
        </w:rPr>
        <w:t>Figure 1: Schematic Diagram showing the relationship of the PERC Mineral Project Evaluation Report (MPER) with Companion and Derivative Documents</w:t>
      </w:r>
    </w:p>
    <w:p w14:paraId="4F634FB6" w14:textId="6CC12D31" w:rsidR="00DC0326" w:rsidRPr="006D7303" w:rsidRDefault="00DC0326">
      <w:pPr>
        <w:spacing w:after="200" w:line="276" w:lineRule="auto"/>
        <w:ind w:left="0"/>
        <w:jc w:val="left"/>
        <w:rPr>
          <w:rFonts w:cs="Calibri"/>
        </w:rPr>
      </w:pPr>
      <w:r w:rsidRPr="006D7303">
        <w:rPr>
          <w:rFonts w:cs="Calibri"/>
        </w:rPr>
        <w:br w:type="page"/>
      </w:r>
    </w:p>
    <w:p w14:paraId="49EF94AD" w14:textId="77777777" w:rsidR="00BA1E47" w:rsidRPr="006D7303" w:rsidRDefault="00BA1E47">
      <w:pPr>
        <w:spacing w:after="200" w:line="276" w:lineRule="auto"/>
        <w:ind w:left="0"/>
        <w:jc w:val="left"/>
        <w:rPr>
          <w:rFonts w:cs="Calibri"/>
        </w:rPr>
      </w:pPr>
    </w:p>
    <w:tbl>
      <w:tblPr>
        <w:tblStyle w:val="TableGrid"/>
        <w:tblW w:w="0" w:type="auto"/>
        <w:tblLook w:val="04A0" w:firstRow="1" w:lastRow="0" w:firstColumn="1" w:lastColumn="0" w:noHBand="0" w:noVBand="1"/>
      </w:tblPr>
      <w:tblGrid>
        <w:gridCol w:w="9016"/>
      </w:tblGrid>
      <w:tr w:rsidR="001A554C" w:rsidRPr="006D7303" w14:paraId="34755A48" w14:textId="77777777" w:rsidTr="00A56EDB">
        <w:tc>
          <w:tcPr>
            <w:tcW w:w="9242" w:type="dxa"/>
            <w:shd w:val="clear" w:color="auto" w:fill="F2F2F2" w:themeFill="background1" w:themeFillShade="F2"/>
          </w:tcPr>
          <w:p w14:paraId="7031703F" w14:textId="5DA84214" w:rsidR="00FC1AE8" w:rsidRPr="006D7303" w:rsidRDefault="00FC1AE8" w:rsidP="00506F63">
            <w:pPr>
              <w:spacing w:after="0"/>
              <w:ind w:left="0"/>
              <w:jc w:val="center"/>
              <w:rPr>
                <w:rFonts w:cs="Calibri"/>
                <w:b/>
                <w:sz w:val="28"/>
              </w:rPr>
            </w:pPr>
            <w:r w:rsidRPr="006D7303">
              <w:rPr>
                <w:rFonts w:cs="Calibri"/>
                <w:b/>
                <w:sz w:val="28"/>
              </w:rPr>
              <w:t xml:space="preserve">Delete this </w:t>
            </w:r>
            <w:r w:rsidR="00915359" w:rsidRPr="006D7303">
              <w:rPr>
                <w:rFonts w:cs="Calibri"/>
                <w:b/>
                <w:sz w:val="28"/>
              </w:rPr>
              <w:t xml:space="preserve">Guidance </w:t>
            </w:r>
            <w:r w:rsidRPr="006D7303">
              <w:rPr>
                <w:rFonts w:cs="Calibri"/>
                <w:b/>
                <w:sz w:val="28"/>
              </w:rPr>
              <w:t>Note before publication</w:t>
            </w:r>
            <w:r w:rsidR="00B87929" w:rsidRPr="006D7303">
              <w:rPr>
                <w:rFonts w:cs="Calibri"/>
                <w:b/>
                <w:sz w:val="28"/>
              </w:rPr>
              <w:t>.</w:t>
            </w:r>
          </w:p>
          <w:p w14:paraId="33AC06B7" w14:textId="012FDA07" w:rsidR="00FC1AE8" w:rsidRPr="006D7303" w:rsidRDefault="00FC1AE8" w:rsidP="00FC1AE8">
            <w:pPr>
              <w:spacing w:before="120" w:after="120"/>
              <w:ind w:left="0"/>
              <w:jc w:val="left"/>
              <w:rPr>
                <w:rFonts w:cs="Calibri"/>
                <w:i/>
                <w:sz w:val="20"/>
              </w:rPr>
            </w:pPr>
            <w:r w:rsidRPr="006D7303">
              <w:rPr>
                <w:rFonts w:cs="Calibri"/>
                <w:i/>
                <w:sz w:val="20"/>
              </w:rPr>
              <w:t xml:space="preserve">Text in ITALICS </w:t>
            </w:r>
            <w:r w:rsidR="002B5FFE" w:rsidRPr="006D7303">
              <w:rPr>
                <w:rFonts w:cs="Calibri"/>
                <w:i/>
                <w:sz w:val="20"/>
              </w:rPr>
              <w:t xml:space="preserve">are for reference only, and denote </w:t>
            </w:r>
            <w:r w:rsidRPr="006D7303">
              <w:rPr>
                <w:rFonts w:cs="Calibri"/>
                <w:i/>
                <w:sz w:val="20"/>
              </w:rPr>
              <w:t xml:space="preserve">a specific reference </w:t>
            </w:r>
            <w:r w:rsidR="002B5FFE" w:rsidRPr="006D7303">
              <w:rPr>
                <w:rFonts w:cs="Calibri"/>
                <w:i/>
                <w:sz w:val="20"/>
              </w:rPr>
              <w:t>given in the PERC An Integrated Approach document</w:t>
            </w:r>
            <w:r w:rsidR="00EA58DA" w:rsidRPr="006D7303">
              <w:rPr>
                <w:rFonts w:cs="Calibri"/>
                <w:i/>
                <w:sz w:val="20"/>
              </w:rPr>
              <w:t xml:space="preserve"> (AIA)</w:t>
            </w:r>
            <w:r w:rsidR="002B5FFE" w:rsidRPr="006D7303">
              <w:rPr>
                <w:rFonts w:cs="Calibri"/>
                <w:i/>
                <w:sz w:val="20"/>
              </w:rPr>
              <w:t xml:space="preserve">, </w:t>
            </w:r>
            <w:r w:rsidRPr="006D7303">
              <w:rPr>
                <w:rFonts w:cs="Calibri"/>
                <w:i/>
                <w:sz w:val="20"/>
              </w:rPr>
              <w:t>from Table 1 of the CRIRSCO Reporting Template</w:t>
            </w:r>
            <w:r w:rsidR="002B5FFE" w:rsidRPr="006D7303">
              <w:rPr>
                <w:rFonts w:cs="Calibri"/>
                <w:i/>
                <w:sz w:val="20"/>
              </w:rPr>
              <w:t xml:space="preserve"> and/or the PERC Reporting Standard, a specific </w:t>
            </w:r>
            <w:r w:rsidRPr="006D7303">
              <w:rPr>
                <w:rFonts w:cs="Calibri"/>
                <w:i/>
                <w:sz w:val="20"/>
              </w:rPr>
              <w:t>paragraph from the PERC Reporting Standard, or a specific Appendix in the PERC Reporting Standard.</w:t>
            </w:r>
          </w:p>
          <w:p w14:paraId="698A6E9F" w14:textId="6E7937C5" w:rsidR="00FC1AE8" w:rsidRPr="006D7303" w:rsidRDefault="00FC1AE8" w:rsidP="00EF74E9">
            <w:pPr>
              <w:pStyle w:val="PERCBullet1"/>
            </w:pPr>
            <w:r w:rsidRPr="006D7303">
              <w:t xml:space="preserve">Indented Shaded Text in BLACK are instructions or guidance </w:t>
            </w:r>
            <w:r w:rsidR="00915359" w:rsidRPr="006D7303">
              <w:t>for</w:t>
            </w:r>
            <w:r w:rsidRPr="006D7303">
              <w:t xml:space="preserve"> the insertion of appropriate text;</w:t>
            </w:r>
          </w:p>
          <w:p w14:paraId="3B5D7F92" w14:textId="77777777" w:rsidR="002B5FFE" w:rsidRPr="006D7303" w:rsidRDefault="00FC1AE8" w:rsidP="002B5FFE">
            <w:pPr>
              <w:spacing w:before="120" w:after="120"/>
              <w:ind w:left="0"/>
              <w:jc w:val="left"/>
              <w:rPr>
                <w:rFonts w:cs="Calibri"/>
                <w:b/>
                <w:color w:val="0000FF"/>
                <w:sz w:val="20"/>
              </w:rPr>
            </w:pPr>
            <w:r w:rsidRPr="006D7303">
              <w:rPr>
                <w:rFonts w:cs="Calibri"/>
                <w:b/>
                <w:color w:val="0000FF"/>
                <w:sz w:val="20"/>
              </w:rPr>
              <w:t>Text in BLUE is a placeholder within the Template.</w:t>
            </w:r>
          </w:p>
          <w:p w14:paraId="6F4B3D23" w14:textId="1AFBD834" w:rsidR="00915359" w:rsidRPr="006D7303" w:rsidRDefault="00915359" w:rsidP="00915359">
            <w:pPr>
              <w:spacing w:before="120" w:after="120"/>
              <w:ind w:left="0"/>
              <w:jc w:val="left"/>
              <w:rPr>
                <w:rFonts w:cs="Calibri"/>
                <w:b/>
                <w:color w:val="0000FF"/>
                <w:sz w:val="20"/>
              </w:rPr>
            </w:pPr>
            <w:r w:rsidRPr="006D7303">
              <w:rPr>
                <w:rFonts w:cs="Calibri"/>
                <w:b/>
                <w:sz w:val="20"/>
              </w:rPr>
              <w:t>Shaded Guidance Notes may be deleted after compilation of the appropriate information</w:t>
            </w:r>
            <w:r w:rsidR="00B87929" w:rsidRPr="006D7303">
              <w:rPr>
                <w:rFonts w:cs="Calibri"/>
                <w:b/>
                <w:sz w:val="20"/>
              </w:rPr>
              <w:t>.</w:t>
            </w:r>
          </w:p>
        </w:tc>
      </w:tr>
    </w:tbl>
    <w:p w14:paraId="6E48D17B" w14:textId="77777777" w:rsidR="002C4D6B" w:rsidRPr="006D7303" w:rsidRDefault="002C4D6B">
      <w:pPr>
        <w:spacing w:after="200" w:line="276" w:lineRule="auto"/>
        <w:ind w:left="0"/>
        <w:jc w:val="left"/>
        <w:rPr>
          <w:rFonts w:cs="Calibri"/>
        </w:rPr>
      </w:pPr>
    </w:p>
    <w:p w14:paraId="65140B7D" w14:textId="77777777" w:rsidR="002C4D6B" w:rsidRPr="006D7303" w:rsidRDefault="002C4D6B">
      <w:pPr>
        <w:spacing w:after="200" w:line="276" w:lineRule="auto"/>
        <w:ind w:left="0"/>
        <w:jc w:val="left"/>
        <w:rPr>
          <w:rFonts w:cs="Calibri"/>
        </w:rPr>
        <w:sectPr w:rsidR="002C4D6B" w:rsidRPr="006D7303" w:rsidSect="00FC1AE8">
          <w:headerReference w:type="even" r:id="rId13"/>
          <w:headerReference w:type="default" r:id="rId14"/>
          <w:headerReference w:type="first" r:id="rId15"/>
          <w:pgSz w:w="11906" w:h="16838"/>
          <w:pgMar w:top="1440" w:right="1440" w:bottom="1440" w:left="1440" w:header="708" w:footer="329" w:gutter="0"/>
          <w:pgNumType w:start="1"/>
          <w:cols w:space="708"/>
          <w:docGrid w:linePitch="360"/>
        </w:sectPr>
      </w:pPr>
    </w:p>
    <w:p w14:paraId="5E47DEA1" w14:textId="77777777" w:rsidR="000F3829" w:rsidRPr="006D7303" w:rsidRDefault="000F3829" w:rsidP="000F3829">
      <w:pPr>
        <w:autoSpaceDE w:val="0"/>
        <w:autoSpaceDN w:val="0"/>
        <w:adjustRightInd w:val="0"/>
        <w:spacing w:after="0"/>
        <w:ind w:left="0"/>
        <w:rPr>
          <w:rFonts w:cs="Calibri"/>
          <w:b/>
          <w:sz w:val="28"/>
          <w:szCs w:val="22"/>
          <w:lang w:eastAsia="en-US"/>
        </w:rPr>
      </w:pPr>
      <w:r w:rsidRPr="006D7303">
        <w:rPr>
          <w:rFonts w:cs="Calibri"/>
          <w:b/>
          <w:sz w:val="28"/>
          <w:szCs w:val="22"/>
          <w:lang w:eastAsia="en-US"/>
        </w:rPr>
        <w:lastRenderedPageBreak/>
        <w:t>LIST OF CONTENTS</w:t>
      </w:r>
    </w:p>
    <w:tbl>
      <w:tblPr>
        <w:tblW w:w="0" w:type="auto"/>
        <w:tblLook w:val="04A0" w:firstRow="1" w:lastRow="0" w:firstColumn="1" w:lastColumn="0" w:noHBand="0" w:noVBand="1"/>
      </w:tblPr>
      <w:tblGrid>
        <w:gridCol w:w="9026"/>
      </w:tblGrid>
      <w:tr w:rsidR="000F3829" w:rsidRPr="006D7303" w14:paraId="6B0924C3" w14:textId="77777777" w:rsidTr="00030077">
        <w:tc>
          <w:tcPr>
            <w:tcW w:w="9026" w:type="dxa"/>
            <w:shd w:val="clear" w:color="auto" w:fill="F2F2F2" w:themeFill="background1" w:themeFillShade="F2"/>
          </w:tcPr>
          <w:p w14:paraId="0634BE87" w14:textId="7906B83F" w:rsidR="000F3829" w:rsidRPr="006D7303" w:rsidRDefault="007267C2" w:rsidP="00911920">
            <w:pPr>
              <w:pStyle w:val="PERCTextItalic"/>
            </w:pPr>
            <w:r w:rsidRPr="006D7303">
              <w:t xml:space="preserve">CRIRSCO &amp; </w:t>
            </w:r>
            <w:r w:rsidR="006148D9" w:rsidRPr="006D7303">
              <w:t xml:space="preserve">PERC </w:t>
            </w:r>
            <w:r w:rsidR="000F3829" w:rsidRPr="006D7303">
              <w:t>1.0 (v)</w:t>
            </w:r>
            <w:r w:rsidRPr="006D7303">
              <w:t xml:space="preserve"> [All Estimates]</w:t>
            </w:r>
          </w:p>
          <w:p w14:paraId="307DF412" w14:textId="0DE03092" w:rsidR="000F3829" w:rsidRPr="006D7303" w:rsidRDefault="000F3829" w:rsidP="00EF74E9">
            <w:pPr>
              <w:pStyle w:val="PERCBullet1"/>
            </w:pPr>
            <w:r w:rsidRPr="006D7303">
              <w:t>Table of Contents is defined for Template –</w:t>
            </w:r>
            <w:r w:rsidR="003676E9" w:rsidRPr="006D7303">
              <w:t xml:space="preserve"> </w:t>
            </w:r>
            <w:r w:rsidRPr="006D7303">
              <w:t>INSERT PAGE NUMBERS ONLY</w:t>
            </w:r>
          </w:p>
        </w:tc>
      </w:tr>
    </w:tbl>
    <w:p w14:paraId="63785E3F" w14:textId="77777777" w:rsidR="00030077" w:rsidRPr="006D7303" w:rsidRDefault="00030077" w:rsidP="00030077">
      <w:pPr>
        <w:autoSpaceDE w:val="0"/>
        <w:autoSpaceDN w:val="0"/>
        <w:adjustRightInd w:val="0"/>
        <w:spacing w:after="0"/>
        <w:ind w:left="0"/>
        <w:rPr>
          <w:rFonts w:cs="Calibri"/>
          <w:sz w:val="20"/>
          <w:szCs w:val="22"/>
          <w:lang w:eastAsia="en-US"/>
        </w:rPr>
      </w:pPr>
    </w:p>
    <w:tbl>
      <w:tblPr>
        <w:tblW w:w="9277" w:type="dxa"/>
        <w:tblLayout w:type="fixed"/>
        <w:tblLook w:val="0000" w:firstRow="0" w:lastRow="0" w:firstColumn="0" w:lastColumn="0" w:noHBand="0" w:noVBand="0"/>
      </w:tblPr>
      <w:tblGrid>
        <w:gridCol w:w="720"/>
        <w:gridCol w:w="7352"/>
        <w:gridCol w:w="8"/>
        <w:gridCol w:w="108"/>
        <w:gridCol w:w="1054"/>
        <w:gridCol w:w="35"/>
      </w:tblGrid>
      <w:tr w:rsidR="00030077" w:rsidRPr="006D7303" w14:paraId="4545DE8B" w14:textId="77777777" w:rsidTr="002D0DE3">
        <w:trPr>
          <w:gridAfter w:val="1"/>
          <w:wAfter w:w="35" w:type="dxa"/>
          <w:trHeight w:val="290"/>
        </w:trPr>
        <w:tc>
          <w:tcPr>
            <w:tcW w:w="8072" w:type="dxa"/>
            <w:gridSpan w:val="2"/>
          </w:tcPr>
          <w:p w14:paraId="1BC47D51" w14:textId="77777777" w:rsidR="00030077" w:rsidRPr="006D7303" w:rsidRDefault="00030077" w:rsidP="00030077">
            <w:pPr>
              <w:autoSpaceDE w:val="0"/>
              <w:autoSpaceDN w:val="0"/>
              <w:adjustRightInd w:val="0"/>
              <w:spacing w:after="0"/>
              <w:ind w:left="0"/>
              <w:jc w:val="center"/>
              <w:rPr>
                <w:rFonts w:eastAsia="Calibri" w:cs="Calibri"/>
                <w:b/>
                <w:sz w:val="20"/>
                <w:lang w:eastAsia="en-US"/>
              </w:rPr>
            </w:pPr>
            <w:r w:rsidRPr="006D7303">
              <w:rPr>
                <w:rFonts w:eastAsia="Calibri" w:cs="Calibri"/>
                <w:b/>
                <w:sz w:val="20"/>
                <w:lang w:eastAsia="en-US"/>
              </w:rPr>
              <w:t>PART I.  MINERAL PROJECT COMPETENT PERSON</w:t>
            </w:r>
          </w:p>
        </w:tc>
        <w:tc>
          <w:tcPr>
            <w:tcW w:w="1170" w:type="dxa"/>
            <w:gridSpan w:val="3"/>
          </w:tcPr>
          <w:p w14:paraId="5C084B84"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3088D17C" w14:textId="77777777" w:rsidTr="002D0DE3">
        <w:trPr>
          <w:gridAfter w:val="1"/>
          <w:wAfter w:w="35" w:type="dxa"/>
          <w:trHeight w:val="290"/>
        </w:trPr>
        <w:tc>
          <w:tcPr>
            <w:tcW w:w="8072" w:type="dxa"/>
            <w:gridSpan w:val="2"/>
          </w:tcPr>
          <w:p w14:paraId="2477614D"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eastAsia="Calibri" w:cs="Calibri"/>
                <w:b/>
                <w:sz w:val="20"/>
                <w:lang w:eastAsia="en-US"/>
              </w:rPr>
              <w:t>LEAD COMPETENT PERSON’S CONSENT STATEMENT</w:t>
            </w:r>
          </w:p>
        </w:tc>
        <w:tc>
          <w:tcPr>
            <w:tcW w:w="1170" w:type="dxa"/>
            <w:gridSpan w:val="3"/>
          </w:tcPr>
          <w:p w14:paraId="12DC828B"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p>
        </w:tc>
      </w:tr>
      <w:tr w:rsidR="00030077" w:rsidRPr="006D7303" w14:paraId="5753676F" w14:textId="77777777" w:rsidTr="002D0DE3">
        <w:trPr>
          <w:gridAfter w:val="1"/>
          <w:wAfter w:w="35" w:type="dxa"/>
          <w:trHeight w:val="290"/>
        </w:trPr>
        <w:tc>
          <w:tcPr>
            <w:tcW w:w="8072" w:type="dxa"/>
            <w:gridSpan w:val="2"/>
          </w:tcPr>
          <w:p w14:paraId="0BD9445D"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eastAsia="Calibri" w:cs="Calibri"/>
                <w:b/>
                <w:sz w:val="20"/>
                <w:lang w:eastAsia="en-US"/>
              </w:rPr>
              <w:t>STATEMENT OF COMPETENCE</w:t>
            </w:r>
          </w:p>
        </w:tc>
        <w:tc>
          <w:tcPr>
            <w:tcW w:w="1170" w:type="dxa"/>
            <w:gridSpan w:val="3"/>
          </w:tcPr>
          <w:p w14:paraId="29204DBF" w14:textId="43F1E875" w:rsidR="00030077" w:rsidRPr="006D7303" w:rsidRDefault="00F1253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4</w:t>
            </w:r>
          </w:p>
        </w:tc>
      </w:tr>
      <w:tr w:rsidR="00030077" w:rsidRPr="006D7303" w14:paraId="3EECA989" w14:textId="77777777" w:rsidTr="002D0DE3">
        <w:trPr>
          <w:gridAfter w:val="1"/>
          <w:wAfter w:w="35" w:type="dxa"/>
          <w:trHeight w:val="290"/>
        </w:trPr>
        <w:tc>
          <w:tcPr>
            <w:tcW w:w="8072" w:type="dxa"/>
            <w:gridSpan w:val="2"/>
          </w:tcPr>
          <w:p w14:paraId="35B3FF5E" w14:textId="77777777" w:rsidR="00030077" w:rsidRPr="006D7303"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55587E28"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543E39AB" w14:textId="77777777" w:rsidTr="002D0DE3">
        <w:trPr>
          <w:gridAfter w:val="1"/>
          <w:wAfter w:w="35" w:type="dxa"/>
          <w:trHeight w:val="290"/>
        </w:trPr>
        <w:tc>
          <w:tcPr>
            <w:tcW w:w="8072" w:type="dxa"/>
            <w:gridSpan w:val="2"/>
          </w:tcPr>
          <w:p w14:paraId="1830C0EB" w14:textId="77777777" w:rsidR="00030077" w:rsidRPr="006D7303" w:rsidRDefault="00030077" w:rsidP="00030077">
            <w:pPr>
              <w:autoSpaceDE w:val="0"/>
              <w:autoSpaceDN w:val="0"/>
              <w:adjustRightInd w:val="0"/>
              <w:spacing w:after="0"/>
              <w:ind w:left="0"/>
              <w:jc w:val="center"/>
              <w:rPr>
                <w:rFonts w:eastAsia="Calibri" w:cs="Calibri"/>
                <w:b/>
                <w:sz w:val="20"/>
                <w:lang w:eastAsia="en-US"/>
              </w:rPr>
            </w:pPr>
            <w:r w:rsidRPr="006D7303">
              <w:rPr>
                <w:rFonts w:eastAsia="Calibri" w:cs="Calibri"/>
                <w:b/>
                <w:sz w:val="20"/>
                <w:lang w:eastAsia="en-US"/>
              </w:rPr>
              <w:t>PART II.  MINERAL PROJECT INTRODUCTION</w:t>
            </w:r>
          </w:p>
        </w:tc>
        <w:tc>
          <w:tcPr>
            <w:tcW w:w="1170" w:type="dxa"/>
            <w:gridSpan w:val="3"/>
          </w:tcPr>
          <w:p w14:paraId="2165AA2D"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300A869D" w14:textId="77777777" w:rsidTr="002D0DE3">
        <w:trPr>
          <w:gridAfter w:val="1"/>
          <w:wAfter w:w="35" w:type="dxa"/>
          <w:trHeight w:val="290"/>
        </w:trPr>
        <w:tc>
          <w:tcPr>
            <w:tcW w:w="8072" w:type="dxa"/>
            <w:gridSpan w:val="2"/>
          </w:tcPr>
          <w:p w14:paraId="72372D3C"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  INTRODUCTION</w:t>
            </w:r>
          </w:p>
        </w:tc>
        <w:tc>
          <w:tcPr>
            <w:tcW w:w="1170" w:type="dxa"/>
            <w:gridSpan w:val="3"/>
          </w:tcPr>
          <w:p w14:paraId="49CF4803" w14:textId="00CCE4CF"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b/>
                <w:sz w:val="20"/>
                <w:lang w:eastAsia="en-US"/>
              </w:rPr>
              <w:t>6</w:t>
            </w:r>
          </w:p>
        </w:tc>
      </w:tr>
      <w:tr w:rsidR="00030077" w:rsidRPr="006D7303" w14:paraId="043F641B" w14:textId="77777777" w:rsidTr="002D0DE3">
        <w:trPr>
          <w:gridAfter w:val="1"/>
          <w:wAfter w:w="35" w:type="dxa"/>
          <w:trHeight w:val="290"/>
        </w:trPr>
        <w:tc>
          <w:tcPr>
            <w:tcW w:w="8072" w:type="dxa"/>
            <w:gridSpan w:val="2"/>
          </w:tcPr>
          <w:p w14:paraId="1EDB019D"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1.1  Purpose of Report</w:t>
            </w:r>
          </w:p>
        </w:tc>
        <w:tc>
          <w:tcPr>
            <w:tcW w:w="1170" w:type="dxa"/>
            <w:gridSpan w:val="3"/>
          </w:tcPr>
          <w:p w14:paraId="52D9AFF0" w14:textId="78497D7E"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3AA0F7F1" w14:textId="77777777" w:rsidTr="002D0DE3">
        <w:trPr>
          <w:gridAfter w:val="1"/>
          <w:wAfter w:w="35" w:type="dxa"/>
          <w:trHeight w:val="290"/>
        </w:trPr>
        <w:tc>
          <w:tcPr>
            <w:tcW w:w="8072" w:type="dxa"/>
            <w:gridSpan w:val="2"/>
          </w:tcPr>
          <w:p w14:paraId="0EF01217"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  Terms of Reference &amp; Scope of Work</w:t>
            </w:r>
          </w:p>
        </w:tc>
        <w:tc>
          <w:tcPr>
            <w:tcW w:w="1170" w:type="dxa"/>
            <w:gridSpan w:val="3"/>
          </w:tcPr>
          <w:p w14:paraId="2AF2AB43" w14:textId="25C4BA9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1E013D16" w14:textId="77777777" w:rsidTr="002D0DE3">
        <w:trPr>
          <w:gridAfter w:val="1"/>
          <w:wAfter w:w="35" w:type="dxa"/>
          <w:trHeight w:val="290"/>
        </w:trPr>
        <w:tc>
          <w:tcPr>
            <w:tcW w:w="8072" w:type="dxa"/>
            <w:gridSpan w:val="2"/>
          </w:tcPr>
          <w:p w14:paraId="4C54A0C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  Sources of Information</w:t>
            </w:r>
          </w:p>
        </w:tc>
        <w:tc>
          <w:tcPr>
            <w:tcW w:w="1170" w:type="dxa"/>
            <w:gridSpan w:val="3"/>
          </w:tcPr>
          <w:p w14:paraId="65A8F664" w14:textId="79FF933A"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68DF2091" w14:textId="77777777" w:rsidTr="002D0DE3">
        <w:trPr>
          <w:gridAfter w:val="1"/>
          <w:wAfter w:w="35" w:type="dxa"/>
          <w:trHeight w:val="290"/>
        </w:trPr>
        <w:tc>
          <w:tcPr>
            <w:tcW w:w="8072" w:type="dxa"/>
            <w:gridSpan w:val="2"/>
          </w:tcPr>
          <w:p w14:paraId="309137E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  Units of Measurement &amp; Currency</w:t>
            </w:r>
          </w:p>
        </w:tc>
        <w:tc>
          <w:tcPr>
            <w:tcW w:w="1170" w:type="dxa"/>
            <w:gridSpan w:val="3"/>
          </w:tcPr>
          <w:p w14:paraId="4E1A7AA0" w14:textId="5095656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295062D4" w14:textId="77777777" w:rsidTr="002D0DE3">
        <w:trPr>
          <w:gridAfter w:val="1"/>
          <w:wAfter w:w="35" w:type="dxa"/>
          <w:trHeight w:val="290"/>
        </w:trPr>
        <w:tc>
          <w:tcPr>
            <w:tcW w:w="8072" w:type="dxa"/>
            <w:gridSpan w:val="2"/>
          </w:tcPr>
          <w:p w14:paraId="52F14FB7"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1.5  Site Inspection &amp; Field Involvement of Competent Person</w:t>
            </w:r>
          </w:p>
        </w:tc>
        <w:tc>
          <w:tcPr>
            <w:tcW w:w="1170" w:type="dxa"/>
            <w:gridSpan w:val="3"/>
          </w:tcPr>
          <w:p w14:paraId="0E8BEEAF" w14:textId="2D76779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27F3623F" w14:textId="77777777" w:rsidTr="002D0DE3">
        <w:trPr>
          <w:gridAfter w:val="1"/>
          <w:wAfter w:w="35" w:type="dxa"/>
          <w:trHeight w:val="290"/>
        </w:trPr>
        <w:tc>
          <w:tcPr>
            <w:tcW w:w="8072" w:type="dxa"/>
            <w:gridSpan w:val="2"/>
          </w:tcPr>
          <w:p w14:paraId="0BEC1BC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  Reliance on Other Experts</w:t>
            </w:r>
          </w:p>
        </w:tc>
        <w:tc>
          <w:tcPr>
            <w:tcW w:w="1170" w:type="dxa"/>
            <w:gridSpan w:val="3"/>
          </w:tcPr>
          <w:p w14:paraId="7BF2AD68" w14:textId="3FCB3B98"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p>
        </w:tc>
      </w:tr>
      <w:tr w:rsidR="00030077" w:rsidRPr="006D7303" w14:paraId="53F06DF1" w14:textId="77777777" w:rsidTr="002D0DE3">
        <w:trPr>
          <w:gridAfter w:val="1"/>
          <w:wAfter w:w="35" w:type="dxa"/>
          <w:trHeight w:val="290"/>
        </w:trPr>
        <w:tc>
          <w:tcPr>
            <w:tcW w:w="8072" w:type="dxa"/>
            <w:gridSpan w:val="2"/>
          </w:tcPr>
          <w:p w14:paraId="3F0CE14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1.7  Other Disclaimers</w:t>
            </w:r>
          </w:p>
        </w:tc>
        <w:tc>
          <w:tcPr>
            <w:tcW w:w="1170" w:type="dxa"/>
            <w:gridSpan w:val="3"/>
          </w:tcPr>
          <w:p w14:paraId="6C2B4B30" w14:textId="65FB8D25"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p>
        </w:tc>
      </w:tr>
      <w:tr w:rsidR="00030077" w:rsidRPr="006D7303" w14:paraId="5096B165" w14:textId="77777777" w:rsidTr="002D0DE3">
        <w:trPr>
          <w:gridAfter w:val="1"/>
          <w:wAfter w:w="35" w:type="dxa"/>
          <w:trHeight w:val="290"/>
        </w:trPr>
        <w:tc>
          <w:tcPr>
            <w:tcW w:w="8072" w:type="dxa"/>
            <w:gridSpan w:val="2"/>
          </w:tcPr>
          <w:p w14:paraId="49B699F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  Assessment of Materiality, Risk &amp; Good Governance</w:t>
            </w:r>
          </w:p>
        </w:tc>
        <w:tc>
          <w:tcPr>
            <w:tcW w:w="1170" w:type="dxa"/>
            <w:gridSpan w:val="3"/>
          </w:tcPr>
          <w:p w14:paraId="7D3E0D71" w14:textId="2E0200E8"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p>
        </w:tc>
      </w:tr>
      <w:tr w:rsidR="00030077" w:rsidRPr="006D7303" w14:paraId="56C8EF7F" w14:textId="77777777" w:rsidTr="002D0DE3">
        <w:trPr>
          <w:gridAfter w:val="1"/>
          <w:wAfter w:w="35" w:type="dxa"/>
          <w:trHeight w:val="290"/>
        </w:trPr>
        <w:tc>
          <w:tcPr>
            <w:tcW w:w="8072" w:type="dxa"/>
            <w:gridSpan w:val="2"/>
          </w:tcPr>
          <w:p w14:paraId="40204795"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1.9  PERC Compliance Mapping</w:t>
            </w:r>
          </w:p>
        </w:tc>
        <w:tc>
          <w:tcPr>
            <w:tcW w:w="1170" w:type="dxa"/>
            <w:gridSpan w:val="3"/>
          </w:tcPr>
          <w:p w14:paraId="3166FB71" w14:textId="26BFD8CC"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p>
        </w:tc>
      </w:tr>
      <w:tr w:rsidR="00030077" w:rsidRPr="006D7303" w14:paraId="194D1C6C" w14:textId="77777777" w:rsidTr="002D0DE3">
        <w:trPr>
          <w:gridAfter w:val="1"/>
          <w:wAfter w:w="35" w:type="dxa"/>
          <w:trHeight w:val="290"/>
        </w:trPr>
        <w:tc>
          <w:tcPr>
            <w:tcW w:w="8072" w:type="dxa"/>
            <w:gridSpan w:val="2"/>
          </w:tcPr>
          <w:p w14:paraId="7598C5F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1.10  Terms &amp; Definitions</w:t>
            </w:r>
          </w:p>
        </w:tc>
        <w:tc>
          <w:tcPr>
            <w:tcW w:w="1170" w:type="dxa"/>
            <w:gridSpan w:val="3"/>
          </w:tcPr>
          <w:p w14:paraId="00F02F24" w14:textId="205C90B2"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p>
        </w:tc>
      </w:tr>
      <w:tr w:rsidR="00030077" w:rsidRPr="006D7303" w14:paraId="1441F89B" w14:textId="77777777" w:rsidTr="002D0DE3">
        <w:trPr>
          <w:gridAfter w:val="1"/>
          <w:wAfter w:w="35" w:type="dxa"/>
          <w:trHeight w:val="290"/>
        </w:trPr>
        <w:tc>
          <w:tcPr>
            <w:tcW w:w="8072" w:type="dxa"/>
            <w:gridSpan w:val="2"/>
          </w:tcPr>
          <w:p w14:paraId="3E481262"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  PROJECT OUTLINE</w:t>
            </w:r>
          </w:p>
        </w:tc>
        <w:tc>
          <w:tcPr>
            <w:tcW w:w="1170" w:type="dxa"/>
            <w:gridSpan w:val="3"/>
          </w:tcPr>
          <w:p w14:paraId="6DF612F3" w14:textId="039C78B7" w:rsidR="00030077" w:rsidRPr="006D7303" w:rsidRDefault="00F1253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8</w:t>
            </w:r>
          </w:p>
        </w:tc>
      </w:tr>
      <w:tr w:rsidR="00030077" w:rsidRPr="006D7303" w14:paraId="19CA28F0" w14:textId="77777777" w:rsidTr="002D0DE3">
        <w:trPr>
          <w:gridAfter w:val="1"/>
          <w:wAfter w:w="35" w:type="dxa"/>
          <w:trHeight w:val="290"/>
        </w:trPr>
        <w:tc>
          <w:tcPr>
            <w:tcW w:w="8072" w:type="dxa"/>
            <w:gridSpan w:val="2"/>
          </w:tcPr>
          <w:p w14:paraId="41EAFD6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  Project Description</w:t>
            </w:r>
          </w:p>
        </w:tc>
        <w:tc>
          <w:tcPr>
            <w:tcW w:w="1170" w:type="dxa"/>
            <w:gridSpan w:val="3"/>
          </w:tcPr>
          <w:p w14:paraId="6F07D02C" w14:textId="4E5B547D"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p>
        </w:tc>
      </w:tr>
      <w:tr w:rsidR="00030077" w:rsidRPr="006D7303" w14:paraId="35571075" w14:textId="77777777" w:rsidTr="002D0DE3">
        <w:trPr>
          <w:gridAfter w:val="1"/>
          <w:wAfter w:w="35" w:type="dxa"/>
          <w:trHeight w:val="290"/>
        </w:trPr>
        <w:tc>
          <w:tcPr>
            <w:tcW w:w="8072" w:type="dxa"/>
            <w:gridSpan w:val="2"/>
          </w:tcPr>
          <w:p w14:paraId="7B9149E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2.2  Property Location</w:t>
            </w:r>
          </w:p>
        </w:tc>
        <w:tc>
          <w:tcPr>
            <w:tcW w:w="1170" w:type="dxa"/>
            <w:gridSpan w:val="3"/>
          </w:tcPr>
          <w:p w14:paraId="0FCC8D58" w14:textId="44218107"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p>
        </w:tc>
      </w:tr>
      <w:tr w:rsidR="00030077" w:rsidRPr="006D7303" w14:paraId="295DB963" w14:textId="77777777" w:rsidTr="002D0DE3">
        <w:trPr>
          <w:gridAfter w:val="1"/>
          <w:wAfter w:w="35" w:type="dxa"/>
          <w:trHeight w:val="290"/>
        </w:trPr>
        <w:tc>
          <w:tcPr>
            <w:tcW w:w="8072" w:type="dxa"/>
            <w:gridSpan w:val="2"/>
          </w:tcPr>
          <w:p w14:paraId="681F27C7"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2.3  Country Profile</w:t>
            </w:r>
          </w:p>
        </w:tc>
        <w:tc>
          <w:tcPr>
            <w:tcW w:w="1170" w:type="dxa"/>
            <w:gridSpan w:val="3"/>
          </w:tcPr>
          <w:p w14:paraId="0E45DDE1" w14:textId="765934F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p>
        </w:tc>
      </w:tr>
      <w:tr w:rsidR="00030077" w:rsidRPr="006D7303" w14:paraId="5AB356AA" w14:textId="77777777" w:rsidTr="002D0DE3">
        <w:trPr>
          <w:gridAfter w:val="1"/>
          <w:wAfter w:w="35" w:type="dxa"/>
          <w:trHeight w:val="290"/>
        </w:trPr>
        <w:tc>
          <w:tcPr>
            <w:tcW w:w="8072" w:type="dxa"/>
            <w:gridSpan w:val="2"/>
          </w:tcPr>
          <w:p w14:paraId="0B9DCAB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2.4  Adjacent Properties</w:t>
            </w:r>
          </w:p>
        </w:tc>
        <w:tc>
          <w:tcPr>
            <w:tcW w:w="1170" w:type="dxa"/>
            <w:gridSpan w:val="3"/>
          </w:tcPr>
          <w:p w14:paraId="3F773183" w14:textId="12490F94"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p>
        </w:tc>
      </w:tr>
      <w:tr w:rsidR="00030077" w:rsidRPr="006D7303" w14:paraId="79911C45" w14:textId="77777777" w:rsidTr="002D0DE3">
        <w:trPr>
          <w:gridAfter w:val="1"/>
          <w:wAfter w:w="35" w:type="dxa"/>
          <w:trHeight w:val="290"/>
        </w:trPr>
        <w:tc>
          <w:tcPr>
            <w:tcW w:w="8072" w:type="dxa"/>
            <w:gridSpan w:val="2"/>
          </w:tcPr>
          <w:p w14:paraId="2D109D10"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3  PERMITTING</w:t>
            </w:r>
          </w:p>
        </w:tc>
        <w:tc>
          <w:tcPr>
            <w:tcW w:w="1170" w:type="dxa"/>
            <w:gridSpan w:val="3"/>
          </w:tcPr>
          <w:p w14:paraId="71663877" w14:textId="19246ABB" w:rsidR="00030077" w:rsidRPr="006D7303" w:rsidRDefault="00F1253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10</w:t>
            </w:r>
          </w:p>
        </w:tc>
      </w:tr>
      <w:tr w:rsidR="00030077" w:rsidRPr="006D7303" w14:paraId="314ACBFD" w14:textId="77777777" w:rsidTr="002D0DE3">
        <w:trPr>
          <w:gridAfter w:val="1"/>
          <w:wAfter w:w="35" w:type="dxa"/>
          <w:trHeight w:val="290"/>
        </w:trPr>
        <w:tc>
          <w:tcPr>
            <w:tcW w:w="8072" w:type="dxa"/>
            <w:gridSpan w:val="2"/>
          </w:tcPr>
          <w:p w14:paraId="4EF68AC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3.1  Mineral Rights</w:t>
            </w:r>
          </w:p>
        </w:tc>
        <w:tc>
          <w:tcPr>
            <w:tcW w:w="1170" w:type="dxa"/>
            <w:gridSpan w:val="3"/>
          </w:tcPr>
          <w:p w14:paraId="633632E1" w14:textId="60125A24"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p>
        </w:tc>
      </w:tr>
      <w:tr w:rsidR="00030077" w:rsidRPr="006D7303" w14:paraId="0C7321E6" w14:textId="77777777" w:rsidTr="002D0DE3">
        <w:trPr>
          <w:gridAfter w:val="1"/>
          <w:wAfter w:w="35" w:type="dxa"/>
          <w:trHeight w:val="290"/>
        </w:trPr>
        <w:tc>
          <w:tcPr>
            <w:tcW w:w="8072" w:type="dxa"/>
            <w:gridSpan w:val="2"/>
          </w:tcPr>
          <w:p w14:paraId="1D80721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3.2  Project Mineral Title</w:t>
            </w:r>
          </w:p>
        </w:tc>
        <w:tc>
          <w:tcPr>
            <w:tcW w:w="1170" w:type="dxa"/>
            <w:gridSpan w:val="3"/>
          </w:tcPr>
          <w:p w14:paraId="63A6AE21" w14:textId="5D15ED66"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p>
        </w:tc>
      </w:tr>
      <w:tr w:rsidR="00030077" w:rsidRPr="006D7303" w14:paraId="632BFB86" w14:textId="77777777" w:rsidTr="002D0DE3">
        <w:trPr>
          <w:gridAfter w:val="1"/>
          <w:wAfter w:w="35" w:type="dxa"/>
          <w:trHeight w:val="290"/>
        </w:trPr>
        <w:tc>
          <w:tcPr>
            <w:tcW w:w="8072" w:type="dxa"/>
            <w:gridSpan w:val="2"/>
          </w:tcPr>
          <w:p w14:paraId="37E83C5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3.3  Coordinate Reference System</w:t>
            </w:r>
          </w:p>
        </w:tc>
        <w:tc>
          <w:tcPr>
            <w:tcW w:w="1170" w:type="dxa"/>
            <w:gridSpan w:val="3"/>
          </w:tcPr>
          <w:p w14:paraId="635F8987" w14:textId="5AB1ECB8"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p>
        </w:tc>
      </w:tr>
      <w:tr w:rsidR="00030077" w:rsidRPr="006D7303" w14:paraId="7E5FB80E" w14:textId="77777777" w:rsidTr="002D0DE3">
        <w:trPr>
          <w:gridAfter w:val="1"/>
          <w:wAfter w:w="35" w:type="dxa"/>
          <w:trHeight w:val="290"/>
        </w:trPr>
        <w:tc>
          <w:tcPr>
            <w:tcW w:w="8072" w:type="dxa"/>
            <w:gridSpan w:val="2"/>
          </w:tcPr>
          <w:p w14:paraId="295D2AB5"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3.4  Surface &amp; Other Rights</w:t>
            </w:r>
          </w:p>
        </w:tc>
        <w:tc>
          <w:tcPr>
            <w:tcW w:w="1170" w:type="dxa"/>
            <w:gridSpan w:val="3"/>
          </w:tcPr>
          <w:p w14:paraId="763C3239" w14:textId="35F7A479"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p>
        </w:tc>
      </w:tr>
      <w:tr w:rsidR="00030077" w:rsidRPr="006D7303" w14:paraId="143B3E6E" w14:textId="77777777" w:rsidTr="002D0DE3">
        <w:trPr>
          <w:gridAfter w:val="1"/>
          <w:wAfter w:w="35" w:type="dxa"/>
          <w:trHeight w:val="290"/>
        </w:trPr>
        <w:tc>
          <w:tcPr>
            <w:tcW w:w="8072" w:type="dxa"/>
            <w:gridSpan w:val="2"/>
          </w:tcPr>
          <w:p w14:paraId="3924DAF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3.5  Environmental &amp; Social Permissions</w:t>
            </w:r>
          </w:p>
        </w:tc>
        <w:tc>
          <w:tcPr>
            <w:tcW w:w="1170" w:type="dxa"/>
            <w:gridSpan w:val="3"/>
          </w:tcPr>
          <w:p w14:paraId="55F0DC2B" w14:textId="1E29B72C"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1</w:t>
            </w:r>
          </w:p>
        </w:tc>
      </w:tr>
      <w:tr w:rsidR="00030077" w:rsidRPr="006D7303" w14:paraId="6FA4A3C2" w14:textId="77777777" w:rsidTr="002D0DE3">
        <w:trPr>
          <w:gridAfter w:val="1"/>
          <w:wAfter w:w="35" w:type="dxa"/>
          <w:trHeight w:val="290"/>
        </w:trPr>
        <w:tc>
          <w:tcPr>
            <w:tcW w:w="8072" w:type="dxa"/>
            <w:gridSpan w:val="2"/>
          </w:tcPr>
          <w:p w14:paraId="3FD6CF8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3.6  Impediments to Tenure Security</w:t>
            </w:r>
          </w:p>
        </w:tc>
        <w:tc>
          <w:tcPr>
            <w:tcW w:w="1170" w:type="dxa"/>
            <w:gridSpan w:val="3"/>
          </w:tcPr>
          <w:p w14:paraId="2EE3AE5B" w14:textId="53EA59D9"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1</w:t>
            </w:r>
          </w:p>
        </w:tc>
      </w:tr>
      <w:tr w:rsidR="00030077" w:rsidRPr="006D7303" w14:paraId="51832122" w14:textId="77777777" w:rsidTr="002D0DE3">
        <w:trPr>
          <w:gridAfter w:val="1"/>
          <w:wAfter w:w="35" w:type="dxa"/>
          <w:trHeight w:val="290"/>
        </w:trPr>
        <w:tc>
          <w:tcPr>
            <w:tcW w:w="8072" w:type="dxa"/>
            <w:gridSpan w:val="2"/>
          </w:tcPr>
          <w:p w14:paraId="1A2B4D5A"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4  LEGAL</w:t>
            </w:r>
          </w:p>
        </w:tc>
        <w:tc>
          <w:tcPr>
            <w:tcW w:w="1170" w:type="dxa"/>
            <w:gridSpan w:val="3"/>
          </w:tcPr>
          <w:p w14:paraId="0A43438D" w14:textId="03256C5A" w:rsidR="00030077" w:rsidRPr="006D7303" w:rsidRDefault="00030077" w:rsidP="00F12536">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r w:rsidR="00F12536" w:rsidRPr="006D7303">
              <w:rPr>
                <w:rFonts w:eastAsia="Calibri" w:cs="Calibri"/>
                <w:b/>
                <w:sz w:val="20"/>
                <w:lang w:eastAsia="en-US"/>
              </w:rPr>
              <w:t>2</w:t>
            </w:r>
          </w:p>
        </w:tc>
      </w:tr>
      <w:tr w:rsidR="00030077" w:rsidRPr="006D7303" w14:paraId="7F61C181" w14:textId="77777777" w:rsidTr="002D0DE3">
        <w:trPr>
          <w:gridAfter w:val="1"/>
          <w:wAfter w:w="35" w:type="dxa"/>
          <w:trHeight w:val="290"/>
        </w:trPr>
        <w:tc>
          <w:tcPr>
            <w:tcW w:w="8072" w:type="dxa"/>
            <w:gridSpan w:val="2"/>
          </w:tcPr>
          <w:p w14:paraId="2E9AF5EF"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4.1  Legal Proceedings</w:t>
            </w:r>
          </w:p>
        </w:tc>
        <w:tc>
          <w:tcPr>
            <w:tcW w:w="1170" w:type="dxa"/>
            <w:gridSpan w:val="3"/>
          </w:tcPr>
          <w:p w14:paraId="09D9B0D6" w14:textId="03842949"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2</w:t>
            </w:r>
          </w:p>
        </w:tc>
      </w:tr>
      <w:tr w:rsidR="00030077" w:rsidRPr="006D7303" w14:paraId="42BAA6B0" w14:textId="77777777" w:rsidTr="002D0DE3">
        <w:trPr>
          <w:gridAfter w:val="1"/>
          <w:wAfter w:w="35" w:type="dxa"/>
          <w:trHeight w:val="290"/>
        </w:trPr>
        <w:tc>
          <w:tcPr>
            <w:tcW w:w="8072" w:type="dxa"/>
            <w:gridSpan w:val="2"/>
          </w:tcPr>
          <w:p w14:paraId="644961C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4.2  Other Relevant Legislation</w:t>
            </w:r>
          </w:p>
        </w:tc>
        <w:tc>
          <w:tcPr>
            <w:tcW w:w="1170" w:type="dxa"/>
            <w:gridSpan w:val="3"/>
          </w:tcPr>
          <w:p w14:paraId="6E3A040F" w14:textId="5EB16B14"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2</w:t>
            </w:r>
          </w:p>
        </w:tc>
      </w:tr>
      <w:tr w:rsidR="00030077" w:rsidRPr="006D7303" w14:paraId="08CCD691" w14:textId="77777777" w:rsidTr="002D0DE3">
        <w:trPr>
          <w:gridAfter w:val="1"/>
          <w:wAfter w:w="35" w:type="dxa"/>
          <w:trHeight w:val="290"/>
        </w:trPr>
        <w:tc>
          <w:tcPr>
            <w:tcW w:w="8072" w:type="dxa"/>
            <w:gridSpan w:val="2"/>
          </w:tcPr>
          <w:p w14:paraId="0D9995D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4.3  Royalties</w:t>
            </w:r>
          </w:p>
        </w:tc>
        <w:tc>
          <w:tcPr>
            <w:tcW w:w="1170" w:type="dxa"/>
            <w:gridSpan w:val="3"/>
          </w:tcPr>
          <w:p w14:paraId="581716A7" w14:textId="759F54FE"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2</w:t>
            </w:r>
          </w:p>
        </w:tc>
      </w:tr>
      <w:tr w:rsidR="00030077" w:rsidRPr="006D7303" w14:paraId="2F8FEEA6" w14:textId="77777777" w:rsidTr="002D0DE3">
        <w:trPr>
          <w:gridAfter w:val="1"/>
          <w:wAfter w:w="35" w:type="dxa"/>
          <w:trHeight w:val="290"/>
        </w:trPr>
        <w:tc>
          <w:tcPr>
            <w:tcW w:w="8072" w:type="dxa"/>
            <w:gridSpan w:val="2"/>
          </w:tcPr>
          <w:p w14:paraId="3550409C"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4.4  Project Liabilities</w:t>
            </w:r>
          </w:p>
        </w:tc>
        <w:tc>
          <w:tcPr>
            <w:tcW w:w="1170" w:type="dxa"/>
            <w:gridSpan w:val="3"/>
          </w:tcPr>
          <w:p w14:paraId="62CB6288" w14:textId="35575E74"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2</w:t>
            </w:r>
          </w:p>
        </w:tc>
      </w:tr>
      <w:tr w:rsidR="00030077" w:rsidRPr="006D7303" w14:paraId="3790D292" w14:textId="77777777" w:rsidTr="002D0DE3">
        <w:trPr>
          <w:gridAfter w:val="1"/>
          <w:wAfter w:w="35" w:type="dxa"/>
          <w:trHeight w:val="290"/>
        </w:trPr>
        <w:tc>
          <w:tcPr>
            <w:tcW w:w="8072" w:type="dxa"/>
            <w:gridSpan w:val="2"/>
          </w:tcPr>
          <w:p w14:paraId="3FC317B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4.5  Taxation System</w:t>
            </w:r>
          </w:p>
        </w:tc>
        <w:tc>
          <w:tcPr>
            <w:tcW w:w="1170" w:type="dxa"/>
            <w:gridSpan w:val="3"/>
          </w:tcPr>
          <w:p w14:paraId="3A71B746" w14:textId="54857874"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3</w:t>
            </w:r>
          </w:p>
        </w:tc>
      </w:tr>
      <w:tr w:rsidR="00030077" w:rsidRPr="006D7303" w14:paraId="28577FC3" w14:textId="77777777" w:rsidTr="002D0DE3">
        <w:trPr>
          <w:gridAfter w:val="1"/>
          <w:wAfter w:w="35" w:type="dxa"/>
          <w:trHeight w:val="290"/>
        </w:trPr>
        <w:tc>
          <w:tcPr>
            <w:tcW w:w="8072" w:type="dxa"/>
            <w:gridSpan w:val="2"/>
          </w:tcPr>
          <w:p w14:paraId="49EAF23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4.6  Third-Party Interests</w:t>
            </w:r>
          </w:p>
        </w:tc>
        <w:tc>
          <w:tcPr>
            <w:tcW w:w="1170" w:type="dxa"/>
            <w:gridSpan w:val="3"/>
          </w:tcPr>
          <w:p w14:paraId="555B3D9C" w14:textId="5F30C2EA"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3</w:t>
            </w:r>
          </w:p>
        </w:tc>
      </w:tr>
      <w:tr w:rsidR="00030077" w:rsidRPr="006D7303" w14:paraId="69FBA199" w14:textId="77777777" w:rsidTr="002D0DE3">
        <w:trPr>
          <w:gridAfter w:val="1"/>
          <w:wAfter w:w="35" w:type="dxa"/>
          <w:trHeight w:val="290"/>
        </w:trPr>
        <w:tc>
          <w:tcPr>
            <w:tcW w:w="8072" w:type="dxa"/>
            <w:gridSpan w:val="2"/>
          </w:tcPr>
          <w:p w14:paraId="3FCD1982"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5  GEOGRAPHY</w:t>
            </w:r>
          </w:p>
        </w:tc>
        <w:tc>
          <w:tcPr>
            <w:tcW w:w="1170" w:type="dxa"/>
            <w:gridSpan w:val="3"/>
          </w:tcPr>
          <w:p w14:paraId="3A585683" w14:textId="17A4D307" w:rsidR="00030077" w:rsidRPr="006D7303" w:rsidRDefault="00030077" w:rsidP="00F12536">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r w:rsidR="00F12536" w:rsidRPr="006D7303">
              <w:rPr>
                <w:rFonts w:eastAsia="Calibri" w:cs="Calibri"/>
                <w:b/>
                <w:sz w:val="20"/>
                <w:lang w:eastAsia="en-US"/>
              </w:rPr>
              <w:t>4</w:t>
            </w:r>
          </w:p>
        </w:tc>
      </w:tr>
      <w:tr w:rsidR="00030077" w:rsidRPr="006D7303" w14:paraId="75D42A57" w14:textId="77777777" w:rsidTr="002D0DE3">
        <w:trPr>
          <w:gridAfter w:val="1"/>
          <w:wAfter w:w="35" w:type="dxa"/>
          <w:trHeight w:val="290"/>
        </w:trPr>
        <w:tc>
          <w:tcPr>
            <w:tcW w:w="8072" w:type="dxa"/>
            <w:gridSpan w:val="2"/>
          </w:tcPr>
          <w:p w14:paraId="75736BC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5.1  Access &amp; Proximity to Population Centres</w:t>
            </w:r>
          </w:p>
        </w:tc>
        <w:tc>
          <w:tcPr>
            <w:tcW w:w="1170" w:type="dxa"/>
            <w:gridSpan w:val="3"/>
          </w:tcPr>
          <w:p w14:paraId="67F9D102" w14:textId="263302B3"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4</w:t>
            </w:r>
          </w:p>
        </w:tc>
      </w:tr>
      <w:tr w:rsidR="00030077" w:rsidRPr="006D7303" w14:paraId="29C2E2D1" w14:textId="77777777" w:rsidTr="002D0DE3">
        <w:trPr>
          <w:gridAfter w:val="1"/>
          <w:wAfter w:w="35" w:type="dxa"/>
          <w:trHeight w:val="290"/>
        </w:trPr>
        <w:tc>
          <w:tcPr>
            <w:tcW w:w="8072" w:type="dxa"/>
            <w:gridSpan w:val="2"/>
          </w:tcPr>
          <w:p w14:paraId="67694C0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5.2  Utilities &amp; Infrastructure</w:t>
            </w:r>
          </w:p>
        </w:tc>
        <w:tc>
          <w:tcPr>
            <w:tcW w:w="1170" w:type="dxa"/>
            <w:gridSpan w:val="3"/>
          </w:tcPr>
          <w:p w14:paraId="4D96B5A2" w14:textId="7BBB1CF6"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4</w:t>
            </w:r>
          </w:p>
        </w:tc>
      </w:tr>
      <w:tr w:rsidR="00030077" w:rsidRPr="006D7303" w14:paraId="69A99F19" w14:textId="77777777" w:rsidTr="002D0DE3">
        <w:trPr>
          <w:gridAfter w:val="1"/>
          <w:wAfter w:w="35" w:type="dxa"/>
          <w:trHeight w:val="290"/>
        </w:trPr>
        <w:tc>
          <w:tcPr>
            <w:tcW w:w="8072" w:type="dxa"/>
            <w:gridSpan w:val="2"/>
          </w:tcPr>
          <w:p w14:paraId="3484330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5.3  Climate</w:t>
            </w:r>
          </w:p>
        </w:tc>
        <w:tc>
          <w:tcPr>
            <w:tcW w:w="1170" w:type="dxa"/>
            <w:gridSpan w:val="3"/>
          </w:tcPr>
          <w:p w14:paraId="4EA6A235" w14:textId="10DC7534"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4</w:t>
            </w:r>
          </w:p>
        </w:tc>
      </w:tr>
      <w:tr w:rsidR="00030077" w:rsidRPr="006D7303" w14:paraId="1A6724DA" w14:textId="77777777" w:rsidTr="002D0DE3">
        <w:trPr>
          <w:gridAfter w:val="1"/>
          <w:wAfter w:w="35" w:type="dxa"/>
          <w:trHeight w:val="290"/>
        </w:trPr>
        <w:tc>
          <w:tcPr>
            <w:tcW w:w="8072" w:type="dxa"/>
            <w:gridSpan w:val="2"/>
          </w:tcPr>
          <w:p w14:paraId="2B4965B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5.4  Topography, Elevation &amp; Drainage</w:t>
            </w:r>
          </w:p>
        </w:tc>
        <w:tc>
          <w:tcPr>
            <w:tcW w:w="1170" w:type="dxa"/>
            <w:gridSpan w:val="3"/>
          </w:tcPr>
          <w:p w14:paraId="39D0CD77" w14:textId="46D92966"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5</w:t>
            </w:r>
          </w:p>
        </w:tc>
      </w:tr>
      <w:tr w:rsidR="00030077" w:rsidRPr="006D7303" w14:paraId="42839B3C" w14:textId="77777777" w:rsidTr="002D0DE3">
        <w:trPr>
          <w:gridAfter w:val="1"/>
          <w:wAfter w:w="35" w:type="dxa"/>
          <w:trHeight w:val="290"/>
        </w:trPr>
        <w:tc>
          <w:tcPr>
            <w:tcW w:w="8072" w:type="dxa"/>
            <w:gridSpan w:val="2"/>
          </w:tcPr>
          <w:p w14:paraId="01FD71C7"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5.5  Biodiversity</w:t>
            </w:r>
          </w:p>
        </w:tc>
        <w:tc>
          <w:tcPr>
            <w:tcW w:w="1170" w:type="dxa"/>
            <w:gridSpan w:val="3"/>
          </w:tcPr>
          <w:p w14:paraId="730283B5" w14:textId="2B1FFA8A"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5</w:t>
            </w:r>
          </w:p>
        </w:tc>
      </w:tr>
      <w:tr w:rsidR="00030077" w:rsidRPr="006D7303" w14:paraId="4BC347CB" w14:textId="77777777" w:rsidTr="002D0DE3">
        <w:trPr>
          <w:gridAfter w:val="1"/>
          <w:wAfter w:w="35" w:type="dxa"/>
          <w:trHeight w:val="290"/>
        </w:trPr>
        <w:tc>
          <w:tcPr>
            <w:tcW w:w="8072" w:type="dxa"/>
            <w:gridSpan w:val="2"/>
          </w:tcPr>
          <w:p w14:paraId="4DE72D87"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6  MINERAL PROJECT HISTORY</w:t>
            </w:r>
          </w:p>
        </w:tc>
        <w:tc>
          <w:tcPr>
            <w:tcW w:w="1170" w:type="dxa"/>
            <w:gridSpan w:val="3"/>
          </w:tcPr>
          <w:p w14:paraId="38CA80FD" w14:textId="6B4E9733" w:rsidR="00030077" w:rsidRPr="006D7303" w:rsidRDefault="00030077" w:rsidP="00F12536">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r w:rsidR="00F12536" w:rsidRPr="006D7303">
              <w:rPr>
                <w:rFonts w:eastAsia="Calibri" w:cs="Calibri"/>
                <w:b/>
                <w:sz w:val="20"/>
                <w:lang w:eastAsia="en-US"/>
              </w:rPr>
              <w:t>6</w:t>
            </w:r>
          </w:p>
        </w:tc>
      </w:tr>
      <w:tr w:rsidR="00030077" w:rsidRPr="006D7303" w14:paraId="6744794C" w14:textId="77777777" w:rsidTr="002D0DE3">
        <w:trPr>
          <w:gridAfter w:val="1"/>
          <w:wAfter w:w="35" w:type="dxa"/>
          <w:trHeight w:val="290"/>
        </w:trPr>
        <w:tc>
          <w:tcPr>
            <w:tcW w:w="8072" w:type="dxa"/>
            <w:gridSpan w:val="2"/>
          </w:tcPr>
          <w:p w14:paraId="1DA6277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6.1  Previous Ownership</w:t>
            </w:r>
          </w:p>
        </w:tc>
        <w:tc>
          <w:tcPr>
            <w:tcW w:w="1170" w:type="dxa"/>
            <w:gridSpan w:val="3"/>
          </w:tcPr>
          <w:p w14:paraId="0A43D4B9" w14:textId="6F0DD340"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6</w:t>
            </w:r>
          </w:p>
        </w:tc>
      </w:tr>
      <w:tr w:rsidR="00030077" w:rsidRPr="006D7303" w14:paraId="62112E56" w14:textId="77777777" w:rsidTr="002D0DE3">
        <w:trPr>
          <w:gridAfter w:val="1"/>
          <w:wAfter w:w="35" w:type="dxa"/>
          <w:trHeight w:val="290"/>
        </w:trPr>
        <w:tc>
          <w:tcPr>
            <w:tcW w:w="8072" w:type="dxa"/>
            <w:gridSpan w:val="2"/>
          </w:tcPr>
          <w:p w14:paraId="48EE4C6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6.2  Previous Exploration</w:t>
            </w:r>
          </w:p>
        </w:tc>
        <w:tc>
          <w:tcPr>
            <w:tcW w:w="1170" w:type="dxa"/>
            <w:gridSpan w:val="3"/>
          </w:tcPr>
          <w:p w14:paraId="78F4CAB3" w14:textId="1DF4B59F"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6</w:t>
            </w:r>
          </w:p>
        </w:tc>
      </w:tr>
      <w:tr w:rsidR="00EA217D" w:rsidRPr="006D7303" w14:paraId="080564C7" w14:textId="77777777" w:rsidTr="002D0DE3">
        <w:trPr>
          <w:gridAfter w:val="1"/>
          <w:wAfter w:w="35" w:type="dxa"/>
          <w:trHeight w:val="290"/>
        </w:trPr>
        <w:tc>
          <w:tcPr>
            <w:tcW w:w="8072" w:type="dxa"/>
            <w:gridSpan w:val="2"/>
          </w:tcPr>
          <w:p w14:paraId="427961C9" w14:textId="2AC665FA" w:rsidR="00EA217D" w:rsidRPr="006D7303" w:rsidRDefault="00EA217D" w:rsidP="000E25AD">
            <w:pPr>
              <w:autoSpaceDE w:val="0"/>
              <w:autoSpaceDN w:val="0"/>
              <w:adjustRightInd w:val="0"/>
              <w:spacing w:after="0"/>
              <w:ind w:left="284"/>
              <w:jc w:val="left"/>
              <w:rPr>
                <w:rFonts w:cs="Calibri"/>
                <w:sz w:val="20"/>
              </w:rPr>
            </w:pPr>
            <w:r w:rsidRPr="006D7303">
              <w:rPr>
                <w:rFonts w:cs="Calibri"/>
                <w:sz w:val="20"/>
              </w:rPr>
              <w:lastRenderedPageBreak/>
              <w:t xml:space="preserve">6.3  Previous </w:t>
            </w:r>
            <w:r w:rsidR="000E25AD" w:rsidRPr="006D7303">
              <w:rPr>
                <w:rFonts w:cs="Calibri"/>
                <w:sz w:val="20"/>
              </w:rPr>
              <w:t>Mineral</w:t>
            </w:r>
            <w:r w:rsidRPr="006D7303">
              <w:rPr>
                <w:rFonts w:cs="Calibri"/>
                <w:sz w:val="20"/>
              </w:rPr>
              <w:t xml:space="preserve"> Estimates</w:t>
            </w:r>
          </w:p>
        </w:tc>
        <w:tc>
          <w:tcPr>
            <w:tcW w:w="1170" w:type="dxa"/>
            <w:gridSpan w:val="3"/>
          </w:tcPr>
          <w:p w14:paraId="45A9393B" w14:textId="10497CA6" w:rsidR="00EA217D" w:rsidRPr="006D7303" w:rsidRDefault="00EA217D"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16</w:t>
            </w:r>
          </w:p>
        </w:tc>
      </w:tr>
      <w:tr w:rsidR="00030077" w:rsidRPr="006D7303" w14:paraId="32D87833" w14:textId="77777777" w:rsidTr="002D0DE3">
        <w:trPr>
          <w:gridAfter w:val="1"/>
          <w:wAfter w:w="35" w:type="dxa"/>
          <w:trHeight w:val="290"/>
        </w:trPr>
        <w:tc>
          <w:tcPr>
            <w:tcW w:w="8072" w:type="dxa"/>
            <w:gridSpan w:val="2"/>
          </w:tcPr>
          <w:p w14:paraId="46B95BA0" w14:textId="5B30DE42" w:rsidR="00030077" w:rsidRPr="006D7303" w:rsidRDefault="00030077" w:rsidP="000E25AD">
            <w:pPr>
              <w:autoSpaceDE w:val="0"/>
              <w:autoSpaceDN w:val="0"/>
              <w:adjustRightInd w:val="0"/>
              <w:spacing w:after="0"/>
              <w:ind w:left="284"/>
              <w:jc w:val="left"/>
              <w:rPr>
                <w:rFonts w:cs="Calibri"/>
                <w:sz w:val="20"/>
              </w:rPr>
            </w:pPr>
            <w:r w:rsidRPr="006D7303">
              <w:rPr>
                <w:rFonts w:cs="Calibri"/>
                <w:sz w:val="20"/>
              </w:rPr>
              <w:t>6.</w:t>
            </w:r>
            <w:r w:rsidR="000E25AD" w:rsidRPr="006D7303">
              <w:rPr>
                <w:rFonts w:cs="Calibri"/>
                <w:sz w:val="20"/>
              </w:rPr>
              <w:t>4</w:t>
            </w:r>
            <w:r w:rsidRPr="006D7303">
              <w:rPr>
                <w:rFonts w:cs="Calibri"/>
                <w:sz w:val="20"/>
              </w:rPr>
              <w:t xml:space="preserve">  Previous Production</w:t>
            </w:r>
          </w:p>
        </w:tc>
        <w:tc>
          <w:tcPr>
            <w:tcW w:w="1170" w:type="dxa"/>
            <w:gridSpan w:val="3"/>
          </w:tcPr>
          <w:p w14:paraId="4FFCDDDE" w14:textId="19C7AE7F" w:rsidR="00030077" w:rsidRPr="006D7303" w:rsidRDefault="00030077" w:rsidP="00EA217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EA217D" w:rsidRPr="006D7303">
              <w:rPr>
                <w:rFonts w:eastAsia="Calibri" w:cs="Calibri"/>
                <w:sz w:val="20"/>
                <w:lang w:eastAsia="en-US"/>
              </w:rPr>
              <w:t>8</w:t>
            </w:r>
          </w:p>
        </w:tc>
      </w:tr>
      <w:tr w:rsidR="00030077" w:rsidRPr="006D7303" w14:paraId="6CC1C642" w14:textId="77777777" w:rsidTr="002D0DE3">
        <w:trPr>
          <w:gridAfter w:val="1"/>
          <w:wAfter w:w="35" w:type="dxa"/>
          <w:trHeight w:val="290"/>
        </w:trPr>
        <w:tc>
          <w:tcPr>
            <w:tcW w:w="8072" w:type="dxa"/>
            <w:gridSpan w:val="2"/>
          </w:tcPr>
          <w:p w14:paraId="3587FB3E" w14:textId="77777777" w:rsidR="00030077" w:rsidRPr="006D7303"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3CBE54A3" w14:textId="77777777" w:rsidR="00030077" w:rsidRPr="006D7303" w:rsidRDefault="00030077" w:rsidP="00030077">
            <w:pPr>
              <w:autoSpaceDE w:val="0"/>
              <w:autoSpaceDN w:val="0"/>
              <w:adjustRightInd w:val="0"/>
              <w:spacing w:after="0"/>
              <w:ind w:left="0"/>
              <w:jc w:val="right"/>
              <w:rPr>
                <w:rFonts w:eastAsia="Calibri" w:cs="Calibri"/>
                <w:sz w:val="20"/>
                <w:lang w:eastAsia="en-US"/>
              </w:rPr>
            </w:pPr>
          </w:p>
        </w:tc>
      </w:tr>
      <w:tr w:rsidR="00030077" w:rsidRPr="006D7303" w14:paraId="0E14D5A4" w14:textId="77777777" w:rsidTr="002D0DE3">
        <w:trPr>
          <w:gridAfter w:val="1"/>
          <w:wAfter w:w="35" w:type="dxa"/>
          <w:trHeight w:val="290"/>
        </w:trPr>
        <w:tc>
          <w:tcPr>
            <w:tcW w:w="8072" w:type="dxa"/>
            <w:gridSpan w:val="2"/>
          </w:tcPr>
          <w:p w14:paraId="60DFB208" w14:textId="77777777" w:rsidR="00030077" w:rsidRPr="006D7303" w:rsidRDefault="00030077" w:rsidP="00030077">
            <w:pPr>
              <w:autoSpaceDE w:val="0"/>
              <w:autoSpaceDN w:val="0"/>
              <w:adjustRightInd w:val="0"/>
              <w:spacing w:after="0"/>
              <w:ind w:left="0"/>
              <w:jc w:val="center"/>
              <w:rPr>
                <w:rFonts w:eastAsia="Calibri" w:cs="Calibri"/>
                <w:b/>
                <w:sz w:val="20"/>
                <w:lang w:eastAsia="en-US"/>
              </w:rPr>
            </w:pPr>
            <w:r w:rsidRPr="006D7303">
              <w:rPr>
                <w:rFonts w:cs="Calibri"/>
                <w:b/>
                <w:sz w:val="20"/>
              </w:rPr>
              <w:t>PART III.  MINERAL PROJECT EXPLORATION INFORMATION</w:t>
            </w:r>
          </w:p>
        </w:tc>
        <w:tc>
          <w:tcPr>
            <w:tcW w:w="1170" w:type="dxa"/>
            <w:gridSpan w:val="3"/>
          </w:tcPr>
          <w:p w14:paraId="00BDD805"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2FCC1D94" w14:textId="77777777" w:rsidTr="002D0DE3">
        <w:trPr>
          <w:gridAfter w:val="1"/>
          <w:wAfter w:w="35" w:type="dxa"/>
          <w:trHeight w:val="290"/>
        </w:trPr>
        <w:tc>
          <w:tcPr>
            <w:tcW w:w="8072" w:type="dxa"/>
            <w:gridSpan w:val="2"/>
          </w:tcPr>
          <w:p w14:paraId="5054B34B"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7  GEOLOGICAL SETTING, MINERALISED MATERIAL AND MINERAL DEPOSIT TYPES</w:t>
            </w:r>
          </w:p>
        </w:tc>
        <w:tc>
          <w:tcPr>
            <w:tcW w:w="1170" w:type="dxa"/>
            <w:gridSpan w:val="3"/>
          </w:tcPr>
          <w:p w14:paraId="5C6F2ADC" w14:textId="631C260C" w:rsidR="00030077" w:rsidRPr="006D7303" w:rsidRDefault="00030077" w:rsidP="00F12536">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r w:rsidR="00F12536" w:rsidRPr="006D7303">
              <w:rPr>
                <w:rFonts w:eastAsia="Calibri" w:cs="Calibri"/>
                <w:b/>
                <w:sz w:val="20"/>
                <w:lang w:eastAsia="en-US"/>
              </w:rPr>
              <w:t>9</w:t>
            </w:r>
          </w:p>
        </w:tc>
      </w:tr>
      <w:tr w:rsidR="00030077" w:rsidRPr="006D7303" w14:paraId="526000F8" w14:textId="77777777" w:rsidTr="002D0DE3">
        <w:trPr>
          <w:gridAfter w:val="1"/>
          <w:wAfter w:w="35" w:type="dxa"/>
          <w:trHeight w:val="290"/>
        </w:trPr>
        <w:tc>
          <w:tcPr>
            <w:tcW w:w="8072" w:type="dxa"/>
            <w:gridSpan w:val="2"/>
          </w:tcPr>
          <w:p w14:paraId="44978092"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7.1  Geological Setting</w:t>
            </w:r>
          </w:p>
        </w:tc>
        <w:tc>
          <w:tcPr>
            <w:tcW w:w="1170" w:type="dxa"/>
            <w:gridSpan w:val="3"/>
          </w:tcPr>
          <w:p w14:paraId="032C37A9" w14:textId="3334F901"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9</w:t>
            </w:r>
          </w:p>
        </w:tc>
      </w:tr>
      <w:tr w:rsidR="00030077" w:rsidRPr="006D7303" w14:paraId="4E2F32D2" w14:textId="77777777" w:rsidTr="002D0DE3">
        <w:trPr>
          <w:gridAfter w:val="1"/>
          <w:wAfter w:w="35" w:type="dxa"/>
          <w:trHeight w:val="290"/>
        </w:trPr>
        <w:tc>
          <w:tcPr>
            <w:tcW w:w="8072" w:type="dxa"/>
            <w:gridSpan w:val="2"/>
          </w:tcPr>
          <w:p w14:paraId="48121B3D" w14:textId="77777777" w:rsidR="00030077" w:rsidRPr="006D7303" w:rsidRDefault="00030077" w:rsidP="00030077">
            <w:pPr>
              <w:autoSpaceDE w:val="0"/>
              <w:autoSpaceDN w:val="0"/>
              <w:adjustRightInd w:val="0"/>
              <w:spacing w:after="0"/>
              <w:ind w:left="680"/>
              <w:jc w:val="left"/>
              <w:rPr>
                <w:rFonts w:eastAsia="Calibri" w:cs="Calibri"/>
                <w:sz w:val="20"/>
                <w:lang w:eastAsia="en-US"/>
              </w:rPr>
            </w:pPr>
            <w:r w:rsidRPr="006D7303">
              <w:rPr>
                <w:rFonts w:cs="Calibri"/>
                <w:sz w:val="20"/>
              </w:rPr>
              <w:t>7.1.1  Regional Geology</w:t>
            </w:r>
          </w:p>
        </w:tc>
        <w:tc>
          <w:tcPr>
            <w:tcW w:w="1170" w:type="dxa"/>
            <w:gridSpan w:val="3"/>
          </w:tcPr>
          <w:p w14:paraId="79ABC847" w14:textId="711541C5"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9</w:t>
            </w:r>
          </w:p>
        </w:tc>
      </w:tr>
      <w:tr w:rsidR="00030077" w:rsidRPr="006D7303" w14:paraId="01C31559" w14:textId="77777777" w:rsidTr="002D0DE3">
        <w:trPr>
          <w:gridAfter w:val="1"/>
          <w:wAfter w:w="35" w:type="dxa"/>
          <w:trHeight w:val="290"/>
        </w:trPr>
        <w:tc>
          <w:tcPr>
            <w:tcW w:w="8072" w:type="dxa"/>
            <w:gridSpan w:val="2"/>
          </w:tcPr>
          <w:p w14:paraId="03BD72D7"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7.1.2  Local Geology</w:t>
            </w:r>
          </w:p>
        </w:tc>
        <w:tc>
          <w:tcPr>
            <w:tcW w:w="1170" w:type="dxa"/>
            <w:gridSpan w:val="3"/>
          </w:tcPr>
          <w:p w14:paraId="15EB5FB3" w14:textId="43696CEB"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9</w:t>
            </w:r>
          </w:p>
        </w:tc>
      </w:tr>
      <w:tr w:rsidR="00030077" w:rsidRPr="006D7303" w14:paraId="28D5CA29" w14:textId="77777777" w:rsidTr="002D0DE3">
        <w:trPr>
          <w:gridAfter w:val="1"/>
          <w:wAfter w:w="35" w:type="dxa"/>
          <w:trHeight w:val="290"/>
        </w:trPr>
        <w:tc>
          <w:tcPr>
            <w:tcW w:w="8072" w:type="dxa"/>
            <w:gridSpan w:val="2"/>
          </w:tcPr>
          <w:p w14:paraId="3416971A"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7.1.3  Geological Domains</w:t>
            </w:r>
          </w:p>
        </w:tc>
        <w:tc>
          <w:tcPr>
            <w:tcW w:w="1170" w:type="dxa"/>
            <w:gridSpan w:val="3"/>
          </w:tcPr>
          <w:p w14:paraId="61AF9AE2" w14:textId="71CCE23B"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F12536" w:rsidRPr="006D7303">
              <w:rPr>
                <w:rFonts w:eastAsia="Calibri" w:cs="Calibri"/>
                <w:sz w:val="20"/>
                <w:lang w:eastAsia="en-US"/>
              </w:rPr>
              <w:t>9</w:t>
            </w:r>
          </w:p>
        </w:tc>
      </w:tr>
      <w:tr w:rsidR="00030077" w:rsidRPr="006D7303" w14:paraId="76EF8C7E" w14:textId="77777777" w:rsidTr="002D0DE3">
        <w:trPr>
          <w:gridAfter w:val="1"/>
          <w:wAfter w:w="35" w:type="dxa"/>
          <w:trHeight w:val="290"/>
        </w:trPr>
        <w:tc>
          <w:tcPr>
            <w:tcW w:w="8072" w:type="dxa"/>
            <w:gridSpan w:val="2"/>
          </w:tcPr>
          <w:p w14:paraId="2CB95C9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7.2  Nature of, &amp; Controls on Mineralised Material</w:t>
            </w:r>
          </w:p>
        </w:tc>
        <w:tc>
          <w:tcPr>
            <w:tcW w:w="1170" w:type="dxa"/>
            <w:gridSpan w:val="3"/>
          </w:tcPr>
          <w:p w14:paraId="5E22C515" w14:textId="51FE0562"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20</w:t>
            </w:r>
          </w:p>
        </w:tc>
      </w:tr>
      <w:tr w:rsidR="00030077" w:rsidRPr="006D7303" w14:paraId="55D71311" w14:textId="77777777" w:rsidTr="002D0DE3">
        <w:trPr>
          <w:gridAfter w:val="1"/>
          <w:wAfter w:w="35" w:type="dxa"/>
          <w:trHeight w:val="290"/>
        </w:trPr>
        <w:tc>
          <w:tcPr>
            <w:tcW w:w="8072" w:type="dxa"/>
            <w:gridSpan w:val="2"/>
          </w:tcPr>
          <w:p w14:paraId="5EEDC41E"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7.2.1  Overview of Mineralised Material</w:t>
            </w:r>
          </w:p>
        </w:tc>
        <w:tc>
          <w:tcPr>
            <w:tcW w:w="1170" w:type="dxa"/>
            <w:gridSpan w:val="3"/>
          </w:tcPr>
          <w:p w14:paraId="6289A6F6" w14:textId="30C00391"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20</w:t>
            </w:r>
          </w:p>
        </w:tc>
      </w:tr>
      <w:tr w:rsidR="00030077" w:rsidRPr="006D7303" w14:paraId="2846B326" w14:textId="77777777" w:rsidTr="002D0DE3">
        <w:trPr>
          <w:gridAfter w:val="1"/>
          <w:wAfter w:w="35" w:type="dxa"/>
          <w:trHeight w:val="290"/>
        </w:trPr>
        <w:tc>
          <w:tcPr>
            <w:tcW w:w="8072" w:type="dxa"/>
            <w:gridSpan w:val="2"/>
          </w:tcPr>
          <w:p w14:paraId="37035C00"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7.2.2  Mineral Deposit Model</w:t>
            </w:r>
          </w:p>
        </w:tc>
        <w:tc>
          <w:tcPr>
            <w:tcW w:w="1170" w:type="dxa"/>
            <w:gridSpan w:val="3"/>
          </w:tcPr>
          <w:p w14:paraId="16ED4A43" w14:textId="4BD5B15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20</w:t>
            </w:r>
          </w:p>
        </w:tc>
      </w:tr>
      <w:tr w:rsidR="00030077" w:rsidRPr="006D7303" w14:paraId="249576FF" w14:textId="77777777" w:rsidTr="002D0DE3">
        <w:trPr>
          <w:gridAfter w:val="1"/>
          <w:wAfter w:w="35" w:type="dxa"/>
          <w:trHeight w:val="290"/>
        </w:trPr>
        <w:tc>
          <w:tcPr>
            <w:tcW w:w="8072" w:type="dxa"/>
            <w:gridSpan w:val="2"/>
          </w:tcPr>
          <w:p w14:paraId="3B53853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7.3  Nature of Mineral Deposits on the Property</w:t>
            </w:r>
          </w:p>
        </w:tc>
        <w:tc>
          <w:tcPr>
            <w:tcW w:w="1170" w:type="dxa"/>
            <w:gridSpan w:val="3"/>
          </w:tcPr>
          <w:p w14:paraId="0E2B0CC4" w14:textId="614E483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20</w:t>
            </w:r>
          </w:p>
        </w:tc>
      </w:tr>
      <w:tr w:rsidR="00030077" w:rsidRPr="006D7303" w14:paraId="1B111B82" w14:textId="77777777" w:rsidTr="002D0DE3">
        <w:trPr>
          <w:gridAfter w:val="1"/>
          <w:wAfter w:w="35" w:type="dxa"/>
          <w:trHeight w:val="290"/>
        </w:trPr>
        <w:tc>
          <w:tcPr>
            <w:tcW w:w="8072" w:type="dxa"/>
            <w:gridSpan w:val="2"/>
          </w:tcPr>
          <w:p w14:paraId="1502EC8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7.4  Conceptual Geological Model</w:t>
            </w:r>
          </w:p>
        </w:tc>
        <w:tc>
          <w:tcPr>
            <w:tcW w:w="1170" w:type="dxa"/>
            <w:gridSpan w:val="3"/>
          </w:tcPr>
          <w:p w14:paraId="2C38D35B" w14:textId="597CBB78"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w:t>
            </w:r>
            <w:r w:rsidR="00F12536" w:rsidRPr="006D7303">
              <w:rPr>
                <w:rFonts w:eastAsia="Calibri" w:cs="Calibri"/>
                <w:sz w:val="20"/>
                <w:lang w:eastAsia="en-US"/>
              </w:rPr>
              <w:t>1</w:t>
            </w:r>
          </w:p>
        </w:tc>
      </w:tr>
      <w:tr w:rsidR="00030077" w:rsidRPr="006D7303" w14:paraId="2EBD8875" w14:textId="77777777" w:rsidTr="002D0DE3">
        <w:trPr>
          <w:gridAfter w:val="1"/>
          <w:wAfter w:w="35" w:type="dxa"/>
          <w:trHeight w:val="290"/>
        </w:trPr>
        <w:tc>
          <w:tcPr>
            <w:tcW w:w="8072" w:type="dxa"/>
            <w:gridSpan w:val="2"/>
          </w:tcPr>
          <w:p w14:paraId="7A590EB5"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8  EXPLORATION INFORMATION</w:t>
            </w:r>
          </w:p>
        </w:tc>
        <w:tc>
          <w:tcPr>
            <w:tcW w:w="1170" w:type="dxa"/>
            <w:gridSpan w:val="3"/>
          </w:tcPr>
          <w:p w14:paraId="459636B5" w14:textId="2D8431B0" w:rsidR="00030077" w:rsidRPr="006D7303" w:rsidRDefault="00F1253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22</w:t>
            </w:r>
          </w:p>
        </w:tc>
      </w:tr>
      <w:tr w:rsidR="00030077" w:rsidRPr="006D7303" w14:paraId="5660A89C" w14:textId="77777777" w:rsidTr="002D0DE3">
        <w:trPr>
          <w:gridAfter w:val="1"/>
          <w:wAfter w:w="35" w:type="dxa"/>
          <w:trHeight w:val="290"/>
        </w:trPr>
        <w:tc>
          <w:tcPr>
            <w:tcW w:w="8072" w:type="dxa"/>
            <w:gridSpan w:val="2"/>
          </w:tcPr>
          <w:p w14:paraId="3828CE0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8.1  Exploration Strategy</w:t>
            </w:r>
          </w:p>
        </w:tc>
        <w:tc>
          <w:tcPr>
            <w:tcW w:w="1170" w:type="dxa"/>
            <w:gridSpan w:val="3"/>
          </w:tcPr>
          <w:p w14:paraId="10743D4F" w14:textId="1AF1365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22</w:t>
            </w:r>
          </w:p>
        </w:tc>
      </w:tr>
      <w:tr w:rsidR="00030077" w:rsidRPr="006D7303" w14:paraId="0B1AB6E4" w14:textId="77777777" w:rsidTr="002D0DE3">
        <w:trPr>
          <w:gridAfter w:val="1"/>
          <w:wAfter w:w="35" w:type="dxa"/>
          <w:trHeight w:val="290"/>
        </w:trPr>
        <w:tc>
          <w:tcPr>
            <w:tcW w:w="8072" w:type="dxa"/>
            <w:gridSpan w:val="2"/>
          </w:tcPr>
          <w:p w14:paraId="5531494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8.2  Land Survey &amp; Topographical Data</w:t>
            </w:r>
          </w:p>
        </w:tc>
        <w:tc>
          <w:tcPr>
            <w:tcW w:w="1170" w:type="dxa"/>
            <w:gridSpan w:val="3"/>
          </w:tcPr>
          <w:p w14:paraId="5ED4219F" w14:textId="4B507991"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22</w:t>
            </w:r>
          </w:p>
        </w:tc>
      </w:tr>
      <w:tr w:rsidR="00030077" w:rsidRPr="006D7303" w14:paraId="54CC41DC" w14:textId="77777777" w:rsidTr="002D0DE3">
        <w:trPr>
          <w:gridAfter w:val="1"/>
          <w:wAfter w:w="35" w:type="dxa"/>
          <w:trHeight w:val="290"/>
        </w:trPr>
        <w:tc>
          <w:tcPr>
            <w:tcW w:w="8072" w:type="dxa"/>
            <w:gridSpan w:val="2"/>
          </w:tcPr>
          <w:p w14:paraId="1AE71269"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8.2.1  Land Survey</w:t>
            </w:r>
          </w:p>
        </w:tc>
        <w:tc>
          <w:tcPr>
            <w:tcW w:w="1170" w:type="dxa"/>
            <w:gridSpan w:val="3"/>
          </w:tcPr>
          <w:p w14:paraId="2DBA07DC" w14:textId="6E99C519"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22</w:t>
            </w:r>
          </w:p>
        </w:tc>
      </w:tr>
      <w:tr w:rsidR="00030077" w:rsidRPr="006D7303" w14:paraId="1F57EA9E" w14:textId="77777777" w:rsidTr="002D0DE3">
        <w:trPr>
          <w:gridAfter w:val="1"/>
          <w:wAfter w:w="35" w:type="dxa"/>
          <w:trHeight w:val="290"/>
        </w:trPr>
        <w:tc>
          <w:tcPr>
            <w:tcW w:w="8072" w:type="dxa"/>
            <w:gridSpan w:val="2"/>
          </w:tcPr>
          <w:p w14:paraId="3B0784F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8.2.2  Topographical Data</w:t>
            </w:r>
          </w:p>
        </w:tc>
        <w:tc>
          <w:tcPr>
            <w:tcW w:w="1170" w:type="dxa"/>
            <w:gridSpan w:val="3"/>
          </w:tcPr>
          <w:p w14:paraId="2A83DA3C" w14:textId="47C77BAE"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22</w:t>
            </w:r>
          </w:p>
        </w:tc>
      </w:tr>
      <w:tr w:rsidR="00030077" w:rsidRPr="006D7303" w14:paraId="7A5C0FD6" w14:textId="77777777" w:rsidTr="002D0DE3">
        <w:trPr>
          <w:gridAfter w:val="1"/>
          <w:wAfter w:w="35" w:type="dxa"/>
          <w:trHeight w:val="290"/>
        </w:trPr>
        <w:tc>
          <w:tcPr>
            <w:tcW w:w="8072" w:type="dxa"/>
            <w:gridSpan w:val="2"/>
          </w:tcPr>
          <w:p w14:paraId="0AD0796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8.3  Geological Mapping</w:t>
            </w:r>
          </w:p>
        </w:tc>
        <w:tc>
          <w:tcPr>
            <w:tcW w:w="1170" w:type="dxa"/>
            <w:gridSpan w:val="3"/>
          </w:tcPr>
          <w:p w14:paraId="7ACF361E" w14:textId="64F2022D"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22</w:t>
            </w:r>
          </w:p>
        </w:tc>
      </w:tr>
      <w:tr w:rsidR="00030077" w:rsidRPr="006D7303" w14:paraId="79F05CDE" w14:textId="77777777" w:rsidTr="002D0DE3">
        <w:trPr>
          <w:gridAfter w:val="1"/>
          <w:wAfter w:w="35" w:type="dxa"/>
          <w:trHeight w:val="290"/>
        </w:trPr>
        <w:tc>
          <w:tcPr>
            <w:tcW w:w="8072" w:type="dxa"/>
            <w:gridSpan w:val="2"/>
          </w:tcPr>
          <w:p w14:paraId="38D8772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8.4  Geochemical Sampling</w:t>
            </w:r>
          </w:p>
        </w:tc>
        <w:tc>
          <w:tcPr>
            <w:tcW w:w="1170" w:type="dxa"/>
            <w:gridSpan w:val="3"/>
          </w:tcPr>
          <w:p w14:paraId="63602174" w14:textId="454E15FD"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23</w:t>
            </w:r>
          </w:p>
        </w:tc>
      </w:tr>
      <w:tr w:rsidR="00030077" w:rsidRPr="006D7303" w14:paraId="4B10617F" w14:textId="77777777" w:rsidTr="002D0DE3">
        <w:trPr>
          <w:gridAfter w:val="1"/>
          <w:wAfter w:w="35" w:type="dxa"/>
          <w:trHeight w:val="290"/>
        </w:trPr>
        <w:tc>
          <w:tcPr>
            <w:tcW w:w="8072" w:type="dxa"/>
            <w:gridSpan w:val="2"/>
          </w:tcPr>
          <w:p w14:paraId="1527A8E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8.5  Geophysical Surveys</w:t>
            </w:r>
          </w:p>
        </w:tc>
        <w:tc>
          <w:tcPr>
            <w:tcW w:w="1170" w:type="dxa"/>
            <w:gridSpan w:val="3"/>
          </w:tcPr>
          <w:p w14:paraId="2D87BAA7" w14:textId="001559B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24</w:t>
            </w:r>
          </w:p>
        </w:tc>
      </w:tr>
      <w:tr w:rsidR="00030077" w:rsidRPr="006D7303" w14:paraId="336FEA1D" w14:textId="77777777" w:rsidTr="002D0DE3">
        <w:trPr>
          <w:gridAfter w:val="1"/>
          <w:wAfter w:w="35" w:type="dxa"/>
          <w:trHeight w:val="290"/>
        </w:trPr>
        <w:tc>
          <w:tcPr>
            <w:tcW w:w="8072" w:type="dxa"/>
            <w:gridSpan w:val="2"/>
          </w:tcPr>
          <w:p w14:paraId="4E79344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8.5.1  Magnetic Techniques</w:t>
            </w:r>
          </w:p>
        </w:tc>
        <w:tc>
          <w:tcPr>
            <w:tcW w:w="1170" w:type="dxa"/>
            <w:gridSpan w:val="3"/>
          </w:tcPr>
          <w:p w14:paraId="1AD689C4" w14:textId="398C3D0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25</w:t>
            </w:r>
          </w:p>
        </w:tc>
      </w:tr>
      <w:tr w:rsidR="00030077" w:rsidRPr="006D7303" w14:paraId="4F9B73E1" w14:textId="77777777" w:rsidTr="002D0DE3">
        <w:trPr>
          <w:gridAfter w:val="1"/>
          <w:wAfter w:w="35" w:type="dxa"/>
          <w:trHeight w:val="290"/>
        </w:trPr>
        <w:tc>
          <w:tcPr>
            <w:tcW w:w="8072" w:type="dxa"/>
            <w:gridSpan w:val="2"/>
          </w:tcPr>
          <w:p w14:paraId="6775201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8.5.2  Electromagnetic Techniques</w:t>
            </w:r>
          </w:p>
        </w:tc>
        <w:tc>
          <w:tcPr>
            <w:tcW w:w="1170" w:type="dxa"/>
            <w:gridSpan w:val="3"/>
          </w:tcPr>
          <w:p w14:paraId="135C1B99" w14:textId="10C2D456"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w:t>
            </w:r>
            <w:r w:rsidR="00F12536" w:rsidRPr="006D7303">
              <w:rPr>
                <w:rFonts w:eastAsia="Calibri" w:cs="Calibri"/>
                <w:sz w:val="20"/>
                <w:lang w:eastAsia="en-US"/>
              </w:rPr>
              <w:t>5</w:t>
            </w:r>
          </w:p>
        </w:tc>
      </w:tr>
      <w:tr w:rsidR="00030077" w:rsidRPr="006D7303" w14:paraId="0C531E3D" w14:textId="77777777" w:rsidTr="002D0DE3">
        <w:trPr>
          <w:gridAfter w:val="1"/>
          <w:wAfter w:w="35" w:type="dxa"/>
          <w:trHeight w:val="290"/>
        </w:trPr>
        <w:tc>
          <w:tcPr>
            <w:tcW w:w="8072" w:type="dxa"/>
            <w:gridSpan w:val="2"/>
          </w:tcPr>
          <w:p w14:paraId="19B95A87"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8.5.3  Gravity Techniques</w:t>
            </w:r>
          </w:p>
        </w:tc>
        <w:tc>
          <w:tcPr>
            <w:tcW w:w="1170" w:type="dxa"/>
            <w:gridSpan w:val="3"/>
          </w:tcPr>
          <w:p w14:paraId="76D2B412" w14:textId="190C71FF"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25</w:t>
            </w:r>
          </w:p>
        </w:tc>
      </w:tr>
      <w:tr w:rsidR="00030077" w:rsidRPr="006D7303" w14:paraId="5C40DBA0" w14:textId="77777777" w:rsidTr="002D0DE3">
        <w:trPr>
          <w:gridAfter w:val="1"/>
          <w:wAfter w:w="35" w:type="dxa"/>
          <w:trHeight w:val="290"/>
        </w:trPr>
        <w:tc>
          <w:tcPr>
            <w:tcW w:w="8072" w:type="dxa"/>
            <w:gridSpan w:val="2"/>
          </w:tcPr>
          <w:p w14:paraId="6BBBBBD6"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8.5.4  Electrical Techniques</w:t>
            </w:r>
          </w:p>
        </w:tc>
        <w:tc>
          <w:tcPr>
            <w:tcW w:w="1170" w:type="dxa"/>
            <w:gridSpan w:val="3"/>
          </w:tcPr>
          <w:p w14:paraId="1C21EAFE" w14:textId="158B4BE3"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25</w:t>
            </w:r>
          </w:p>
        </w:tc>
      </w:tr>
      <w:tr w:rsidR="00030077" w:rsidRPr="006D7303" w14:paraId="7E3A938E" w14:textId="77777777" w:rsidTr="002D0DE3">
        <w:trPr>
          <w:gridAfter w:val="1"/>
          <w:wAfter w:w="35" w:type="dxa"/>
          <w:trHeight w:val="290"/>
        </w:trPr>
        <w:tc>
          <w:tcPr>
            <w:tcW w:w="8072" w:type="dxa"/>
            <w:gridSpan w:val="2"/>
          </w:tcPr>
          <w:p w14:paraId="3F3682A9"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8.5.5  Seismic Techniques</w:t>
            </w:r>
          </w:p>
        </w:tc>
        <w:tc>
          <w:tcPr>
            <w:tcW w:w="1170" w:type="dxa"/>
            <w:gridSpan w:val="3"/>
          </w:tcPr>
          <w:p w14:paraId="293F58B3" w14:textId="76A7093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25</w:t>
            </w:r>
          </w:p>
        </w:tc>
      </w:tr>
      <w:tr w:rsidR="00030077" w:rsidRPr="006D7303" w14:paraId="6F4064F7" w14:textId="77777777" w:rsidTr="002D0DE3">
        <w:trPr>
          <w:gridAfter w:val="1"/>
          <w:wAfter w:w="35" w:type="dxa"/>
          <w:trHeight w:val="290"/>
        </w:trPr>
        <w:tc>
          <w:tcPr>
            <w:tcW w:w="8072" w:type="dxa"/>
            <w:gridSpan w:val="2"/>
          </w:tcPr>
          <w:p w14:paraId="283BA832"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8.6  Remote Sensing &amp; Hyperspectral Imaging Surveys</w:t>
            </w:r>
          </w:p>
        </w:tc>
        <w:tc>
          <w:tcPr>
            <w:tcW w:w="1170" w:type="dxa"/>
            <w:gridSpan w:val="3"/>
          </w:tcPr>
          <w:p w14:paraId="13B05883" w14:textId="0F0F476F"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25</w:t>
            </w:r>
          </w:p>
        </w:tc>
      </w:tr>
      <w:tr w:rsidR="00030077" w:rsidRPr="006D7303" w14:paraId="2BC1D57D" w14:textId="77777777" w:rsidTr="002D0DE3">
        <w:trPr>
          <w:gridAfter w:val="1"/>
          <w:wAfter w:w="35" w:type="dxa"/>
          <w:trHeight w:val="290"/>
        </w:trPr>
        <w:tc>
          <w:tcPr>
            <w:tcW w:w="8072" w:type="dxa"/>
            <w:gridSpan w:val="2"/>
          </w:tcPr>
          <w:p w14:paraId="146E4D9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8.7  Structural Studies</w:t>
            </w:r>
          </w:p>
        </w:tc>
        <w:tc>
          <w:tcPr>
            <w:tcW w:w="1170" w:type="dxa"/>
            <w:gridSpan w:val="3"/>
          </w:tcPr>
          <w:p w14:paraId="66A38F6A" w14:textId="651020F3"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26</w:t>
            </w:r>
          </w:p>
        </w:tc>
      </w:tr>
      <w:tr w:rsidR="00030077" w:rsidRPr="006D7303" w14:paraId="4309A78C" w14:textId="77777777" w:rsidTr="002D0DE3">
        <w:trPr>
          <w:gridAfter w:val="1"/>
          <w:wAfter w:w="35" w:type="dxa"/>
          <w:trHeight w:val="290"/>
        </w:trPr>
        <w:tc>
          <w:tcPr>
            <w:tcW w:w="8072" w:type="dxa"/>
            <w:gridSpan w:val="2"/>
          </w:tcPr>
          <w:p w14:paraId="4627D92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8.8  Mineralogy &amp; Petrology</w:t>
            </w:r>
          </w:p>
        </w:tc>
        <w:tc>
          <w:tcPr>
            <w:tcW w:w="1170" w:type="dxa"/>
            <w:gridSpan w:val="3"/>
          </w:tcPr>
          <w:p w14:paraId="01C3791B" w14:textId="43E783EF"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27</w:t>
            </w:r>
          </w:p>
        </w:tc>
      </w:tr>
      <w:tr w:rsidR="00030077" w:rsidRPr="006D7303" w14:paraId="1126FEDB" w14:textId="77777777" w:rsidTr="002D0DE3">
        <w:trPr>
          <w:gridAfter w:val="1"/>
          <w:wAfter w:w="35" w:type="dxa"/>
          <w:trHeight w:val="290"/>
        </w:trPr>
        <w:tc>
          <w:tcPr>
            <w:tcW w:w="8072" w:type="dxa"/>
            <w:gridSpan w:val="2"/>
          </w:tcPr>
          <w:p w14:paraId="646D7C2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8.9  Geotechnical &amp; Rock Mass Characteristics</w:t>
            </w:r>
          </w:p>
        </w:tc>
        <w:tc>
          <w:tcPr>
            <w:tcW w:w="1170" w:type="dxa"/>
            <w:gridSpan w:val="3"/>
          </w:tcPr>
          <w:p w14:paraId="5741C4C8" w14:textId="4F94ADB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27</w:t>
            </w:r>
          </w:p>
        </w:tc>
      </w:tr>
      <w:tr w:rsidR="00030077" w:rsidRPr="006D7303" w14:paraId="27489F66" w14:textId="77777777" w:rsidTr="002D0DE3">
        <w:trPr>
          <w:gridAfter w:val="1"/>
          <w:wAfter w:w="35" w:type="dxa"/>
          <w:trHeight w:val="290"/>
        </w:trPr>
        <w:tc>
          <w:tcPr>
            <w:tcW w:w="8072" w:type="dxa"/>
            <w:gridSpan w:val="2"/>
          </w:tcPr>
          <w:p w14:paraId="200BD501" w14:textId="3F0709BA" w:rsidR="00030077" w:rsidRPr="006D7303" w:rsidRDefault="00030077" w:rsidP="0035257D">
            <w:pPr>
              <w:autoSpaceDE w:val="0"/>
              <w:autoSpaceDN w:val="0"/>
              <w:adjustRightInd w:val="0"/>
              <w:spacing w:after="0"/>
              <w:ind w:left="0"/>
              <w:jc w:val="left"/>
              <w:rPr>
                <w:rFonts w:eastAsia="Calibri" w:cs="Calibri"/>
                <w:b/>
                <w:sz w:val="20"/>
                <w:lang w:eastAsia="en-US"/>
              </w:rPr>
            </w:pPr>
            <w:r w:rsidRPr="006D7303">
              <w:rPr>
                <w:rFonts w:cs="Calibri"/>
                <w:b/>
                <w:sz w:val="20"/>
              </w:rPr>
              <w:t>9  SAMPLING TO SUPPORT MINERAL RESOURCE ESTIMATION</w:t>
            </w:r>
          </w:p>
        </w:tc>
        <w:tc>
          <w:tcPr>
            <w:tcW w:w="1170" w:type="dxa"/>
            <w:gridSpan w:val="3"/>
          </w:tcPr>
          <w:p w14:paraId="00F738BF" w14:textId="1CA5D5DB" w:rsidR="00030077" w:rsidRPr="006D7303" w:rsidRDefault="00030077" w:rsidP="00F12536">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2</w:t>
            </w:r>
            <w:r w:rsidR="00F12536" w:rsidRPr="006D7303">
              <w:rPr>
                <w:rFonts w:eastAsia="Calibri" w:cs="Calibri"/>
                <w:b/>
                <w:sz w:val="20"/>
                <w:lang w:eastAsia="en-US"/>
              </w:rPr>
              <w:t>9</w:t>
            </w:r>
          </w:p>
        </w:tc>
      </w:tr>
      <w:tr w:rsidR="00030077" w:rsidRPr="006D7303" w14:paraId="1959870B" w14:textId="77777777" w:rsidTr="002D0DE3">
        <w:trPr>
          <w:gridAfter w:val="1"/>
          <w:wAfter w:w="35" w:type="dxa"/>
          <w:trHeight w:val="290"/>
        </w:trPr>
        <w:tc>
          <w:tcPr>
            <w:tcW w:w="8072" w:type="dxa"/>
            <w:gridSpan w:val="2"/>
          </w:tcPr>
          <w:p w14:paraId="2817E5BF"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9.1  Sampling Campaigns</w:t>
            </w:r>
          </w:p>
        </w:tc>
        <w:tc>
          <w:tcPr>
            <w:tcW w:w="1170" w:type="dxa"/>
            <w:gridSpan w:val="3"/>
          </w:tcPr>
          <w:p w14:paraId="37D59FA0" w14:textId="16E6F51F"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w:t>
            </w:r>
            <w:r w:rsidR="00F12536" w:rsidRPr="006D7303">
              <w:rPr>
                <w:rFonts w:eastAsia="Calibri" w:cs="Calibri"/>
                <w:sz w:val="20"/>
                <w:lang w:eastAsia="en-US"/>
              </w:rPr>
              <w:t>9</w:t>
            </w:r>
          </w:p>
        </w:tc>
      </w:tr>
      <w:tr w:rsidR="00030077" w:rsidRPr="006D7303" w14:paraId="0EBDC849" w14:textId="77777777" w:rsidTr="002D0DE3">
        <w:trPr>
          <w:gridAfter w:val="1"/>
          <w:wAfter w:w="35" w:type="dxa"/>
          <w:trHeight w:val="290"/>
        </w:trPr>
        <w:tc>
          <w:tcPr>
            <w:tcW w:w="8072" w:type="dxa"/>
            <w:gridSpan w:val="2"/>
          </w:tcPr>
          <w:p w14:paraId="1A9E7EE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9.2  Sampling Location &amp; Density</w:t>
            </w:r>
          </w:p>
        </w:tc>
        <w:tc>
          <w:tcPr>
            <w:tcW w:w="1170" w:type="dxa"/>
            <w:gridSpan w:val="3"/>
          </w:tcPr>
          <w:p w14:paraId="4D77F9FA" w14:textId="4E1389F1"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w:t>
            </w:r>
            <w:r w:rsidR="00F12536" w:rsidRPr="006D7303">
              <w:rPr>
                <w:rFonts w:eastAsia="Calibri" w:cs="Calibri"/>
                <w:sz w:val="20"/>
                <w:lang w:eastAsia="en-US"/>
              </w:rPr>
              <w:t>9</w:t>
            </w:r>
          </w:p>
        </w:tc>
      </w:tr>
      <w:tr w:rsidR="00030077" w:rsidRPr="006D7303" w14:paraId="2C081700" w14:textId="77777777" w:rsidTr="002D0DE3">
        <w:trPr>
          <w:gridAfter w:val="1"/>
          <w:wAfter w:w="35" w:type="dxa"/>
          <w:trHeight w:val="290"/>
        </w:trPr>
        <w:tc>
          <w:tcPr>
            <w:tcW w:w="8072" w:type="dxa"/>
            <w:gridSpan w:val="2"/>
          </w:tcPr>
          <w:p w14:paraId="21B9518B"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9.2.1  Sample Location &amp; Sample Density</w:t>
            </w:r>
          </w:p>
        </w:tc>
        <w:tc>
          <w:tcPr>
            <w:tcW w:w="1170" w:type="dxa"/>
            <w:gridSpan w:val="3"/>
          </w:tcPr>
          <w:p w14:paraId="5D79FDBD" w14:textId="3238EC6C" w:rsidR="00030077" w:rsidRPr="006D7303" w:rsidRDefault="00030077"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2</w:t>
            </w:r>
            <w:r w:rsidR="00F12536" w:rsidRPr="006D7303">
              <w:rPr>
                <w:rFonts w:eastAsia="Calibri" w:cs="Calibri"/>
                <w:sz w:val="20"/>
                <w:lang w:eastAsia="en-US"/>
              </w:rPr>
              <w:t>9</w:t>
            </w:r>
          </w:p>
        </w:tc>
      </w:tr>
      <w:tr w:rsidR="00030077" w:rsidRPr="006D7303" w14:paraId="7D97EB27" w14:textId="77777777" w:rsidTr="002D0DE3">
        <w:trPr>
          <w:gridAfter w:val="1"/>
          <w:wAfter w:w="35" w:type="dxa"/>
          <w:trHeight w:val="290"/>
        </w:trPr>
        <w:tc>
          <w:tcPr>
            <w:tcW w:w="8072" w:type="dxa"/>
            <w:gridSpan w:val="2"/>
          </w:tcPr>
          <w:p w14:paraId="4D671E96"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9.2.2  Orientation to Mineralised Material Geometry</w:t>
            </w:r>
          </w:p>
        </w:tc>
        <w:tc>
          <w:tcPr>
            <w:tcW w:w="1170" w:type="dxa"/>
            <w:gridSpan w:val="3"/>
          </w:tcPr>
          <w:p w14:paraId="080D3431" w14:textId="6990A0BF"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30</w:t>
            </w:r>
          </w:p>
        </w:tc>
      </w:tr>
      <w:tr w:rsidR="00030077" w:rsidRPr="006D7303" w14:paraId="533704B4" w14:textId="77777777" w:rsidTr="002D0DE3">
        <w:trPr>
          <w:gridAfter w:val="1"/>
          <w:wAfter w:w="35" w:type="dxa"/>
          <w:trHeight w:val="290"/>
        </w:trPr>
        <w:tc>
          <w:tcPr>
            <w:tcW w:w="8072" w:type="dxa"/>
            <w:gridSpan w:val="2"/>
          </w:tcPr>
          <w:p w14:paraId="48252F9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9.3  Sample Recovery</w:t>
            </w:r>
          </w:p>
        </w:tc>
        <w:tc>
          <w:tcPr>
            <w:tcW w:w="1170" w:type="dxa"/>
            <w:gridSpan w:val="3"/>
          </w:tcPr>
          <w:p w14:paraId="559F16B5" w14:textId="3E0AD4DE"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30</w:t>
            </w:r>
          </w:p>
        </w:tc>
      </w:tr>
      <w:tr w:rsidR="00030077" w:rsidRPr="006D7303" w14:paraId="5B21A50E" w14:textId="77777777" w:rsidTr="002D0DE3">
        <w:trPr>
          <w:gridAfter w:val="1"/>
          <w:wAfter w:w="35" w:type="dxa"/>
          <w:trHeight w:val="290"/>
        </w:trPr>
        <w:tc>
          <w:tcPr>
            <w:tcW w:w="8072" w:type="dxa"/>
            <w:gridSpan w:val="2"/>
          </w:tcPr>
          <w:p w14:paraId="00BC5D4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9.4  Geological &amp; Geophysical Logging</w:t>
            </w:r>
          </w:p>
        </w:tc>
        <w:tc>
          <w:tcPr>
            <w:tcW w:w="1170" w:type="dxa"/>
            <w:gridSpan w:val="3"/>
          </w:tcPr>
          <w:p w14:paraId="55528E15" w14:textId="1598B232"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31</w:t>
            </w:r>
          </w:p>
        </w:tc>
      </w:tr>
      <w:tr w:rsidR="00030077" w:rsidRPr="006D7303" w14:paraId="42995A64" w14:textId="77777777" w:rsidTr="002D0DE3">
        <w:trPr>
          <w:gridAfter w:val="1"/>
          <w:wAfter w:w="35" w:type="dxa"/>
          <w:trHeight w:val="290"/>
        </w:trPr>
        <w:tc>
          <w:tcPr>
            <w:tcW w:w="8072" w:type="dxa"/>
            <w:gridSpan w:val="2"/>
          </w:tcPr>
          <w:p w14:paraId="34C5DED5"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10  SAMPLE PREPARATION, ANALYSES AND SECURITY</w:t>
            </w:r>
          </w:p>
        </w:tc>
        <w:tc>
          <w:tcPr>
            <w:tcW w:w="1170" w:type="dxa"/>
            <w:gridSpan w:val="3"/>
          </w:tcPr>
          <w:p w14:paraId="26025591" w14:textId="7877365F" w:rsidR="00030077" w:rsidRPr="006D7303" w:rsidRDefault="00F1253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32</w:t>
            </w:r>
          </w:p>
        </w:tc>
      </w:tr>
      <w:tr w:rsidR="00030077" w:rsidRPr="006D7303" w14:paraId="68DE3DC6" w14:textId="77777777" w:rsidTr="002D0DE3">
        <w:trPr>
          <w:gridAfter w:val="1"/>
          <w:wAfter w:w="35" w:type="dxa"/>
          <w:trHeight w:val="290"/>
        </w:trPr>
        <w:tc>
          <w:tcPr>
            <w:tcW w:w="8072" w:type="dxa"/>
            <w:gridSpan w:val="2"/>
          </w:tcPr>
          <w:p w14:paraId="102D8972"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10.1  Sampling Strategy</w:t>
            </w:r>
          </w:p>
        </w:tc>
        <w:tc>
          <w:tcPr>
            <w:tcW w:w="1170" w:type="dxa"/>
            <w:gridSpan w:val="3"/>
          </w:tcPr>
          <w:p w14:paraId="3DFE8918" w14:textId="531ACD0E"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32</w:t>
            </w:r>
          </w:p>
        </w:tc>
      </w:tr>
      <w:tr w:rsidR="00030077" w:rsidRPr="006D7303" w14:paraId="0E870A3A" w14:textId="77777777" w:rsidTr="002D0DE3">
        <w:trPr>
          <w:gridAfter w:val="1"/>
          <w:wAfter w:w="35" w:type="dxa"/>
          <w:trHeight w:val="290"/>
        </w:trPr>
        <w:tc>
          <w:tcPr>
            <w:tcW w:w="8072" w:type="dxa"/>
            <w:gridSpan w:val="2"/>
          </w:tcPr>
          <w:p w14:paraId="30F4CFE3"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10.1.1  General</w:t>
            </w:r>
          </w:p>
        </w:tc>
        <w:tc>
          <w:tcPr>
            <w:tcW w:w="1170" w:type="dxa"/>
            <w:gridSpan w:val="3"/>
          </w:tcPr>
          <w:p w14:paraId="3AD81414" w14:textId="35AB200D"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32</w:t>
            </w:r>
          </w:p>
        </w:tc>
      </w:tr>
      <w:tr w:rsidR="00030077" w:rsidRPr="006D7303" w14:paraId="2FAFF21B" w14:textId="77777777" w:rsidTr="002D0DE3">
        <w:trPr>
          <w:gridAfter w:val="1"/>
          <w:wAfter w:w="35" w:type="dxa"/>
          <w:trHeight w:val="290"/>
        </w:trPr>
        <w:tc>
          <w:tcPr>
            <w:tcW w:w="8072" w:type="dxa"/>
            <w:gridSpan w:val="2"/>
          </w:tcPr>
          <w:p w14:paraId="6DA0071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10.1.2  Location &amp; Spacing</w:t>
            </w:r>
          </w:p>
        </w:tc>
        <w:tc>
          <w:tcPr>
            <w:tcW w:w="1170" w:type="dxa"/>
            <w:gridSpan w:val="3"/>
          </w:tcPr>
          <w:p w14:paraId="2F3C19A1" w14:textId="3FDE4E5A"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33</w:t>
            </w:r>
          </w:p>
        </w:tc>
      </w:tr>
      <w:tr w:rsidR="00030077" w:rsidRPr="006D7303" w14:paraId="5C90F929" w14:textId="77777777" w:rsidTr="002D0DE3">
        <w:trPr>
          <w:gridAfter w:val="1"/>
          <w:wAfter w:w="35" w:type="dxa"/>
          <w:trHeight w:val="290"/>
        </w:trPr>
        <w:tc>
          <w:tcPr>
            <w:tcW w:w="8072" w:type="dxa"/>
            <w:gridSpan w:val="2"/>
          </w:tcPr>
          <w:p w14:paraId="0BE7CDA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10.1.3  Sampling Quality Control &amp; Quality Assurance</w:t>
            </w:r>
          </w:p>
        </w:tc>
        <w:tc>
          <w:tcPr>
            <w:tcW w:w="1170" w:type="dxa"/>
            <w:gridSpan w:val="3"/>
          </w:tcPr>
          <w:p w14:paraId="56C84878" w14:textId="265755A9"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33</w:t>
            </w:r>
          </w:p>
        </w:tc>
      </w:tr>
      <w:tr w:rsidR="00030077" w:rsidRPr="006D7303" w14:paraId="45800B36" w14:textId="77777777" w:rsidTr="002D0DE3">
        <w:trPr>
          <w:gridAfter w:val="1"/>
          <w:wAfter w:w="35" w:type="dxa"/>
          <w:trHeight w:val="290"/>
        </w:trPr>
        <w:tc>
          <w:tcPr>
            <w:tcW w:w="8072" w:type="dxa"/>
            <w:gridSpan w:val="2"/>
          </w:tcPr>
          <w:p w14:paraId="40B3845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10.2  Sampling Governance</w:t>
            </w:r>
          </w:p>
        </w:tc>
        <w:tc>
          <w:tcPr>
            <w:tcW w:w="1170" w:type="dxa"/>
            <w:gridSpan w:val="3"/>
          </w:tcPr>
          <w:p w14:paraId="41E9E842" w14:textId="39AE6331"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34</w:t>
            </w:r>
          </w:p>
        </w:tc>
      </w:tr>
      <w:tr w:rsidR="00030077" w:rsidRPr="006D7303" w14:paraId="3AF22F48" w14:textId="77777777" w:rsidTr="002D0DE3">
        <w:trPr>
          <w:gridAfter w:val="1"/>
          <w:wAfter w:w="35" w:type="dxa"/>
          <w:trHeight w:val="290"/>
        </w:trPr>
        <w:tc>
          <w:tcPr>
            <w:tcW w:w="8072" w:type="dxa"/>
            <w:gridSpan w:val="2"/>
          </w:tcPr>
          <w:p w14:paraId="5C3AEB4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10.3  Laboratory Credentials &amp; Controls</w:t>
            </w:r>
          </w:p>
        </w:tc>
        <w:tc>
          <w:tcPr>
            <w:tcW w:w="1170" w:type="dxa"/>
            <w:gridSpan w:val="3"/>
          </w:tcPr>
          <w:p w14:paraId="5B613319" w14:textId="7664FBAB"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34</w:t>
            </w:r>
          </w:p>
        </w:tc>
      </w:tr>
      <w:tr w:rsidR="00030077" w:rsidRPr="006D7303" w14:paraId="297874EE" w14:textId="77777777" w:rsidTr="002D0DE3">
        <w:trPr>
          <w:gridAfter w:val="1"/>
          <w:wAfter w:w="35" w:type="dxa"/>
          <w:trHeight w:val="290"/>
        </w:trPr>
        <w:tc>
          <w:tcPr>
            <w:tcW w:w="8072" w:type="dxa"/>
            <w:gridSpan w:val="2"/>
          </w:tcPr>
          <w:p w14:paraId="780CB7E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10.4  Analytical Strategy</w:t>
            </w:r>
          </w:p>
        </w:tc>
        <w:tc>
          <w:tcPr>
            <w:tcW w:w="1170" w:type="dxa"/>
            <w:gridSpan w:val="3"/>
          </w:tcPr>
          <w:p w14:paraId="1AF7A4C2" w14:textId="7DA878E3"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34</w:t>
            </w:r>
          </w:p>
        </w:tc>
      </w:tr>
      <w:tr w:rsidR="00030077" w:rsidRPr="006D7303" w14:paraId="633A665C" w14:textId="77777777" w:rsidTr="002D0DE3">
        <w:trPr>
          <w:gridAfter w:val="1"/>
          <w:wAfter w:w="35" w:type="dxa"/>
          <w:trHeight w:val="290"/>
        </w:trPr>
        <w:tc>
          <w:tcPr>
            <w:tcW w:w="8072" w:type="dxa"/>
            <w:gridSpan w:val="2"/>
          </w:tcPr>
          <w:p w14:paraId="0D2A88C2"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10.5  Analytical Standards</w:t>
            </w:r>
          </w:p>
        </w:tc>
        <w:tc>
          <w:tcPr>
            <w:tcW w:w="1170" w:type="dxa"/>
            <w:gridSpan w:val="3"/>
          </w:tcPr>
          <w:p w14:paraId="33CD3A17" w14:textId="73EC3E5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35</w:t>
            </w:r>
          </w:p>
        </w:tc>
      </w:tr>
      <w:tr w:rsidR="00030077" w:rsidRPr="006D7303" w14:paraId="429C48AE" w14:textId="77777777" w:rsidTr="002D0DE3">
        <w:trPr>
          <w:gridAfter w:val="1"/>
          <w:wAfter w:w="35" w:type="dxa"/>
          <w:trHeight w:val="290"/>
        </w:trPr>
        <w:tc>
          <w:tcPr>
            <w:tcW w:w="8072" w:type="dxa"/>
            <w:gridSpan w:val="2"/>
          </w:tcPr>
          <w:p w14:paraId="5275C7B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10.6  Sample Preparation</w:t>
            </w:r>
          </w:p>
        </w:tc>
        <w:tc>
          <w:tcPr>
            <w:tcW w:w="1170" w:type="dxa"/>
            <w:gridSpan w:val="3"/>
          </w:tcPr>
          <w:p w14:paraId="0B7C8238" w14:textId="3555FE23" w:rsidR="00030077" w:rsidRPr="006D7303" w:rsidRDefault="00F12536" w:rsidP="00F1253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35</w:t>
            </w:r>
          </w:p>
        </w:tc>
      </w:tr>
      <w:tr w:rsidR="00030077" w:rsidRPr="006D7303" w14:paraId="78DEABF6" w14:textId="77777777" w:rsidTr="002D0DE3">
        <w:trPr>
          <w:gridAfter w:val="1"/>
          <w:wAfter w:w="35" w:type="dxa"/>
          <w:trHeight w:val="290"/>
        </w:trPr>
        <w:tc>
          <w:tcPr>
            <w:tcW w:w="8072" w:type="dxa"/>
            <w:gridSpan w:val="2"/>
          </w:tcPr>
          <w:p w14:paraId="009D06B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lastRenderedPageBreak/>
              <w:t>10.7  Size Analysis</w:t>
            </w:r>
          </w:p>
        </w:tc>
        <w:tc>
          <w:tcPr>
            <w:tcW w:w="1170" w:type="dxa"/>
            <w:gridSpan w:val="3"/>
          </w:tcPr>
          <w:p w14:paraId="23185E19" w14:textId="279EDFA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36</w:t>
            </w:r>
          </w:p>
        </w:tc>
      </w:tr>
      <w:tr w:rsidR="00030077" w:rsidRPr="006D7303" w14:paraId="0104E0F0" w14:textId="77777777" w:rsidTr="002D0DE3">
        <w:trPr>
          <w:gridAfter w:val="1"/>
          <w:wAfter w:w="35" w:type="dxa"/>
          <w:trHeight w:val="290"/>
        </w:trPr>
        <w:tc>
          <w:tcPr>
            <w:tcW w:w="8072" w:type="dxa"/>
            <w:gridSpan w:val="2"/>
          </w:tcPr>
          <w:p w14:paraId="117801A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10.8  Theoretical Yield</w:t>
            </w:r>
          </w:p>
        </w:tc>
        <w:tc>
          <w:tcPr>
            <w:tcW w:w="1170" w:type="dxa"/>
            <w:gridSpan w:val="3"/>
          </w:tcPr>
          <w:p w14:paraId="43E34618" w14:textId="02C05BBA"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36</w:t>
            </w:r>
          </w:p>
        </w:tc>
      </w:tr>
      <w:tr w:rsidR="00030077" w:rsidRPr="006D7303" w14:paraId="050FF2EA" w14:textId="77777777" w:rsidTr="002D0DE3">
        <w:trPr>
          <w:gridAfter w:val="1"/>
          <w:wAfter w:w="35" w:type="dxa"/>
          <w:trHeight w:val="290"/>
        </w:trPr>
        <w:tc>
          <w:tcPr>
            <w:tcW w:w="8072" w:type="dxa"/>
            <w:gridSpan w:val="2"/>
          </w:tcPr>
          <w:p w14:paraId="3335FEFA"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10.9  Relative Density</w:t>
            </w:r>
          </w:p>
        </w:tc>
        <w:tc>
          <w:tcPr>
            <w:tcW w:w="1170" w:type="dxa"/>
            <w:gridSpan w:val="3"/>
          </w:tcPr>
          <w:p w14:paraId="3983819B" w14:textId="23DC0F0E"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37</w:t>
            </w:r>
          </w:p>
        </w:tc>
      </w:tr>
      <w:tr w:rsidR="00030077" w:rsidRPr="006D7303" w14:paraId="32D9330E" w14:textId="77777777" w:rsidTr="002D0DE3">
        <w:trPr>
          <w:gridAfter w:val="1"/>
          <w:wAfter w:w="35" w:type="dxa"/>
          <w:trHeight w:val="290"/>
        </w:trPr>
        <w:tc>
          <w:tcPr>
            <w:tcW w:w="8072" w:type="dxa"/>
            <w:gridSpan w:val="2"/>
          </w:tcPr>
          <w:p w14:paraId="4FE69D7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10.10  Bulk Density</w:t>
            </w:r>
          </w:p>
        </w:tc>
        <w:tc>
          <w:tcPr>
            <w:tcW w:w="1170" w:type="dxa"/>
            <w:gridSpan w:val="3"/>
          </w:tcPr>
          <w:p w14:paraId="5D341A13" w14:textId="430B3DE3"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37</w:t>
            </w:r>
          </w:p>
        </w:tc>
      </w:tr>
      <w:tr w:rsidR="00030077" w:rsidRPr="006D7303" w14:paraId="1FA93A0B" w14:textId="77777777" w:rsidTr="002D0DE3">
        <w:trPr>
          <w:gridAfter w:val="1"/>
          <w:wAfter w:w="35" w:type="dxa"/>
          <w:trHeight w:val="290"/>
        </w:trPr>
        <w:tc>
          <w:tcPr>
            <w:tcW w:w="8072" w:type="dxa"/>
            <w:gridSpan w:val="2"/>
          </w:tcPr>
          <w:p w14:paraId="518865FE"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10.11  Sampling for Diamonds and Other Gemstones</w:t>
            </w:r>
          </w:p>
        </w:tc>
        <w:tc>
          <w:tcPr>
            <w:tcW w:w="1170" w:type="dxa"/>
            <w:gridSpan w:val="3"/>
          </w:tcPr>
          <w:p w14:paraId="78BDAD2B" w14:textId="398F30A3"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38</w:t>
            </w:r>
          </w:p>
        </w:tc>
      </w:tr>
      <w:tr w:rsidR="00030077" w:rsidRPr="006D7303" w14:paraId="5259C631" w14:textId="77777777" w:rsidTr="002D0DE3">
        <w:trPr>
          <w:gridAfter w:val="1"/>
          <w:wAfter w:w="35" w:type="dxa"/>
          <w:trHeight w:val="290"/>
        </w:trPr>
        <w:tc>
          <w:tcPr>
            <w:tcW w:w="8072" w:type="dxa"/>
            <w:gridSpan w:val="2"/>
          </w:tcPr>
          <w:p w14:paraId="3A246F5E" w14:textId="77777777" w:rsidR="00030077" w:rsidRPr="006D7303" w:rsidRDefault="00030077" w:rsidP="00030077">
            <w:pPr>
              <w:autoSpaceDE w:val="0"/>
              <w:autoSpaceDN w:val="0"/>
              <w:adjustRightInd w:val="0"/>
              <w:spacing w:after="0"/>
              <w:ind w:left="851" w:hanging="567"/>
              <w:jc w:val="left"/>
              <w:rPr>
                <w:rFonts w:eastAsia="Calibri" w:cs="Calibri"/>
                <w:sz w:val="20"/>
                <w:lang w:eastAsia="en-US"/>
              </w:rPr>
            </w:pPr>
            <w:r w:rsidRPr="006D7303">
              <w:rPr>
                <w:rFonts w:cs="Calibri"/>
                <w:sz w:val="20"/>
              </w:rPr>
              <w:t>10.12  Sampling for Industrial Minerals, Cement Feed Materials and Construction Raw Materials of all forms</w:t>
            </w:r>
          </w:p>
        </w:tc>
        <w:tc>
          <w:tcPr>
            <w:tcW w:w="1170" w:type="dxa"/>
            <w:gridSpan w:val="3"/>
          </w:tcPr>
          <w:p w14:paraId="22D14BE8" w14:textId="5CD36F7A"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39</w:t>
            </w:r>
          </w:p>
        </w:tc>
      </w:tr>
      <w:tr w:rsidR="00030077" w:rsidRPr="006D7303" w14:paraId="6A03E728" w14:textId="77777777" w:rsidTr="002D0DE3">
        <w:trPr>
          <w:gridAfter w:val="1"/>
          <w:wAfter w:w="35" w:type="dxa"/>
          <w:trHeight w:val="290"/>
        </w:trPr>
        <w:tc>
          <w:tcPr>
            <w:tcW w:w="8072" w:type="dxa"/>
            <w:gridSpan w:val="2"/>
          </w:tcPr>
          <w:p w14:paraId="59152782"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10.13  Sampling for Dimension Stone, Ornamental and Decorative Stone</w:t>
            </w:r>
          </w:p>
        </w:tc>
        <w:tc>
          <w:tcPr>
            <w:tcW w:w="1170" w:type="dxa"/>
            <w:gridSpan w:val="3"/>
          </w:tcPr>
          <w:p w14:paraId="1B997AAC" w14:textId="62EECF10" w:rsidR="00030077" w:rsidRPr="006D7303" w:rsidRDefault="00F1253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40</w:t>
            </w:r>
          </w:p>
        </w:tc>
      </w:tr>
      <w:tr w:rsidR="00030077" w:rsidRPr="006D7303" w14:paraId="30902103" w14:textId="77777777" w:rsidTr="002D0DE3">
        <w:trPr>
          <w:gridAfter w:val="1"/>
          <w:wAfter w:w="35" w:type="dxa"/>
          <w:trHeight w:val="290"/>
        </w:trPr>
        <w:tc>
          <w:tcPr>
            <w:tcW w:w="8072" w:type="dxa"/>
            <w:gridSpan w:val="2"/>
          </w:tcPr>
          <w:p w14:paraId="32C7DF18"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11  DATA VALIDATION &amp; MANAGEMENT</w:t>
            </w:r>
          </w:p>
        </w:tc>
        <w:tc>
          <w:tcPr>
            <w:tcW w:w="1170" w:type="dxa"/>
            <w:gridSpan w:val="3"/>
          </w:tcPr>
          <w:p w14:paraId="38C67555" w14:textId="4764CC30" w:rsidR="00030077" w:rsidRPr="006D7303" w:rsidRDefault="00030077" w:rsidP="00C9608D">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4</w:t>
            </w:r>
            <w:r w:rsidR="00C9608D" w:rsidRPr="006D7303">
              <w:rPr>
                <w:rFonts w:eastAsia="Calibri" w:cs="Calibri"/>
                <w:b/>
                <w:sz w:val="20"/>
                <w:lang w:eastAsia="en-US"/>
              </w:rPr>
              <w:t>2</w:t>
            </w:r>
          </w:p>
        </w:tc>
      </w:tr>
      <w:tr w:rsidR="00030077" w:rsidRPr="006D7303" w14:paraId="21244B57" w14:textId="77777777" w:rsidTr="002D0DE3">
        <w:trPr>
          <w:gridAfter w:val="1"/>
          <w:wAfter w:w="35" w:type="dxa"/>
          <w:trHeight w:val="290"/>
        </w:trPr>
        <w:tc>
          <w:tcPr>
            <w:tcW w:w="8072" w:type="dxa"/>
            <w:gridSpan w:val="2"/>
          </w:tcPr>
          <w:p w14:paraId="244F2F7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11.1  Validation</w:t>
            </w:r>
          </w:p>
        </w:tc>
        <w:tc>
          <w:tcPr>
            <w:tcW w:w="1170" w:type="dxa"/>
            <w:gridSpan w:val="3"/>
          </w:tcPr>
          <w:p w14:paraId="0CDD4ECA" w14:textId="19540E5D"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2</w:t>
            </w:r>
          </w:p>
        </w:tc>
      </w:tr>
      <w:tr w:rsidR="00030077" w:rsidRPr="006D7303" w14:paraId="0DCFEC5F" w14:textId="77777777" w:rsidTr="002D0DE3">
        <w:trPr>
          <w:gridAfter w:val="1"/>
          <w:wAfter w:w="35" w:type="dxa"/>
          <w:trHeight w:val="290"/>
        </w:trPr>
        <w:tc>
          <w:tcPr>
            <w:tcW w:w="8072" w:type="dxa"/>
            <w:gridSpan w:val="2"/>
          </w:tcPr>
          <w:p w14:paraId="086B05A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11.2  Data Aggregation Methods</w:t>
            </w:r>
          </w:p>
        </w:tc>
        <w:tc>
          <w:tcPr>
            <w:tcW w:w="1170" w:type="dxa"/>
            <w:gridSpan w:val="3"/>
          </w:tcPr>
          <w:p w14:paraId="0CC572C0" w14:textId="4B005FE0"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2</w:t>
            </w:r>
          </w:p>
        </w:tc>
      </w:tr>
      <w:tr w:rsidR="00030077" w:rsidRPr="006D7303" w14:paraId="17EE348C" w14:textId="77777777" w:rsidTr="002D0DE3">
        <w:trPr>
          <w:gridAfter w:val="1"/>
          <w:wAfter w:w="35" w:type="dxa"/>
          <w:trHeight w:val="290"/>
        </w:trPr>
        <w:tc>
          <w:tcPr>
            <w:tcW w:w="8072" w:type="dxa"/>
            <w:gridSpan w:val="2"/>
          </w:tcPr>
          <w:p w14:paraId="7CABA9F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11.3  Balanced Reporting</w:t>
            </w:r>
          </w:p>
        </w:tc>
        <w:tc>
          <w:tcPr>
            <w:tcW w:w="1170" w:type="dxa"/>
            <w:gridSpan w:val="3"/>
          </w:tcPr>
          <w:p w14:paraId="60A43E12" w14:textId="6A301AEA"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3</w:t>
            </w:r>
          </w:p>
        </w:tc>
      </w:tr>
      <w:tr w:rsidR="00030077" w:rsidRPr="006D7303" w14:paraId="5E113BF4" w14:textId="77777777" w:rsidTr="002D0DE3">
        <w:trPr>
          <w:gridAfter w:val="1"/>
          <w:wAfter w:w="35" w:type="dxa"/>
          <w:trHeight w:val="290"/>
        </w:trPr>
        <w:tc>
          <w:tcPr>
            <w:tcW w:w="8072" w:type="dxa"/>
            <w:gridSpan w:val="2"/>
          </w:tcPr>
          <w:p w14:paraId="2862A9F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11.4  Data Archives &amp; Database Protocols</w:t>
            </w:r>
          </w:p>
        </w:tc>
        <w:tc>
          <w:tcPr>
            <w:tcW w:w="1170" w:type="dxa"/>
            <w:gridSpan w:val="3"/>
          </w:tcPr>
          <w:p w14:paraId="6C1E362D" w14:textId="6771DB80"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3</w:t>
            </w:r>
          </w:p>
        </w:tc>
      </w:tr>
      <w:tr w:rsidR="00030077" w:rsidRPr="006D7303" w14:paraId="065CEA28" w14:textId="77777777" w:rsidTr="002D0DE3">
        <w:trPr>
          <w:gridAfter w:val="1"/>
          <w:wAfter w:w="35" w:type="dxa"/>
          <w:trHeight w:val="290"/>
        </w:trPr>
        <w:tc>
          <w:tcPr>
            <w:tcW w:w="8072" w:type="dxa"/>
            <w:gridSpan w:val="2"/>
          </w:tcPr>
          <w:p w14:paraId="5635F726"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12  GEOLOGICAL MODEL &amp; INTERPRETATION</w:t>
            </w:r>
          </w:p>
        </w:tc>
        <w:tc>
          <w:tcPr>
            <w:tcW w:w="1170" w:type="dxa"/>
            <w:gridSpan w:val="3"/>
          </w:tcPr>
          <w:p w14:paraId="6F576224" w14:textId="11182002" w:rsidR="00030077" w:rsidRPr="006D7303" w:rsidRDefault="00030077" w:rsidP="00C9608D">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4</w:t>
            </w:r>
            <w:r w:rsidR="00C9608D" w:rsidRPr="006D7303">
              <w:rPr>
                <w:rFonts w:eastAsia="Calibri" w:cs="Calibri"/>
                <w:b/>
                <w:sz w:val="20"/>
                <w:lang w:eastAsia="en-US"/>
              </w:rPr>
              <w:t>4</w:t>
            </w:r>
          </w:p>
        </w:tc>
      </w:tr>
      <w:tr w:rsidR="00030077" w:rsidRPr="006D7303" w14:paraId="31FC88B8" w14:textId="77777777" w:rsidTr="002D0DE3">
        <w:trPr>
          <w:gridAfter w:val="1"/>
          <w:wAfter w:w="35" w:type="dxa"/>
          <w:trHeight w:val="290"/>
        </w:trPr>
        <w:tc>
          <w:tcPr>
            <w:tcW w:w="8072" w:type="dxa"/>
            <w:gridSpan w:val="2"/>
          </w:tcPr>
          <w:p w14:paraId="358FA36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12.1  Validated Geological Model</w:t>
            </w:r>
          </w:p>
        </w:tc>
        <w:tc>
          <w:tcPr>
            <w:tcW w:w="1170" w:type="dxa"/>
            <w:gridSpan w:val="3"/>
          </w:tcPr>
          <w:p w14:paraId="627B5F1B" w14:textId="7955F170"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4</w:t>
            </w:r>
          </w:p>
        </w:tc>
      </w:tr>
      <w:tr w:rsidR="00030077" w:rsidRPr="006D7303" w14:paraId="0E450DA1" w14:textId="77777777" w:rsidTr="002D0DE3">
        <w:trPr>
          <w:gridAfter w:val="1"/>
          <w:wAfter w:w="35" w:type="dxa"/>
          <w:trHeight w:val="290"/>
        </w:trPr>
        <w:tc>
          <w:tcPr>
            <w:tcW w:w="8072" w:type="dxa"/>
            <w:gridSpan w:val="2"/>
          </w:tcPr>
          <w:p w14:paraId="4015C2A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12.2  Estimation and Modelling Techniques</w:t>
            </w:r>
          </w:p>
        </w:tc>
        <w:tc>
          <w:tcPr>
            <w:tcW w:w="1170" w:type="dxa"/>
            <w:gridSpan w:val="3"/>
          </w:tcPr>
          <w:p w14:paraId="1DD84E6A" w14:textId="65A7EE20"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4</w:t>
            </w:r>
          </w:p>
        </w:tc>
      </w:tr>
      <w:tr w:rsidR="00030077" w:rsidRPr="006D7303" w14:paraId="0F6F6291" w14:textId="77777777" w:rsidTr="002D0DE3">
        <w:trPr>
          <w:gridAfter w:val="1"/>
          <w:wAfter w:w="35" w:type="dxa"/>
          <w:trHeight w:val="290"/>
        </w:trPr>
        <w:tc>
          <w:tcPr>
            <w:tcW w:w="8072" w:type="dxa"/>
            <w:gridSpan w:val="2"/>
          </w:tcPr>
          <w:p w14:paraId="0A289A2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12.3  Geological Database Integrity &amp; Data Protocols</w:t>
            </w:r>
          </w:p>
        </w:tc>
        <w:tc>
          <w:tcPr>
            <w:tcW w:w="1170" w:type="dxa"/>
            <w:gridSpan w:val="3"/>
          </w:tcPr>
          <w:p w14:paraId="52AE9AA4" w14:textId="71E238DC"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6</w:t>
            </w:r>
          </w:p>
        </w:tc>
      </w:tr>
      <w:tr w:rsidR="00030077" w:rsidRPr="006D7303" w14:paraId="599BD934" w14:textId="77777777" w:rsidTr="002D0DE3">
        <w:trPr>
          <w:gridAfter w:val="1"/>
          <w:wAfter w:w="35" w:type="dxa"/>
          <w:trHeight w:val="290"/>
        </w:trPr>
        <w:tc>
          <w:tcPr>
            <w:tcW w:w="8072" w:type="dxa"/>
            <w:gridSpan w:val="2"/>
          </w:tcPr>
          <w:p w14:paraId="3F25181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12.4  Geological Interpretation</w:t>
            </w:r>
          </w:p>
        </w:tc>
        <w:tc>
          <w:tcPr>
            <w:tcW w:w="1170" w:type="dxa"/>
            <w:gridSpan w:val="3"/>
          </w:tcPr>
          <w:p w14:paraId="0D1AD64C" w14:textId="7F745C71"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7</w:t>
            </w:r>
          </w:p>
        </w:tc>
      </w:tr>
      <w:tr w:rsidR="00030077" w:rsidRPr="006D7303" w14:paraId="3338D02F" w14:textId="77777777" w:rsidTr="002D0DE3">
        <w:trPr>
          <w:gridAfter w:val="1"/>
          <w:wAfter w:w="35" w:type="dxa"/>
          <w:trHeight w:val="290"/>
        </w:trPr>
        <w:tc>
          <w:tcPr>
            <w:tcW w:w="8072" w:type="dxa"/>
            <w:gridSpan w:val="2"/>
          </w:tcPr>
          <w:p w14:paraId="4AE8978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12.5  Geological Domains</w:t>
            </w:r>
          </w:p>
        </w:tc>
        <w:tc>
          <w:tcPr>
            <w:tcW w:w="1170" w:type="dxa"/>
            <w:gridSpan w:val="3"/>
          </w:tcPr>
          <w:p w14:paraId="580AD922" w14:textId="06482C76"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7</w:t>
            </w:r>
          </w:p>
        </w:tc>
      </w:tr>
      <w:tr w:rsidR="00030077" w:rsidRPr="006D7303" w14:paraId="370FFFE4" w14:textId="77777777" w:rsidTr="002D0DE3">
        <w:trPr>
          <w:gridAfter w:val="1"/>
          <w:wAfter w:w="35" w:type="dxa"/>
          <w:trHeight w:val="290"/>
        </w:trPr>
        <w:tc>
          <w:tcPr>
            <w:tcW w:w="8072" w:type="dxa"/>
            <w:gridSpan w:val="2"/>
          </w:tcPr>
          <w:p w14:paraId="259764F5"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12.6  Geological Loss</w:t>
            </w:r>
          </w:p>
        </w:tc>
        <w:tc>
          <w:tcPr>
            <w:tcW w:w="1170" w:type="dxa"/>
            <w:gridSpan w:val="3"/>
          </w:tcPr>
          <w:p w14:paraId="3C08C23A" w14:textId="05402BD7"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7</w:t>
            </w:r>
          </w:p>
        </w:tc>
      </w:tr>
      <w:tr w:rsidR="00030077" w:rsidRPr="006D7303" w14:paraId="08655EB8" w14:textId="77777777" w:rsidTr="002D0DE3">
        <w:trPr>
          <w:gridAfter w:val="1"/>
          <w:wAfter w:w="35" w:type="dxa"/>
          <w:trHeight w:val="290"/>
        </w:trPr>
        <w:tc>
          <w:tcPr>
            <w:tcW w:w="8072" w:type="dxa"/>
            <w:gridSpan w:val="2"/>
          </w:tcPr>
          <w:p w14:paraId="7BD898FA"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12.7  Mining Horizon Selection</w:t>
            </w:r>
          </w:p>
        </w:tc>
        <w:tc>
          <w:tcPr>
            <w:tcW w:w="1170" w:type="dxa"/>
            <w:gridSpan w:val="3"/>
          </w:tcPr>
          <w:p w14:paraId="3F71B624" w14:textId="38D92EEA"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8</w:t>
            </w:r>
          </w:p>
        </w:tc>
      </w:tr>
      <w:tr w:rsidR="00030077" w:rsidRPr="006D7303" w14:paraId="1998290F" w14:textId="77777777" w:rsidTr="002D0DE3">
        <w:trPr>
          <w:gridAfter w:val="1"/>
          <w:wAfter w:w="35" w:type="dxa"/>
          <w:trHeight w:val="290"/>
        </w:trPr>
        <w:tc>
          <w:tcPr>
            <w:tcW w:w="8072" w:type="dxa"/>
            <w:gridSpan w:val="2"/>
          </w:tcPr>
          <w:p w14:paraId="33EF71F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12.8  Geological Model Validation &amp; Archive</w:t>
            </w:r>
          </w:p>
        </w:tc>
        <w:tc>
          <w:tcPr>
            <w:tcW w:w="1170" w:type="dxa"/>
            <w:gridSpan w:val="3"/>
          </w:tcPr>
          <w:p w14:paraId="03F2EDC4" w14:textId="63341D5B"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8</w:t>
            </w:r>
          </w:p>
        </w:tc>
      </w:tr>
      <w:tr w:rsidR="00030077" w:rsidRPr="006D7303" w14:paraId="6D410F0D" w14:textId="77777777" w:rsidTr="002D0DE3">
        <w:trPr>
          <w:gridAfter w:val="1"/>
          <w:wAfter w:w="35" w:type="dxa"/>
          <w:trHeight w:val="290"/>
        </w:trPr>
        <w:tc>
          <w:tcPr>
            <w:tcW w:w="8072" w:type="dxa"/>
            <w:gridSpan w:val="2"/>
          </w:tcPr>
          <w:p w14:paraId="7D6BE868"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12.8.1  Geological Model Validation</w:t>
            </w:r>
          </w:p>
        </w:tc>
        <w:tc>
          <w:tcPr>
            <w:tcW w:w="1170" w:type="dxa"/>
            <w:gridSpan w:val="3"/>
          </w:tcPr>
          <w:p w14:paraId="2FBFD452" w14:textId="66782CF6"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8</w:t>
            </w:r>
          </w:p>
        </w:tc>
      </w:tr>
      <w:tr w:rsidR="00030077" w:rsidRPr="006D7303" w14:paraId="5B5AC70D" w14:textId="77777777" w:rsidTr="002D0DE3">
        <w:trPr>
          <w:gridAfter w:val="1"/>
          <w:wAfter w:w="35" w:type="dxa"/>
          <w:trHeight w:val="290"/>
        </w:trPr>
        <w:tc>
          <w:tcPr>
            <w:tcW w:w="8072" w:type="dxa"/>
            <w:gridSpan w:val="2"/>
          </w:tcPr>
          <w:p w14:paraId="73EB4794"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12.8.2  Geological Model Archive</w:t>
            </w:r>
          </w:p>
        </w:tc>
        <w:tc>
          <w:tcPr>
            <w:tcW w:w="1170" w:type="dxa"/>
            <w:gridSpan w:val="3"/>
          </w:tcPr>
          <w:p w14:paraId="2425DB4C" w14:textId="6063B00F"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4</w:t>
            </w:r>
            <w:r w:rsidR="00C9608D" w:rsidRPr="006D7303">
              <w:rPr>
                <w:rFonts w:eastAsia="Calibri" w:cs="Calibri"/>
                <w:sz w:val="20"/>
                <w:lang w:eastAsia="en-US"/>
              </w:rPr>
              <w:t>9</w:t>
            </w:r>
          </w:p>
        </w:tc>
      </w:tr>
      <w:tr w:rsidR="00030077" w:rsidRPr="006D7303" w14:paraId="07FF8340" w14:textId="77777777" w:rsidTr="002D0DE3">
        <w:trPr>
          <w:gridAfter w:val="1"/>
          <w:wAfter w:w="35" w:type="dxa"/>
          <w:trHeight w:val="290"/>
        </w:trPr>
        <w:tc>
          <w:tcPr>
            <w:tcW w:w="8072" w:type="dxa"/>
            <w:gridSpan w:val="2"/>
          </w:tcPr>
          <w:p w14:paraId="449332C3" w14:textId="77777777" w:rsidR="00030077" w:rsidRPr="006D7303"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5E0F320A" w14:textId="77777777" w:rsidR="00030077" w:rsidRPr="006D7303" w:rsidRDefault="00030077" w:rsidP="00030077">
            <w:pPr>
              <w:autoSpaceDE w:val="0"/>
              <w:autoSpaceDN w:val="0"/>
              <w:adjustRightInd w:val="0"/>
              <w:spacing w:after="0"/>
              <w:ind w:left="0"/>
              <w:jc w:val="right"/>
              <w:rPr>
                <w:rFonts w:eastAsia="Calibri" w:cs="Calibri"/>
                <w:sz w:val="20"/>
                <w:lang w:eastAsia="en-US"/>
              </w:rPr>
            </w:pPr>
          </w:p>
        </w:tc>
      </w:tr>
      <w:tr w:rsidR="00030077" w:rsidRPr="006D7303" w14:paraId="1BB76482" w14:textId="77777777" w:rsidTr="002D0DE3">
        <w:trPr>
          <w:gridAfter w:val="1"/>
          <w:wAfter w:w="35" w:type="dxa"/>
          <w:trHeight w:val="290"/>
        </w:trPr>
        <w:tc>
          <w:tcPr>
            <w:tcW w:w="8072" w:type="dxa"/>
            <w:gridSpan w:val="2"/>
          </w:tcPr>
          <w:p w14:paraId="705AEB04" w14:textId="77777777" w:rsidR="00030077" w:rsidRPr="006D7303" w:rsidRDefault="00030077" w:rsidP="00030077">
            <w:pPr>
              <w:autoSpaceDE w:val="0"/>
              <w:autoSpaceDN w:val="0"/>
              <w:adjustRightInd w:val="0"/>
              <w:spacing w:after="0"/>
              <w:ind w:left="0"/>
              <w:jc w:val="center"/>
              <w:rPr>
                <w:rFonts w:eastAsia="Calibri" w:cs="Calibri"/>
                <w:b/>
                <w:sz w:val="20"/>
                <w:lang w:eastAsia="en-US"/>
              </w:rPr>
            </w:pPr>
            <w:r w:rsidRPr="006D7303">
              <w:rPr>
                <w:rFonts w:cs="Calibri"/>
                <w:b/>
                <w:sz w:val="20"/>
              </w:rPr>
              <w:t>PART IV.  MINERAL PROJECT EVALUATION</w:t>
            </w:r>
          </w:p>
        </w:tc>
        <w:tc>
          <w:tcPr>
            <w:tcW w:w="1170" w:type="dxa"/>
            <w:gridSpan w:val="3"/>
          </w:tcPr>
          <w:p w14:paraId="6AF6DE34"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4C16F8E5" w14:textId="77777777" w:rsidTr="002D0DE3">
        <w:trPr>
          <w:gridAfter w:val="1"/>
          <w:wAfter w:w="35" w:type="dxa"/>
          <w:trHeight w:val="290"/>
        </w:trPr>
        <w:tc>
          <w:tcPr>
            <w:tcW w:w="8072" w:type="dxa"/>
            <w:gridSpan w:val="2"/>
          </w:tcPr>
          <w:p w14:paraId="65978D31"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13  MODIFYING FACTORS</w:t>
            </w:r>
          </w:p>
        </w:tc>
        <w:tc>
          <w:tcPr>
            <w:tcW w:w="1170" w:type="dxa"/>
            <w:gridSpan w:val="3"/>
          </w:tcPr>
          <w:p w14:paraId="021072F6" w14:textId="7B777FD3" w:rsidR="00030077" w:rsidRPr="006D7303" w:rsidRDefault="005476E6"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50</w:t>
            </w:r>
          </w:p>
        </w:tc>
      </w:tr>
      <w:tr w:rsidR="00030077" w:rsidRPr="006D7303" w14:paraId="545334D8" w14:textId="77777777" w:rsidTr="002D0DE3">
        <w:trPr>
          <w:gridAfter w:val="1"/>
          <w:wAfter w:w="35" w:type="dxa"/>
          <w:trHeight w:val="290"/>
        </w:trPr>
        <w:tc>
          <w:tcPr>
            <w:tcW w:w="8072" w:type="dxa"/>
            <w:gridSpan w:val="2"/>
          </w:tcPr>
          <w:p w14:paraId="28574582"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  Technical Study Level</w:t>
            </w:r>
          </w:p>
        </w:tc>
        <w:tc>
          <w:tcPr>
            <w:tcW w:w="1170" w:type="dxa"/>
            <w:gridSpan w:val="3"/>
          </w:tcPr>
          <w:p w14:paraId="37124E50" w14:textId="003626C4"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50</w:t>
            </w:r>
          </w:p>
        </w:tc>
      </w:tr>
      <w:tr w:rsidR="00030077" w:rsidRPr="006D7303" w14:paraId="2ADFC99B" w14:textId="77777777" w:rsidTr="002D0DE3">
        <w:trPr>
          <w:gridAfter w:val="1"/>
          <w:wAfter w:w="35" w:type="dxa"/>
          <w:trHeight w:val="290"/>
        </w:trPr>
        <w:tc>
          <w:tcPr>
            <w:tcW w:w="8072" w:type="dxa"/>
            <w:gridSpan w:val="2"/>
          </w:tcPr>
          <w:p w14:paraId="171F1DE2"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13.2  Consideration of Modifying Factors</w:t>
            </w:r>
          </w:p>
        </w:tc>
        <w:tc>
          <w:tcPr>
            <w:tcW w:w="1170" w:type="dxa"/>
            <w:gridSpan w:val="3"/>
          </w:tcPr>
          <w:p w14:paraId="1FCA31A8" w14:textId="672D0329"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50</w:t>
            </w:r>
          </w:p>
        </w:tc>
      </w:tr>
      <w:tr w:rsidR="00030077" w:rsidRPr="006D7303" w14:paraId="5B08AB2D" w14:textId="77777777" w:rsidTr="002D0DE3">
        <w:trPr>
          <w:gridAfter w:val="1"/>
          <w:wAfter w:w="35" w:type="dxa"/>
          <w:trHeight w:val="290"/>
        </w:trPr>
        <w:tc>
          <w:tcPr>
            <w:tcW w:w="8072" w:type="dxa"/>
            <w:gridSpan w:val="2"/>
          </w:tcPr>
          <w:p w14:paraId="6646156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13.3  Reasonable Prospects for Economic Extraction (RPEEE)</w:t>
            </w:r>
          </w:p>
        </w:tc>
        <w:tc>
          <w:tcPr>
            <w:tcW w:w="1170" w:type="dxa"/>
            <w:gridSpan w:val="3"/>
          </w:tcPr>
          <w:p w14:paraId="29AFDEF2" w14:textId="405C9BEC"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3</w:t>
            </w:r>
          </w:p>
        </w:tc>
      </w:tr>
      <w:tr w:rsidR="00030077" w:rsidRPr="006D7303" w14:paraId="209413F1" w14:textId="77777777" w:rsidTr="002D0DE3">
        <w:trPr>
          <w:gridAfter w:val="1"/>
          <w:wAfter w:w="35" w:type="dxa"/>
          <w:trHeight w:val="290"/>
        </w:trPr>
        <w:tc>
          <w:tcPr>
            <w:tcW w:w="8072" w:type="dxa"/>
            <w:gridSpan w:val="2"/>
          </w:tcPr>
          <w:p w14:paraId="769BBF33"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13.3.1  Underlying Principles</w:t>
            </w:r>
          </w:p>
        </w:tc>
        <w:tc>
          <w:tcPr>
            <w:tcW w:w="1170" w:type="dxa"/>
            <w:gridSpan w:val="3"/>
          </w:tcPr>
          <w:p w14:paraId="50031045" w14:textId="2F406F39"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3</w:t>
            </w:r>
          </w:p>
        </w:tc>
      </w:tr>
      <w:tr w:rsidR="00030077" w:rsidRPr="006D7303" w14:paraId="7EB613B5" w14:textId="77777777" w:rsidTr="002D0DE3">
        <w:trPr>
          <w:gridAfter w:val="1"/>
          <w:wAfter w:w="35" w:type="dxa"/>
          <w:trHeight w:val="290"/>
        </w:trPr>
        <w:tc>
          <w:tcPr>
            <w:tcW w:w="8072" w:type="dxa"/>
            <w:gridSpan w:val="2"/>
          </w:tcPr>
          <w:p w14:paraId="6BCDB51A" w14:textId="33B22721" w:rsidR="00030077" w:rsidRPr="006D7303" w:rsidRDefault="00B85F2A" w:rsidP="00030077">
            <w:pPr>
              <w:autoSpaceDE w:val="0"/>
              <w:autoSpaceDN w:val="0"/>
              <w:adjustRightInd w:val="0"/>
              <w:spacing w:after="0"/>
              <w:ind w:left="680"/>
              <w:jc w:val="left"/>
              <w:rPr>
                <w:rFonts w:cs="Calibri"/>
                <w:sz w:val="20"/>
              </w:rPr>
            </w:pPr>
            <w:r w:rsidRPr="006D7303">
              <w:rPr>
                <w:rFonts w:cs="Calibri"/>
                <w:sz w:val="20"/>
              </w:rPr>
              <w:t xml:space="preserve">13.3.2  </w:t>
            </w:r>
            <w:r w:rsidR="00030077" w:rsidRPr="006D7303">
              <w:rPr>
                <w:rFonts w:cs="Calibri"/>
                <w:sz w:val="20"/>
              </w:rPr>
              <w:t>RPEE Test</w:t>
            </w:r>
          </w:p>
        </w:tc>
        <w:tc>
          <w:tcPr>
            <w:tcW w:w="1170" w:type="dxa"/>
            <w:gridSpan w:val="3"/>
          </w:tcPr>
          <w:p w14:paraId="4DA99B42" w14:textId="19E1F7B3"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3</w:t>
            </w:r>
          </w:p>
        </w:tc>
      </w:tr>
      <w:tr w:rsidR="00030077" w:rsidRPr="006D7303" w14:paraId="15745615" w14:textId="77777777" w:rsidTr="002D0DE3">
        <w:trPr>
          <w:gridAfter w:val="1"/>
          <w:wAfter w:w="35" w:type="dxa"/>
          <w:trHeight w:val="290"/>
        </w:trPr>
        <w:tc>
          <w:tcPr>
            <w:tcW w:w="8072" w:type="dxa"/>
            <w:gridSpan w:val="2"/>
          </w:tcPr>
          <w:p w14:paraId="2A1EF3B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 xml:space="preserve">13.4  Economic Extraction is Reasonably Justified (EERJ) / Continued Extraction is </w:t>
            </w:r>
            <w:r w:rsidRPr="006D7303">
              <w:rPr>
                <w:rFonts w:cs="Calibri"/>
                <w:sz w:val="20"/>
              </w:rPr>
              <w:tab/>
              <w:t>Commercially Justified (CECJ)</w:t>
            </w:r>
          </w:p>
        </w:tc>
        <w:tc>
          <w:tcPr>
            <w:tcW w:w="1170" w:type="dxa"/>
            <w:gridSpan w:val="3"/>
          </w:tcPr>
          <w:p w14:paraId="0077F811" w14:textId="478A07FD"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4</w:t>
            </w:r>
          </w:p>
        </w:tc>
      </w:tr>
      <w:tr w:rsidR="00030077" w:rsidRPr="006D7303" w14:paraId="750911C0" w14:textId="77777777" w:rsidTr="002D0DE3">
        <w:trPr>
          <w:gridAfter w:val="1"/>
          <w:wAfter w:w="35" w:type="dxa"/>
          <w:trHeight w:val="290"/>
        </w:trPr>
        <w:tc>
          <w:tcPr>
            <w:tcW w:w="8072" w:type="dxa"/>
            <w:gridSpan w:val="2"/>
          </w:tcPr>
          <w:p w14:paraId="2B17160F"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13.5  Mineral Reserve Modelling Techniques</w:t>
            </w:r>
          </w:p>
        </w:tc>
        <w:tc>
          <w:tcPr>
            <w:tcW w:w="1170" w:type="dxa"/>
            <w:gridSpan w:val="3"/>
          </w:tcPr>
          <w:p w14:paraId="2FB605CB" w14:textId="51B5064F"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5</w:t>
            </w:r>
          </w:p>
        </w:tc>
      </w:tr>
      <w:tr w:rsidR="00030077" w:rsidRPr="006D7303" w14:paraId="49E91776" w14:textId="77777777" w:rsidTr="002D0DE3">
        <w:trPr>
          <w:gridAfter w:val="1"/>
          <w:wAfter w:w="35" w:type="dxa"/>
          <w:trHeight w:val="290"/>
        </w:trPr>
        <w:tc>
          <w:tcPr>
            <w:tcW w:w="8072" w:type="dxa"/>
            <w:gridSpan w:val="2"/>
          </w:tcPr>
          <w:p w14:paraId="77FAE28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13.6  Bulk Sampling, Trial Mining, &amp; Pilot Processing Studies</w:t>
            </w:r>
          </w:p>
        </w:tc>
        <w:tc>
          <w:tcPr>
            <w:tcW w:w="1170" w:type="dxa"/>
            <w:gridSpan w:val="3"/>
          </w:tcPr>
          <w:p w14:paraId="6ED058BC" w14:textId="643F0080"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5</w:t>
            </w:r>
          </w:p>
        </w:tc>
      </w:tr>
      <w:tr w:rsidR="00030077" w:rsidRPr="006D7303" w14:paraId="3226D8B6" w14:textId="77777777" w:rsidTr="002D0DE3">
        <w:trPr>
          <w:gridAfter w:val="1"/>
          <w:wAfter w:w="35" w:type="dxa"/>
          <w:trHeight w:val="290"/>
        </w:trPr>
        <w:tc>
          <w:tcPr>
            <w:tcW w:w="8072" w:type="dxa"/>
            <w:gridSpan w:val="2"/>
          </w:tcPr>
          <w:p w14:paraId="0E35EAC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13.6.1  Bulk Sampling &amp; Trial Mining</w:t>
            </w:r>
          </w:p>
        </w:tc>
        <w:tc>
          <w:tcPr>
            <w:tcW w:w="1170" w:type="dxa"/>
            <w:gridSpan w:val="3"/>
          </w:tcPr>
          <w:p w14:paraId="457B9C45" w14:textId="72BF3C9B"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5</w:t>
            </w:r>
          </w:p>
        </w:tc>
      </w:tr>
      <w:tr w:rsidR="00030077" w:rsidRPr="006D7303" w14:paraId="680B40C6" w14:textId="77777777" w:rsidTr="002D0DE3">
        <w:trPr>
          <w:gridAfter w:val="1"/>
          <w:wAfter w:w="35" w:type="dxa"/>
          <w:trHeight w:val="290"/>
        </w:trPr>
        <w:tc>
          <w:tcPr>
            <w:tcW w:w="8072" w:type="dxa"/>
            <w:gridSpan w:val="2"/>
          </w:tcPr>
          <w:p w14:paraId="17548933"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13.6.2  Mineral Processing &amp; Metallurgical Test Work and Pilot Studies</w:t>
            </w:r>
          </w:p>
        </w:tc>
        <w:tc>
          <w:tcPr>
            <w:tcW w:w="1170" w:type="dxa"/>
            <w:gridSpan w:val="3"/>
          </w:tcPr>
          <w:p w14:paraId="21201D28" w14:textId="629709ED"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6</w:t>
            </w:r>
          </w:p>
        </w:tc>
      </w:tr>
      <w:tr w:rsidR="00030077" w:rsidRPr="006D7303" w14:paraId="5D191240" w14:textId="77777777" w:rsidTr="002D0DE3">
        <w:trPr>
          <w:gridAfter w:val="1"/>
          <w:wAfter w:w="35" w:type="dxa"/>
          <w:trHeight w:val="290"/>
        </w:trPr>
        <w:tc>
          <w:tcPr>
            <w:tcW w:w="8072" w:type="dxa"/>
            <w:gridSpan w:val="2"/>
          </w:tcPr>
          <w:p w14:paraId="12C0E372"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13.6.3  Deleterious Elements</w:t>
            </w:r>
          </w:p>
        </w:tc>
        <w:tc>
          <w:tcPr>
            <w:tcW w:w="1170" w:type="dxa"/>
            <w:gridSpan w:val="3"/>
          </w:tcPr>
          <w:p w14:paraId="0CE23507" w14:textId="6D54F6EC"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57</w:t>
            </w:r>
          </w:p>
        </w:tc>
      </w:tr>
      <w:tr w:rsidR="00030077" w:rsidRPr="006D7303" w14:paraId="3A253756" w14:textId="77777777" w:rsidTr="002D0DE3">
        <w:trPr>
          <w:gridAfter w:val="1"/>
          <w:wAfter w:w="35" w:type="dxa"/>
          <w:trHeight w:val="290"/>
        </w:trPr>
        <w:tc>
          <w:tcPr>
            <w:tcW w:w="8072" w:type="dxa"/>
            <w:gridSpan w:val="2"/>
          </w:tcPr>
          <w:p w14:paraId="25DE10BF"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13.6.4  Mineral Processing &amp; Metallurgical Process Modelling</w:t>
            </w:r>
          </w:p>
        </w:tc>
        <w:tc>
          <w:tcPr>
            <w:tcW w:w="1170" w:type="dxa"/>
            <w:gridSpan w:val="3"/>
          </w:tcPr>
          <w:p w14:paraId="53352DA7" w14:textId="42BBD0C4"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8</w:t>
            </w:r>
          </w:p>
        </w:tc>
      </w:tr>
      <w:tr w:rsidR="00030077" w:rsidRPr="006D7303" w14:paraId="2C55D543" w14:textId="77777777" w:rsidTr="002D0DE3">
        <w:trPr>
          <w:gridAfter w:val="1"/>
          <w:wAfter w:w="35" w:type="dxa"/>
          <w:trHeight w:val="290"/>
        </w:trPr>
        <w:tc>
          <w:tcPr>
            <w:tcW w:w="8072" w:type="dxa"/>
            <w:gridSpan w:val="2"/>
          </w:tcPr>
          <w:p w14:paraId="40C8A5A6"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13.7  Geotechnical</w:t>
            </w:r>
          </w:p>
        </w:tc>
        <w:tc>
          <w:tcPr>
            <w:tcW w:w="1170" w:type="dxa"/>
            <w:gridSpan w:val="3"/>
          </w:tcPr>
          <w:p w14:paraId="6C87AF1D" w14:textId="7AB68A1D"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8</w:t>
            </w:r>
          </w:p>
        </w:tc>
      </w:tr>
      <w:tr w:rsidR="00030077" w:rsidRPr="006D7303" w14:paraId="0DA5EB81" w14:textId="77777777" w:rsidTr="002D0DE3">
        <w:trPr>
          <w:gridAfter w:val="1"/>
          <w:wAfter w:w="35" w:type="dxa"/>
          <w:trHeight w:val="290"/>
        </w:trPr>
        <w:tc>
          <w:tcPr>
            <w:tcW w:w="8072" w:type="dxa"/>
            <w:gridSpan w:val="2"/>
          </w:tcPr>
          <w:p w14:paraId="73E32A34"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13.7.1  Geotechnical General</w:t>
            </w:r>
          </w:p>
        </w:tc>
        <w:tc>
          <w:tcPr>
            <w:tcW w:w="1170" w:type="dxa"/>
            <w:gridSpan w:val="3"/>
          </w:tcPr>
          <w:p w14:paraId="6CD6F5F0" w14:textId="47E363CF" w:rsidR="005476E6" w:rsidRPr="006D7303" w:rsidRDefault="005476E6"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58</w:t>
            </w:r>
          </w:p>
        </w:tc>
      </w:tr>
      <w:tr w:rsidR="00030077" w:rsidRPr="006D7303" w14:paraId="65E5BC91" w14:textId="77777777" w:rsidTr="002D0DE3">
        <w:trPr>
          <w:gridAfter w:val="1"/>
          <w:wAfter w:w="35" w:type="dxa"/>
          <w:trHeight w:val="290"/>
        </w:trPr>
        <w:tc>
          <w:tcPr>
            <w:tcW w:w="8072" w:type="dxa"/>
            <w:gridSpan w:val="2"/>
          </w:tcPr>
          <w:p w14:paraId="31487C52" w14:textId="5CEB3F2C"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13.7.2  Geotechnical Design &amp; Modelling</w:t>
            </w:r>
          </w:p>
        </w:tc>
        <w:tc>
          <w:tcPr>
            <w:tcW w:w="1170" w:type="dxa"/>
            <w:gridSpan w:val="3"/>
          </w:tcPr>
          <w:p w14:paraId="44D62211" w14:textId="2C61A7AD"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w:t>
            </w:r>
            <w:r w:rsidR="005476E6" w:rsidRPr="006D7303">
              <w:rPr>
                <w:rFonts w:eastAsia="Calibri" w:cs="Calibri"/>
                <w:sz w:val="20"/>
                <w:lang w:eastAsia="en-US"/>
              </w:rPr>
              <w:t>9</w:t>
            </w:r>
          </w:p>
        </w:tc>
      </w:tr>
      <w:tr w:rsidR="00030077" w:rsidRPr="006D7303" w14:paraId="2D42B25A" w14:textId="77777777" w:rsidTr="002D0DE3">
        <w:trPr>
          <w:gridAfter w:val="1"/>
          <w:wAfter w:w="35" w:type="dxa"/>
          <w:trHeight w:val="290"/>
        </w:trPr>
        <w:tc>
          <w:tcPr>
            <w:tcW w:w="8072" w:type="dxa"/>
            <w:gridSpan w:val="2"/>
          </w:tcPr>
          <w:p w14:paraId="397FF113"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13.8  Hydrogeology</w:t>
            </w:r>
          </w:p>
        </w:tc>
        <w:tc>
          <w:tcPr>
            <w:tcW w:w="1170" w:type="dxa"/>
            <w:gridSpan w:val="3"/>
          </w:tcPr>
          <w:p w14:paraId="7C503D0A" w14:textId="4EE9EF98"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59</w:t>
            </w:r>
          </w:p>
        </w:tc>
      </w:tr>
      <w:tr w:rsidR="00030077" w:rsidRPr="006D7303" w14:paraId="7C2C5576" w14:textId="77777777" w:rsidTr="002D0DE3">
        <w:trPr>
          <w:gridAfter w:val="1"/>
          <w:wAfter w:w="35" w:type="dxa"/>
          <w:trHeight w:val="290"/>
        </w:trPr>
        <w:tc>
          <w:tcPr>
            <w:tcW w:w="8072" w:type="dxa"/>
            <w:gridSpan w:val="2"/>
          </w:tcPr>
          <w:p w14:paraId="72C0FB23"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13.8.1  Hydrogeology General</w:t>
            </w:r>
          </w:p>
        </w:tc>
        <w:tc>
          <w:tcPr>
            <w:tcW w:w="1170" w:type="dxa"/>
            <w:gridSpan w:val="3"/>
          </w:tcPr>
          <w:p w14:paraId="706F62C0" w14:textId="3F80FC40"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59</w:t>
            </w:r>
          </w:p>
        </w:tc>
      </w:tr>
      <w:tr w:rsidR="00030077" w:rsidRPr="006D7303" w14:paraId="14AB28BE" w14:textId="77777777" w:rsidTr="002D0DE3">
        <w:trPr>
          <w:gridAfter w:val="1"/>
          <w:wAfter w:w="35" w:type="dxa"/>
          <w:trHeight w:val="290"/>
        </w:trPr>
        <w:tc>
          <w:tcPr>
            <w:tcW w:w="8072" w:type="dxa"/>
            <w:gridSpan w:val="2"/>
          </w:tcPr>
          <w:p w14:paraId="4BD7777E"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13.8.2  Hydrogeological Design &amp; Modelling</w:t>
            </w:r>
          </w:p>
        </w:tc>
        <w:tc>
          <w:tcPr>
            <w:tcW w:w="1170" w:type="dxa"/>
            <w:gridSpan w:val="3"/>
          </w:tcPr>
          <w:p w14:paraId="240FFEB5" w14:textId="2C1BE7B9"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60</w:t>
            </w:r>
          </w:p>
        </w:tc>
      </w:tr>
      <w:tr w:rsidR="00030077" w:rsidRPr="006D7303" w14:paraId="2390ABBA" w14:textId="77777777" w:rsidTr="002D0DE3">
        <w:trPr>
          <w:gridAfter w:val="1"/>
          <w:wAfter w:w="35" w:type="dxa"/>
          <w:trHeight w:val="290"/>
        </w:trPr>
        <w:tc>
          <w:tcPr>
            <w:tcW w:w="8072" w:type="dxa"/>
            <w:gridSpan w:val="2"/>
          </w:tcPr>
          <w:p w14:paraId="0546C357"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 xml:space="preserve">13.9  Mine Design (including Mining Methodology , Mineral Processing &amp; Metallurgical </w:t>
            </w:r>
            <w:r w:rsidRPr="006D7303">
              <w:rPr>
                <w:rFonts w:cs="Calibri"/>
                <w:sz w:val="20"/>
              </w:rPr>
              <w:tab/>
              <w:t>Processes)</w:t>
            </w:r>
          </w:p>
        </w:tc>
        <w:tc>
          <w:tcPr>
            <w:tcW w:w="1170" w:type="dxa"/>
            <w:gridSpan w:val="3"/>
          </w:tcPr>
          <w:p w14:paraId="06C08A92" w14:textId="434C1F38" w:rsidR="00030077" w:rsidRPr="006D7303" w:rsidRDefault="005476E6"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60</w:t>
            </w:r>
          </w:p>
        </w:tc>
      </w:tr>
      <w:tr w:rsidR="00030077" w:rsidRPr="006D7303" w14:paraId="5A76CEFB" w14:textId="77777777" w:rsidTr="002D0DE3">
        <w:trPr>
          <w:gridAfter w:val="1"/>
          <w:wAfter w:w="35" w:type="dxa"/>
          <w:trHeight w:val="290"/>
        </w:trPr>
        <w:tc>
          <w:tcPr>
            <w:tcW w:w="8072" w:type="dxa"/>
            <w:gridSpan w:val="2"/>
          </w:tcPr>
          <w:p w14:paraId="0018CA4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13.9.1  Mining Method</w:t>
            </w:r>
          </w:p>
        </w:tc>
        <w:tc>
          <w:tcPr>
            <w:tcW w:w="1170" w:type="dxa"/>
            <w:gridSpan w:val="3"/>
          </w:tcPr>
          <w:p w14:paraId="5213BE42" w14:textId="44EB8B22"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5476E6" w:rsidRPr="006D7303">
              <w:rPr>
                <w:rFonts w:eastAsia="Calibri" w:cs="Calibri"/>
                <w:sz w:val="20"/>
                <w:lang w:eastAsia="en-US"/>
              </w:rPr>
              <w:t>1</w:t>
            </w:r>
          </w:p>
        </w:tc>
      </w:tr>
      <w:tr w:rsidR="00030077" w:rsidRPr="006D7303" w14:paraId="66374CFE" w14:textId="77777777" w:rsidTr="002D0DE3">
        <w:trPr>
          <w:gridAfter w:val="1"/>
          <w:wAfter w:w="35" w:type="dxa"/>
          <w:trHeight w:val="290"/>
        </w:trPr>
        <w:tc>
          <w:tcPr>
            <w:tcW w:w="8072" w:type="dxa"/>
            <w:gridSpan w:val="2"/>
          </w:tcPr>
          <w:p w14:paraId="1AEF54F8"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lastRenderedPageBreak/>
              <w:t>13.9.2  Mineral Processing &amp; Metallurgical recovery Methods</w:t>
            </w:r>
          </w:p>
        </w:tc>
        <w:tc>
          <w:tcPr>
            <w:tcW w:w="1170" w:type="dxa"/>
            <w:gridSpan w:val="3"/>
          </w:tcPr>
          <w:p w14:paraId="6A9B6324" w14:textId="5136E06E"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5476E6" w:rsidRPr="006D7303">
              <w:rPr>
                <w:rFonts w:eastAsia="Calibri" w:cs="Calibri"/>
                <w:sz w:val="20"/>
                <w:lang w:eastAsia="en-US"/>
              </w:rPr>
              <w:t>2</w:t>
            </w:r>
          </w:p>
        </w:tc>
      </w:tr>
      <w:tr w:rsidR="00030077" w:rsidRPr="006D7303" w14:paraId="63E25FB7" w14:textId="77777777" w:rsidTr="002D0DE3">
        <w:trPr>
          <w:gridAfter w:val="1"/>
          <w:wAfter w:w="35" w:type="dxa"/>
          <w:trHeight w:val="290"/>
        </w:trPr>
        <w:tc>
          <w:tcPr>
            <w:tcW w:w="8072" w:type="dxa"/>
            <w:gridSpan w:val="2"/>
          </w:tcPr>
          <w:p w14:paraId="7291A235"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13.9.3  Key Design Parameters</w:t>
            </w:r>
          </w:p>
        </w:tc>
        <w:tc>
          <w:tcPr>
            <w:tcW w:w="1170" w:type="dxa"/>
            <w:gridSpan w:val="3"/>
          </w:tcPr>
          <w:p w14:paraId="5808C7B5" w14:textId="386599F2"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5476E6" w:rsidRPr="006D7303">
              <w:rPr>
                <w:rFonts w:eastAsia="Calibri" w:cs="Calibri"/>
                <w:sz w:val="20"/>
                <w:lang w:eastAsia="en-US"/>
              </w:rPr>
              <w:t>2</w:t>
            </w:r>
          </w:p>
        </w:tc>
      </w:tr>
      <w:tr w:rsidR="00030077" w:rsidRPr="006D7303" w14:paraId="6260BC0B" w14:textId="77777777" w:rsidTr="002D0DE3">
        <w:trPr>
          <w:gridAfter w:val="1"/>
          <w:wAfter w:w="35" w:type="dxa"/>
          <w:trHeight w:val="290"/>
        </w:trPr>
        <w:tc>
          <w:tcPr>
            <w:tcW w:w="8072" w:type="dxa"/>
            <w:gridSpan w:val="2"/>
          </w:tcPr>
          <w:p w14:paraId="7E7EDE12"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13.9.4  Mass Balance</w:t>
            </w:r>
          </w:p>
        </w:tc>
        <w:tc>
          <w:tcPr>
            <w:tcW w:w="1170" w:type="dxa"/>
            <w:gridSpan w:val="3"/>
          </w:tcPr>
          <w:p w14:paraId="641A5CA3" w14:textId="53C2B18C"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3</w:t>
            </w:r>
          </w:p>
        </w:tc>
      </w:tr>
      <w:tr w:rsidR="00030077" w:rsidRPr="006D7303" w14:paraId="16434335" w14:textId="77777777" w:rsidTr="002D0DE3">
        <w:trPr>
          <w:gridAfter w:val="1"/>
          <w:wAfter w:w="35" w:type="dxa"/>
          <w:trHeight w:val="290"/>
        </w:trPr>
        <w:tc>
          <w:tcPr>
            <w:tcW w:w="8072" w:type="dxa"/>
            <w:gridSpan w:val="2"/>
          </w:tcPr>
          <w:p w14:paraId="341AE23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13.10  Mining/Extraction</w:t>
            </w:r>
          </w:p>
        </w:tc>
        <w:tc>
          <w:tcPr>
            <w:tcW w:w="1170" w:type="dxa"/>
            <w:gridSpan w:val="3"/>
          </w:tcPr>
          <w:p w14:paraId="06661BC0" w14:textId="0CD251ED"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3</w:t>
            </w:r>
          </w:p>
        </w:tc>
      </w:tr>
      <w:tr w:rsidR="00030077" w:rsidRPr="006D7303" w14:paraId="38BFF726" w14:textId="77777777" w:rsidTr="002D0DE3">
        <w:trPr>
          <w:gridAfter w:val="1"/>
          <w:wAfter w:w="35" w:type="dxa"/>
          <w:trHeight w:val="290"/>
        </w:trPr>
        <w:tc>
          <w:tcPr>
            <w:tcW w:w="8072" w:type="dxa"/>
            <w:gridSpan w:val="2"/>
          </w:tcPr>
          <w:p w14:paraId="2D761369"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13.10.1  Mine Scheduling</w:t>
            </w:r>
          </w:p>
        </w:tc>
        <w:tc>
          <w:tcPr>
            <w:tcW w:w="1170" w:type="dxa"/>
            <w:gridSpan w:val="3"/>
          </w:tcPr>
          <w:p w14:paraId="25D35DBE" w14:textId="461BB294" w:rsidR="00030077" w:rsidRPr="006D7303" w:rsidRDefault="00BB7A8D"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64</w:t>
            </w:r>
          </w:p>
        </w:tc>
      </w:tr>
      <w:tr w:rsidR="00030077" w:rsidRPr="006D7303" w14:paraId="0AC7EB91" w14:textId="77777777" w:rsidTr="002D0DE3">
        <w:trPr>
          <w:gridAfter w:val="1"/>
          <w:wAfter w:w="35" w:type="dxa"/>
          <w:trHeight w:val="290"/>
        </w:trPr>
        <w:tc>
          <w:tcPr>
            <w:tcW w:w="8072" w:type="dxa"/>
            <w:gridSpan w:val="2"/>
          </w:tcPr>
          <w:p w14:paraId="37793E54"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13.10.2  Plant &amp; Equipment</w:t>
            </w:r>
          </w:p>
        </w:tc>
        <w:tc>
          <w:tcPr>
            <w:tcW w:w="1170" w:type="dxa"/>
            <w:gridSpan w:val="3"/>
          </w:tcPr>
          <w:p w14:paraId="4158E7F8" w14:textId="50B4371D"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4</w:t>
            </w:r>
          </w:p>
        </w:tc>
      </w:tr>
      <w:tr w:rsidR="00030077" w:rsidRPr="006D7303" w14:paraId="4D528525" w14:textId="77777777" w:rsidTr="002D0DE3">
        <w:trPr>
          <w:gridAfter w:val="1"/>
          <w:wAfter w:w="35" w:type="dxa"/>
          <w:trHeight w:val="290"/>
        </w:trPr>
        <w:tc>
          <w:tcPr>
            <w:tcW w:w="8072" w:type="dxa"/>
            <w:gridSpan w:val="2"/>
          </w:tcPr>
          <w:p w14:paraId="32A4BE51"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13.10.3  Planned Production</w:t>
            </w:r>
          </w:p>
        </w:tc>
        <w:tc>
          <w:tcPr>
            <w:tcW w:w="1170" w:type="dxa"/>
            <w:gridSpan w:val="3"/>
          </w:tcPr>
          <w:p w14:paraId="7525FC72" w14:textId="714808E3"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4</w:t>
            </w:r>
          </w:p>
        </w:tc>
      </w:tr>
      <w:tr w:rsidR="00030077" w:rsidRPr="006D7303" w14:paraId="0D4730AE" w14:textId="77777777" w:rsidTr="002D0DE3">
        <w:trPr>
          <w:gridAfter w:val="1"/>
          <w:wAfter w:w="35" w:type="dxa"/>
          <w:trHeight w:val="290"/>
        </w:trPr>
        <w:tc>
          <w:tcPr>
            <w:tcW w:w="8072" w:type="dxa"/>
            <w:gridSpan w:val="2"/>
          </w:tcPr>
          <w:p w14:paraId="71CAAD49"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13.10.4  Dilution &amp; Contamination &amp; Mining Waste</w:t>
            </w:r>
          </w:p>
        </w:tc>
        <w:tc>
          <w:tcPr>
            <w:tcW w:w="1170" w:type="dxa"/>
            <w:gridSpan w:val="3"/>
          </w:tcPr>
          <w:p w14:paraId="0766C95A" w14:textId="287A2946"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5</w:t>
            </w:r>
          </w:p>
        </w:tc>
      </w:tr>
      <w:tr w:rsidR="00030077" w:rsidRPr="006D7303" w14:paraId="577CD95E" w14:textId="77777777" w:rsidTr="002D0DE3">
        <w:trPr>
          <w:gridAfter w:val="1"/>
          <w:wAfter w:w="35" w:type="dxa"/>
          <w:trHeight w:val="290"/>
        </w:trPr>
        <w:tc>
          <w:tcPr>
            <w:tcW w:w="8072" w:type="dxa"/>
            <w:gridSpan w:val="2"/>
          </w:tcPr>
          <w:p w14:paraId="7F23326A"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13.10.5  Mining Recovery</w:t>
            </w:r>
          </w:p>
        </w:tc>
        <w:tc>
          <w:tcPr>
            <w:tcW w:w="1170" w:type="dxa"/>
            <w:gridSpan w:val="3"/>
          </w:tcPr>
          <w:p w14:paraId="0451F6FC" w14:textId="77C50A95"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5</w:t>
            </w:r>
          </w:p>
        </w:tc>
      </w:tr>
      <w:tr w:rsidR="00030077" w:rsidRPr="006D7303" w14:paraId="2D46408E" w14:textId="77777777" w:rsidTr="002D0DE3">
        <w:trPr>
          <w:gridAfter w:val="1"/>
          <w:wAfter w:w="35" w:type="dxa"/>
          <w:trHeight w:val="290"/>
        </w:trPr>
        <w:tc>
          <w:tcPr>
            <w:tcW w:w="8072" w:type="dxa"/>
            <w:gridSpan w:val="2"/>
          </w:tcPr>
          <w:p w14:paraId="6BABD159"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13.10.6  Mined Areas</w:t>
            </w:r>
          </w:p>
        </w:tc>
        <w:tc>
          <w:tcPr>
            <w:tcW w:w="1170" w:type="dxa"/>
            <w:gridSpan w:val="3"/>
          </w:tcPr>
          <w:p w14:paraId="398B3A3E" w14:textId="2D4A2EF4"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5</w:t>
            </w:r>
          </w:p>
        </w:tc>
      </w:tr>
      <w:tr w:rsidR="00030077" w:rsidRPr="006D7303" w14:paraId="7E368F10" w14:textId="77777777" w:rsidTr="002D0DE3">
        <w:trPr>
          <w:gridAfter w:val="1"/>
          <w:wAfter w:w="35" w:type="dxa"/>
          <w:trHeight w:val="290"/>
        </w:trPr>
        <w:tc>
          <w:tcPr>
            <w:tcW w:w="8072" w:type="dxa"/>
            <w:gridSpan w:val="2"/>
          </w:tcPr>
          <w:p w14:paraId="7B274DDE"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13.10.7  ROM Moisture</w:t>
            </w:r>
          </w:p>
        </w:tc>
        <w:tc>
          <w:tcPr>
            <w:tcW w:w="1170" w:type="dxa"/>
            <w:gridSpan w:val="3"/>
          </w:tcPr>
          <w:p w14:paraId="2DE32606" w14:textId="779B3980"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6</w:t>
            </w:r>
          </w:p>
        </w:tc>
      </w:tr>
      <w:tr w:rsidR="00030077" w:rsidRPr="006D7303" w14:paraId="647D4C89" w14:textId="77777777" w:rsidTr="002D0DE3">
        <w:trPr>
          <w:gridAfter w:val="1"/>
          <w:wAfter w:w="35" w:type="dxa"/>
          <w:trHeight w:val="290"/>
        </w:trPr>
        <w:tc>
          <w:tcPr>
            <w:tcW w:w="8072" w:type="dxa"/>
            <w:gridSpan w:val="2"/>
          </w:tcPr>
          <w:p w14:paraId="0E1B65AE" w14:textId="77777777" w:rsidR="00030077" w:rsidRPr="006D7303" w:rsidRDefault="00030077" w:rsidP="00030077">
            <w:pPr>
              <w:autoSpaceDE w:val="0"/>
              <w:autoSpaceDN w:val="0"/>
              <w:adjustRightInd w:val="0"/>
              <w:spacing w:after="0"/>
              <w:ind w:left="680"/>
              <w:jc w:val="left"/>
              <w:rPr>
                <w:rFonts w:cs="Calibri"/>
                <w:sz w:val="20"/>
              </w:rPr>
            </w:pPr>
            <w:r w:rsidRPr="006D7303">
              <w:rPr>
                <w:rFonts w:cs="Calibri"/>
                <w:sz w:val="20"/>
              </w:rPr>
              <w:t>13.10.8  Management of Waste Rock</w:t>
            </w:r>
          </w:p>
        </w:tc>
        <w:tc>
          <w:tcPr>
            <w:tcW w:w="1170" w:type="dxa"/>
            <w:gridSpan w:val="3"/>
          </w:tcPr>
          <w:p w14:paraId="4C188A45" w14:textId="419390E6"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6</w:t>
            </w:r>
          </w:p>
        </w:tc>
      </w:tr>
      <w:tr w:rsidR="00030077" w:rsidRPr="006D7303" w14:paraId="524678E5" w14:textId="77777777" w:rsidTr="002D0DE3">
        <w:trPr>
          <w:gridAfter w:val="1"/>
          <w:wAfter w:w="35" w:type="dxa"/>
          <w:trHeight w:val="290"/>
        </w:trPr>
        <w:tc>
          <w:tcPr>
            <w:tcW w:w="8072" w:type="dxa"/>
            <w:gridSpan w:val="2"/>
          </w:tcPr>
          <w:p w14:paraId="35EE0AF2"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13.10.9  Historical Verification of Mining Extraction Performance Parameters</w:t>
            </w:r>
          </w:p>
        </w:tc>
        <w:tc>
          <w:tcPr>
            <w:tcW w:w="1170" w:type="dxa"/>
            <w:gridSpan w:val="3"/>
          </w:tcPr>
          <w:p w14:paraId="0826C454" w14:textId="603F08B2"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6</w:t>
            </w:r>
          </w:p>
        </w:tc>
      </w:tr>
      <w:tr w:rsidR="00030077" w:rsidRPr="006D7303" w14:paraId="6410D3D9" w14:textId="77777777" w:rsidTr="002D0DE3">
        <w:trPr>
          <w:gridAfter w:val="1"/>
          <w:wAfter w:w="35" w:type="dxa"/>
          <w:trHeight w:val="290"/>
        </w:trPr>
        <w:tc>
          <w:tcPr>
            <w:tcW w:w="8072" w:type="dxa"/>
            <w:gridSpan w:val="2"/>
          </w:tcPr>
          <w:p w14:paraId="7498D3BD"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13.11  Cut-Off Parameters</w:t>
            </w:r>
          </w:p>
        </w:tc>
        <w:tc>
          <w:tcPr>
            <w:tcW w:w="1170" w:type="dxa"/>
            <w:gridSpan w:val="3"/>
          </w:tcPr>
          <w:p w14:paraId="25FFDEBE" w14:textId="6D514828"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7</w:t>
            </w:r>
          </w:p>
        </w:tc>
      </w:tr>
      <w:tr w:rsidR="00030077" w:rsidRPr="006D7303" w14:paraId="29D2FBD4" w14:textId="77777777" w:rsidTr="002D0DE3">
        <w:trPr>
          <w:gridAfter w:val="1"/>
          <w:wAfter w:w="35" w:type="dxa"/>
          <w:trHeight w:val="290"/>
        </w:trPr>
        <w:tc>
          <w:tcPr>
            <w:tcW w:w="8072" w:type="dxa"/>
            <w:gridSpan w:val="2"/>
          </w:tcPr>
          <w:p w14:paraId="749C07D7"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13.11.1  Mineral Resource Cut-off Parameters</w:t>
            </w:r>
          </w:p>
        </w:tc>
        <w:tc>
          <w:tcPr>
            <w:tcW w:w="1170" w:type="dxa"/>
            <w:gridSpan w:val="3"/>
          </w:tcPr>
          <w:p w14:paraId="20E5C568" w14:textId="4EC5EE2F"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7</w:t>
            </w:r>
          </w:p>
        </w:tc>
      </w:tr>
      <w:tr w:rsidR="00030077" w:rsidRPr="006D7303" w14:paraId="23C169BB" w14:textId="77777777" w:rsidTr="002D0DE3">
        <w:trPr>
          <w:gridAfter w:val="1"/>
          <w:wAfter w:w="35" w:type="dxa"/>
          <w:trHeight w:val="290"/>
        </w:trPr>
        <w:tc>
          <w:tcPr>
            <w:tcW w:w="8072" w:type="dxa"/>
            <w:gridSpan w:val="2"/>
          </w:tcPr>
          <w:p w14:paraId="1E13ADB6"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13.11.2  Mineral Resource Grade/Quality Assumptions</w:t>
            </w:r>
          </w:p>
        </w:tc>
        <w:tc>
          <w:tcPr>
            <w:tcW w:w="1170" w:type="dxa"/>
            <w:gridSpan w:val="3"/>
          </w:tcPr>
          <w:p w14:paraId="73FBF3B5" w14:textId="746A91A1"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7</w:t>
            </w:r>
          </w:p>
        </w:tc>
      </w:tr>
      <w:tr w:rsidR="00030077" w:rsidRPr="006D7303" w14:paraId="735A3DE3" w14:textId="77777777" w:rsidTr="002D0DE3">
        <w:trPr>
          <w:gridAfter w:val="1"/>
          <w:wAfter w:w="35" w:type="dxa"/>
          <w:trHeight w:val="290"/>
        </w:trPr>
        <w:tc>
          <w:tcPr>
            <w:tcW w:w="8072" w:type="dxa"/>
            <w:gridSpan w:val="2"/>
          </w:tcPr>
          <w:p w14:paraId="4E01F1E4"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13.11.3  Mineral Resource Tonnage/Volume Assumptions</w:t>
            </w:r>
          </w:p>
        </w:tc>
        <w:tc>
          <w:tcPr>
            <w:tcW w:w="1170" w:type="dxa"/>
            <w:gridSpan w:val="3"/>
          </w:tcPr>
          <w:p w14:paraId="3BA99231" w14:textId="3D67B91F"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7</w:t>
            </w:r>
          </w:p>
        </w:tc>
      </w:tr>
      <w:tr w:rsidR="00030077" w:rsidRPr="006D7303" w14:paraId="50A5EBE3" w14:textId="77777777" w:rsidTr="002D0DE3">
        <w:trPr>
          <w:gridAfter w:val="1"/>
          <w:wAfter w:w="35" w:type="dxa"/>
          <w:trHeight w:val="290"/>
        </w:trPr>
        <w:tc>
          <w:tcPr>
            <w:tcW w:w="8072" w:type="dxa"/>
            <w:gridSpan w:val="2"/>
          </w:tcPr>
          <w:p w14:paraId="6805105E"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13.11.4  Mineral Reserve Cut-off Parameters</w:t>
            </w:r>
          </w:p>
        </w:tc>
        <w:tc>
          <w:tcPr>
            <w:tcW w:w="1170" w:type="dxa"/>
            <w:gridSpan w:val="3"/>
          </w:tcPr>
          <w:p w14:paraId="2551DD5C" w14:textId="58E3CB48"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8</w:t>
            </w:r>
          </w:p>
        </w:tc>
      </w:tr>
      <w:tr w:rsidR="00030077" w:rsidRPr="006D7303" w14:paraId="58BA9FE5" w14:textId="77777777" w:rsidTr="002D0DE3">
        <w:trPr>
          <w:gridAfter w:val="1"/>
          <w:wAfter w:w="35" w:type="dxa"/>
          <w:trHeight w:val="290"/>
        </w:trPr>
        <w:tc>
          <w:tcPr>
            <w:tcW w:w="8072" w:type="dxa"/>
            <w:gridSpan w:val="2"/>
          </w:tcPr>
          <w:p w14:paraId="085738A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13.12  Mineral Processing &amp; Metallurgical Recovery</w:t>
            </w:r>
          </w:p>
        </w:tc>
        <w:tc>
          <w:tcPr>
            <w:tcW w:w="1170" w:type="dxa"/>
            <w:gridSpan w:val="3"/>
          </w:tcPr>
          <w:p w14:paraId="15257307" w14:textId="6418E6C3"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8</w:t>
            </w:r>
          </w:p>
        </w:tc>
      </w:tr>
      <w:tr w:rsidR="00030077" w:rsidRPr="006D7303" w14:paraId="1764CA05" w14:textId="77777777" w:rsidTr="002D0DE3">
        <w:trPr>
          <w:gridAfter w:val="1"/>
          <w:wAfter w:w="35" w:type="dxa"/>
          <w:trHeight w:val="290"/>
        </w:trPr>
        <w:tc>
          <w:tcPr>
            <w:tcW w:w="8072" w:type="dxa"/>
            <w:gridSpan w:val="2"/>
          </w:tcPr>
          <w:p w14:paraId="0A94F18E"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13.12.1  Mineral Processing Methodology</w:t>
            </w:r>
          </w:p>
        </w:tc>
        <w:tc>
          <w:tcPr>
            <w:tcW w:w="1170" w:type="dxa"/>
            <w:gridSpan w:val="3"/>
          </w:tcPr>
          <w:p w14:paraId="0F039481" w14:textId="4C141DC5"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8</w:t>
            </w:r>
          </w:p>
        </w:tc>
      </w:tr>
      <w:tr w:rsidR="00030077" w:rsidRPr="006D7303" w14:paraId="24407B04" w14:textId="77777777" w:rsidTr="002D0DE3">
        <w:trPr>
          <w:gridAfter w:val="1"/>
          <w:wAfter w:w="35" w:type="dxa"/>
          <w:trHeight w:val="290"/>
        </w:trPr>
        <w:tc>
          <w:tcPr>
            <w:tcW w:w="8072" w:type="dxa"/>
            <w:gridSpan w:val="2"/>
          </w:tcPr>
          <w:p w14:paraId="10A6DB4A"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13.12.2  Metallurgical Processing Recovery</w:t>
            </w:r>
          </w:p>
        </w:tc>
        <w:tc>
          <w:tcPr>
            <w:tcW w:w="1170" w:type="dxa"/>
            <w:gridSpan w:val="3"/>
          </w:tcPr>
          <w:p w14:paraId="6C376592" w14:textId="7C448A26"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9</w:t>
            </w:r>
          </w:p>
        </w:tc>
      </w:tr>
      <w:tr w:rsidR="00030077" w:rsidRPr="006D7303" w14:paraId="5EA7D1D8" w14:textId="77777777" w:rsidTr="002D0DE3">
        <w:trPr>
          <w:gridAfter w:val="1"/>
          <w:wAfter w:w="35" w:type="dxa"/>
          <w:trHeight w:val="290"/>
        </w:trPr>
        <w:tc>
          <w:tcPr>
            <w:tcW w:w="8072" w:type="dxa"/>
            <w:gridSpan w:val="2"/>
          </w:tcPr>
          <w:p w14:paraId="58BC0E5C"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13.12.3  Grade or Quality Factors</w:t>
            </w:r>
          </w:p>
        </w:tc>
        <w:tc>
          <w:tcPr>
            <w:tcW w:w="1170" w:type="dxa"/>
            <w:gridSpan w:val="3"/>
          </w:tcPr>
          <w:p w14:paraId="417FCB52" w14:textId="5691DE18"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9</w:t>
            </w:r>
          </w:p>
        </w:tc>
      </w:tr>
      <w:tr w:rsidR="00030077" w:rsidRPr="006D7303" w14:paraId="4C6F4353" w14:textId="77777777" w:rsidTr="002D0DE3">
        <w:trPr>
          <w:gridAfter w:val="1"/>
          <w:wAfter w:w="35" w:type="dxa"/>
          <w:trHeight w:val="290"/>
        </w:trPr>
        <w:tc>
          <w:tcPr>
            <w:tcW w:w="8072" w:type="dxa"/>
            <w:gridSpan w:val="2"/>
          </w:tcPr>
          <w:p w14:paraId="672A2921"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13.12.4  Product Qualities</w:t>
            </w:r>
          </w:p>
        </w:tc>
        <w:tc>
          <w:tcPr>
            <w:tcW w:w="1170" w:type="dxa"/>
            <w:gridSpan w:val="3"/>
          </w:tcPr>
          <w:p w14:paraId="5778B2C6" w14:textId="2DCDE81A"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9</w:t>
            </w:r>
          </w:p>
        </w:tc>
      </w:tr>
      <w:tr w:rsidR="00030077" w:rsidRPr="006D7303" w14:paraId="29D7D75F" w14:textId="77777777" w:rsidTr="002D0DE3">
        <w:trPr>
          <w:gridAfter w:val="1"/>
          <w:wAfter w:w="35" w:type="dxa"/>
          <w:trHeight w:val="290"/>
        </w:trPr>
        <w:tc>
          <w:tcPr>
            <w:tcW w:w="8072" w:type="dxa"/>
            <w:gridSpan w:val="2"/>
          </w:tcPr>
          <w:p w14:paraId="6376A87B"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13.12.5 Practical Yield</w:t>
            </w:r>
          </w:p>
        </w:tc>
        <w:tc>
          <w:tcPr>
            <w:tcW w:w="1170" w:type="dxa"/>
            <w:gridSpan w:val="3"/>
          </w:tcPr>
          <w:p w14:paraId="5A2A7503" w14:textId="000A06BB"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6</w:t>
            </w:r>
            <w:r w:rsidR="00C9608D" w:rsidRPr="006D7303">
              <w:rPr>
                <w:rFonts w:eastAsia="Calibri" w:cs="Calibri"/>
                <w:sz w:val="20"/>
                <w:lang w:eastAsia="en-US"/>
              </w:rPr>
              <w:t>9</w:t>
            </w:r>
          </w:p>
        </w:tc>
      </w:tr>
      <w:tr w:rsidR="00030077" w:rsidRPr="006D7303" w14:paraId="42FFAACC" w14:textId="77777777" w:rsidTr="002D0DE3">
        <w:trPr>
          <w:gridAfter w:val="1"/>
          <w:wAfter w:w="35" w:type="dxa"/>
          <w:trHeight w:val="290"/>
        </w:trPr>
        <w:tc>
          <w:tcPr>
            <w:tcW w:w="8072" w:type="dxa"/>
            <w:gridSpan w:val="2"/>
          </w:tcPr>
          <w:p w14:paraId="586E24D6" w14:textId="74182085" w:rsidR="00030077" w:rsidRPr="006D7303" w:rsidRDefault="00030077" w:rsidP="0035257D">
            <w:pPr>
              <w:autoSpaceDE w:val="0"/>
              <w:autoSpaceDN w:val="0"/>
              <w:adjustRightInd w:val="0"/>
              <w:spacing w:after="0"/>
              <w:ind w:left="1400" w:hanging="720"/>
              <w:jc w:val="left"/>
              <w:rPr>
                <w:rFonts w:cs="Calibri"/>
                <w:sz w:val="20"/>
              </w:rPr>
            </w:pPr>
            <w:r w:rsidRPr="006D7303">
              <w:rPr>
                <w:rFonts w:cs="Calibri"/>
                <w:sz w:val="20"/>
              </w:rPr>
              <w:t>13.12.6 Product Moisture and Marketable Mineral Reserve Moisture</w:t>
            </w:r>
          </w:p>
        </w:tc>
        <w:tc>
          <w:tcPr>
            <w:tcW w:w="1170" w:type="dxa"/>
            <w:gridSpan w:val="3"/>
          </w:tcPr>
          <w:p w14:paraId="148810F8" w14:textId="7500BE61" w:rsidR="00030077" w:rsidRPr="006D7303" w:rsidRDefault="00C9608D"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70</w:t>
            </w:r>
          </w:p>
        </w:tc>
      </w:tr>
      <w:tr w:rsidR="00030077" w:rsidRPr="006D7303" w14:paraId="521417F3" w14:textId="77777777" w:rsidTr="002D0DE3">
        <w:trPr>
          <w:gridAfter w:val="1"/>
          <w:wAfter w:w="35" w:type="dxa"/>
          <w:trHeight w:val="290"/>
        </w:trPr>
        <w:tc>
          <w:tcPr>
            <w:tcW w:w="8072" w:type="dxa"/>
            <w:gridSpan w:val="2"/>
          </w:tcPr>
          <w:p w14:paraId="6548307E"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13.12.7  Historical Verification of Mineral Processing Performance Parameters</w:t>
            </w:r>
          </w:p>
        </w:tc>
        <w:tc>
          <w:tcPr>
            <w:tcW w:w="1170" w:type="dxa"/>
            <w:gridSpan w:val="3"/>
          </w:tcPr>
          <w:p w14:paraId="1D79508E" w14:textId="466CD832" w:rsidR="00030077" w:rsidRPr="006D7303" w:rsidRDefault="00C9608D"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70</w:t>
            </w:r>
          </w:p>
        </w:tc>
      </w:tr>
      <w:tr w:rsidR="00030077" w:rsidRPr="006D7303" w14:paraId="2EABD5CA" w14:textId="77777777" w:rsidTr="002D0DE3">
        <w:trPr>
          <w:gridAfter w:val="1"/>
          <w:wAfter w:w="35" w:type="dxa"/>
          <w:trHeight w:val="290"/>
        </w:trPr>
        <w:tc>
          <w:tcPr>
            <w:tcW w:w="8072" w:type="dxa"/>
            <w:gridSpan w:val="2"/>
          </w:tcPr>
          <w:p w14:paraId="67E7A03D" w14:textId="3814B52C" w:rsidR="00030077" w:rsidRPr="006D7303" w:rsidRDefault="00030077" w:rsidP="00593FAE">
            <w:pPr>
              <w:autoSpaceDE w:val="0"/>
              <w:autoSpaceDN w:val="0"/>
              <w:adjustRightInd w:val="0"/>
              <w:spacing w:after="0"/>
              <w:ind w:left="1400" w:hanging="720"/>
              <w:jc w:val="left"/>
              <w:rPr>
                <w:rFonts w:cs="Calibri"/>
                <w:sz w:val="20"/>
              </w:rPr>
            </w:pPr>
            <w:r w:rsidRPr="006D7303">
              <w:rPr>
                <w:rFonts w:cs="Calibri"/>
                <w:sz w:val="20"/>
              </w:rPr>
              <w:t xml:space="preserve">13.12.8 </w:t>
            </w:r>
            <w:r w:rsidR="00593FAE" w:rsidRPr="006D7303">
              <w:rPr>
                <w:rFonts w:cs="Calibri"/>
                <w:sz w:val="20"/>
              </w:rPr>
              <w:t xml:space="preserve"> Management of Process Residues</w:t>
            </w:r>
          </w:p>
        </w:tc>
        <w:tc>
          <w:tcPr>
            <w:tcW w:w="1170" w:type="dxa"/>
            <w:gridSpan w:val="3"/>
          </w:tcPr>
          <w:p w14:paraId="3BFB31A2" w14:textId="2CF03FF0" w:rsidR="00030077" w:rsidRPr="006D7303" w:rsidRDefault="00C9608D"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70</w:t>
            </w:r>
          </w:p>
        </w:tc>
      </w:tr>
      <w:tr w:rsidR="00030077" w:rsidRPr="006D7303" w14:paraId="2A063760" w14:textId="77777777" w:rsidTr="002D0DE3">
        <w:trPr>
          <w:gridAfter w:val="1"/>
          <w:wAfter w:w="35" w:type="dxa"/>
          <w:trHeight w:val="290"/>
        </w:trPr>
        <w:tc>
          <w:tcPr>
            <w:tcW w:w="8072" w:type="dxa"/>
            <w:gridSpan w:val="2"/>
          </w:tcPr>
          <w:p w14:paraId="11357A3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13.13  Metal Equivalents or Combined Grades</w:t>
            </w:r>
          </w:p>
        </w:tc>
        <w:tc>
          <w:tcPr>
            <w:tcW w:w="1170" w:type="dxa"/>
            <w:gridSpan w:val="3"/>
          </w:tcPr>
          <w:p w14:paraId="4B9EE6B9" w14:textId="4A83F6B6" w:rsidR="00030077" w:rsidRPr="006D7303" w:rsidRDefault="00C9608D"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70</w:t>
            </w:r>
          </w:p>
        </w:tc>
      </w:tr>
      <w:tr w:rsidR="00030077" w:rsidRPr="006D7303" w14:paraId="15D69D43" w14:textId="77777777" w:rsidTr="002D0DE3">
        <w:trPr>
          <w:gridAfter w:val="1"/>
          <w:wAfter w:w="35" w:type="dxa"/>
          <w:trHeight w:val="290"/>
        </w:trPr>
        <w:tc>
          <w:tcPr>
            <w:tcW w:w="8072" w:type="dxa"/>
            <w:gridSpan w:val="2"/>
          </w:tcPr>
          <w:p w14:paraId="4B87347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13.14  Infrastructure</w:t>
            </w:r>
          </w:p>
        </w:tc>
        <w:tc>
          <w:tcPr>
            <w:tcW w:w="1170" w:type="dxa"/>
            <w:gridSpan w:val="3"/>
          </w:tcPr>
          <w:p w14:paraId="1CF59EB7" w14:textId="684AD2A3"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1</w:t>
            </w:r>
          </w:p>
        </w:tc>
      </w:tr>
      <w:tr w:rsidR="00030077" w:rsidRPr="006D7303" w14:paraId="42A9B072" w14:textId="77777777" w:rsidTr="002D0DE3">
        <w:trPr>
          <w:gridAfter w:val="1"/>
          <w:wAfter w:w="35" w:type="dxa"/>
          <w:trHeight w:val="290"/>
        </w:trPr>
        <w:tc>
          <w:tcPr>
            <w:tcW w:w="8072" w:type="dxa"/>
            <w:gridSpan w:val="2"/>
          </w:tcPr>
          <w:p w14:paraId="655BD17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13.15  Environmental, Social Performance &amp; Governance</w:t>
            </w:r>
          </w:p>
        </w:tc>
        <w:tc>
          <w:tcPr>
            <w:tcW w:w="1170" w:type="dxa"/>
            <w:gridSpan w:val="3"/>
          </w:tcPr>
          <w:p w14:paraId="0E7F3F3D" w14:textId="4F1D4A0C"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2</w:t>
            </w:r>
          </w:p>
        </w:tc>
      </w:tr>
      <w:tr w:rsidR="00030077" w:rsidRPr="006D7303" w14:paraId="751B9D35" w14:textId="77777777" w:rsidTr="002D0DE3">
        <w:trPr>
          <w:gridAfter w:val="1"/>
          <w:wAfter w:w="35" w:type="dxa"/>
          <w:trHeight w:val="290"/>
        </w:trPr>
        <w:tc>
          <w:tcPr>
            <w:tcW w:w="8072" w:type="dxa"/>
            <w:gridSpan w:val="2"/>
          </w:tcPr>
          <w:p w14:paraId="02E2E27B"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13.15.1  General</w:t>
            </w:r>
          </w:p>
        </w:tc>
        <w:tc>
          <w:tcPr>
            <w:tcW w:w="1170" w:type="dxa"/>
            <w:gridSpan w:val="3"/>
          </w:tcPr>
          <w:p w14:paraId="55172CB9" w14:textId="1321365F"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2</w:t>
            </w:r>
          </w:p>
        </w:tc>
      </w:tr>
      <w:tr w:rsidR="00030077" w:rsidRPr="006D7303" w14:paraId="4C2A5955" w14:textId="77777777" w:rsidTr="002D0DE3">
        <w:trPr>
          <w:gridAfter w:val="1"/>
          <w:wAfter w:w="35" w:type="dxa"/>
          <w:trHeight w:val="290"/>
        </w:trPr>
        <w:tc>
          <w:tcPr>
            <w:tcW w:w="8072" w:type="dxa"/>
            <w:gridSpan w:val="2"/>
          </w:tcPr>
          <w:p w14:paraId="3F6AEF98"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13.15.2  Context</w:t>
            </w:r>
          </w:p>
        </w:tc>
        <w:tc>
          <w:tcPr>
            <w:tcW w:w="1170" w:type="dxa"/>
            <w:gridSpan w:val="3"/>
          </w:tcPr>
          <w:p w14:paraId="04765F15" w14:textId="46D73B0C"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3</w:t>
            </w:r>
          </w:p>
        </w:tc>
      </w:tr>
      <w:tr w:rsidR="00030077" w:rsidRPr="006D7303" w14:paraId="1F2F88A1" w14:textId="77777777" w:rsidTr="002D0DE3">
        <w:trPr>
          <w:gridAfter w:val="1"/>
          <w:wAfter w:w="35" w:type="dxa"/>
          <w:trHeight w:val="290"/>
        </w:trPr>
        <w:tc>
          <w:tcPr>
            <w:tcW w:w="8072" w:type="dxa"/>
            <w:gridSpan w:val="2"/>
          </w:tcPr>
          <w:p w14:paraId="0FB1EE45"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13.15.3  Environment</w:t>
            </w:r>
          </w:p>
        </w:tc>
        <w:tc>
          <w:tcPr>
            <w:tcW w:w="1170" w:type="dxa"/>
            <w:gridSpan w:val="3"/>
          </w:tcPr>
          <w:p w14:paraId="380E7F1F" w14:textId="28A7FF68"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4</w:t>
            </w:r>
          </w:p>
        </w:tc>
      </w:tr>
      <w:tr w:rsidR="00030077" w:rsidRPr="006D7303" w14:paraId="1AD3313F" w14:textId="77777777" w:rsidTr="002D0DE3">
        <w:trPr>
          <w:gridAfter w:val="1"/>
          <w:wAfter w:w="35" w:type="dxa"/>
          <w:trHeight w:val="290"/>
        </w:trPr>
        <w:tc>
          <w:tcPr>
            <w:tcW w:w="8072" w:type="dxa"/>
            <w:gridSpan w:val="2"/>
          </w:tcPr>
          <w:p w14:paraId="7D993D16"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13.15.4  Social &amp; Community</w:t>
            </w:r>
          </w:p>
        </w:tc>
        <w:tc>
          <w:tcPr>
            <w:tcW w:w="1170" w:type="dxa"/>
            <w:gridSpan w:val="3"/>
          </w:tcPr>
          <w:p w14:paraId="7AC96276" w14:textId="5CA522E7" w:rsidR="00030077" w:rsidRPr="006D7303" w:rsidRDefault="00030077" w:rsidP="00C960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C9608D" w:rsidRPr="006D7303">
              <w:rPr>
                <w:rFonts w:eastAsia="Calibri" w:cs="Calibri"/>
                <w:sz w:val="20"/>
                <w:lang w:eastAsia="en-US"/>
              </w:rPr>
              <w:t>5</w:t>
            </w:r>
          </w:p>
        </w:tc>
      </w:tr>
      <w:tr w:rsidR="00030077" w:rsidRPr="006D7303" w14:paraId="54B4825D" w14:textId="77777777" w:rsidTr="002D0DE3">
        <w:trPr>
          <w:gridAfter w:val="1"/>
          <w:wAfter w:w="35" w:type="dxa"/>
          <w:trHeight w:val="290"/>
        </w:trPr>
        <w:tc>
          <w:tcPr>
            <w:tcW w:w="8072" w:type="dxa"/>
            <w:gridSpan w:val="2"/>
          </w:tcPr>
          <w:p w14:paraId="3314F26A"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13.15.5  Governance</w:t>
            </w:r>
          </w:p>
        </w:tc>
        <w:tc>
          <w:tcPr>
            <w:tcW w:w="1170" w:type="dxa"/>
            <w:gridSpan w:val="3"/>
          </w:tcPr>
          <w:p w14:paraId="45A48CA5" w14:textId="6BD60F0A"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476E6" w:rsidRPr="006D7303">
              <w:rPr>
                <w:rFonts w:eastAsia="Calibri" w:cs="Calibri"/>
                <w:sz w:val="20"/>
                <w:lang w:eastAsia="en-US"/>
              </w:rPr>
              <w:t>6</w:t>
            </w:r>
          </w:p>
        </w:tc>
      </w:tr>
      <w:tr w:rsidR="00030077" w:rsidRPr="006D7303" w14:paraId="28CD5CCB" w14:textId="77777777" w:rsidTr="002D0DE3">
        <w:trPr>
          <w:gridAfter w:val="1"/>
          <w:wAfter w:w="35" w:type="dxa"/>
          <w:trHeight w:val="290"/>
        </w:trPr>
        <w:tc>
          <w:tcPr>
            <w:tcW w:w="8072" w:type="dxa"/>
            <w:gridSpan w:val="2"/>
          </w:tcPr>
          <w:p w14:paraId="2BF9FD42"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13.16  Mine Closure</w:t>
            </w:r>
          </w:p>
        </w:tc>
        <w:tc>
          <w:tcPr>
            <w:tcW w:w="1170" w:type="dxa"/>
            <w:gridSpan w:val="3"/>
          </w:tcPr>
          <w:p w14:paraId="30758DCA" w14:textId="58B03D0E" w:rsidR="00030077" w:rsidRPr="006D7303" w:rsidRDefault="00030077"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476E6" w:rsidRPr="006D7303">
              <w:rPr>
                <w:rFonts w:eastAsia="Calibri" w:cs="Calibri"/>
                <w:sz w:val="20"/>
                <w:lang w:eastAsia="en-US"/>
              </w:rPr>
              <w:t>6</w:t>
            </w:r>
          </w:p>
        </w:tc>
      </w:tr>
      <w:tr w:rsidR="00030077" w:rsidRPr="006D7303" w14:paraId="3B469915" w14:textId="77777777" w:rsidTr="002D0DE3">
        <w:trPr>
          <w:gridAfter w:val="1"/>
          <w:wAfter w:w="35" w:type="dxa"/>
          <w:trHeight w:val="290"/>
        </w:trPr>
        <w:tc>
          <w:tcPr>
            <w:tcW w:w="8072" w:type="dxa"/>
            <w:gridSpan w:val="2"/>
          </w:tcPr>
          <w:p w14:paraId="696DAC7D"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14  ECONOMIC ASSESSMENT</w:t>
            </w:r>
          </w:p>
        </w:tc>
        <w:tc>
          <w:tcPr>
            <w:tcW w:w="1170" w:type="dxa"/>
            <w:gridSpan w:val="3"/>
          </w:tcPr>
          <w:p w14:paraId="2F7F21F6" w14:textId="25054BB9" w:rsidR="00030077" w:rsidRPr="006D7303" w:rsidRDefault="005C4525" w:rsidP="00030077">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77</w:t>
            </w:r>
          </w:p>
        </w:tc>
      </w:tr>
      <w:tr w:rsidR="00030077" w:rsidRPr="006D7303" w14:paraId="151DBF3D" w14:textId="77777777" w:rsidTr="002D0DE3">
        <w:trPr>
          <w:gridAfter w:val="1"/>
          <w:wAfter w:w="35" w:type="dxa"/>
          <w:trHeight w:val="290"/>
        </w:trPr>
        <w:tc>
          <w:tcPr>
            <w:tcW w:w="8072" w:type="dxa"/>
            <w:gridSpan w:val="2"/>
          </w:tcPr>
          <w:p w14:paraId="1E6B95B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14.1  General</w:t>
            </w:r>
          </w:p>
        </w:tc>
        <w:tc>
          <w:tcPr>
            <w:tcW w:w="1170" w:type="dxa"/>
            <w:gridSpan w:val="3"/>
          </w:tcPr>
          <w:p w14:paraId="205C6F12" w14:textId="679BC7C9"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7</w:t>
            </w:r>
          </w:p>
        </w:tc>
      </w:tr>
      <w:tr w:rsidR="00030077" w:rsidRPr="006D7303" w14:paraId="3856F982" w14:textId="77777777" w:rsidTr="002D0DE3">
        <w:trPr>
          <w:gridAfter w:val="1"/>
          <w:wAfter w:w="35" w:type="dxa"/>
          <w:trHeight w:val="290"/>
        </w:trPr>
        <w:tc>
          <w:tcPr>
            <w:tcW w:w="8072" w:type="dxa"/>
            <w:gridSpan w:val="2"/>
          </w:tcPr>
          <w:p w14:paraId="313E356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14.2  Market &amp; Contracts</w:t>
            </w:r>
          </w:p>
        </w:tc>
        <w:tc>
          <w:tcPr>
            <w:tcW w:w="1170" w:type="dxa"/>
            <w:gridSpan w:val="3"/>
          </w:tcPr>
          <w:p w14:paraId="3A9319F1" w14:textId="344641DF"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7</w:t>
            </w:r>
          </w:p>
        </w:tc>
      </w:tr>
      <w:tr w:rsidR="00030077" w:rsidRPr="006D7303" w14:paraId="18DBA689" w14:textId="77777777" w:rsidTr="002D0DE3">
        <w:trPr>
          <w:gridAfter w:val="1"/>
          <w:wAfter w:w="35" w:type="dxa"/>
          <w:trHeight w:val="290"/>
        </w:trPr>
        <w:tc>
          <w:tcPr>
            <w:tcW w:w="8072" w:type="dxa"/>
            <w:gridSpan w:val="2"/>
          </w:tcPr>
          <w:p w14:paraId="7BAECA9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14.3  Cost Analysis</w:t>
            </w:r>
          </w:p>
        </w:tc>
        <w:tc>
          <w:tcPr>
            <w:tcW w:w="1170" w:type="dxa"/>
            <w:gridSpan w:val="3"/>
          </w:tcPr>
          <w:p w14:paraId="7B9EDEF0" w14:textId="4096613D"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8</w:t>
            </w:r>
          </w:p>
        </w:tc>
      </w:tr>
      <w:tr w:rsidR="00030077" w:rsidRPr="006D7303" w14:paraId="4F7E112E" w14:textId="77777777" w:rsidTr="002D0DE3">
        <w:trPr>
          <w:gridAfter w:val="1"/>
          <w:wAfter w:w="35" w:type="dxa"/>
          <w:trHeight w:val="290"/>
        </w:trPr>
        <w:tc>
          <w:tcPr>
            <w:tcW w:w="8072" w:type="dxa"/>
            <w:gridSpan w:val="2"/>
          </w:tcPr>
          <w:p w14:paraId="3D90874C"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14.3.1  Capital Expenditure</w:t>
            </w:r>
          </w:p>
        </w:tc>
        <w:tc>
          <w:tcPr>
            <w:tcW w:w="1170" w:type="dxa"/>
            <w:gridSpan w:val="3"/>
          </w:tcPr>
          <w:p w14:paraId="6CA34AEB" w14:textId="5111194D"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8</w:t>
            </w:r>
          </w:p>
        </w:tc>
      </w:tr>
      <w:tr w:rsidR="00030077" w:rsidRPr="006D7303" w14:paraId="5CAAE6A7" w14:textId="77777777" w:rsidTr="002D0DE3">
        <w:trPr>
          <w:gridAfter w:val="1"/>
          <w:wAfter w:w="35" w:type="dxa"/>
          <w:trHeight w:val="290"/>
        </w:trPr>
        <w:tc>
          <w:tcPr>
            <w:tcW w:w="8072" w:type="dxa"/>
            <w:gridSpan w:val="2"/>
          </w:tcPr>
          <w:p w14:paraId="3265FCA2"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14.3.2  General Operating Costs</w:t>
            </w:r>
          </w:p>
        </w:tc>
        <w:tc>
          <w:tcPr>
            <w:tcW w:w="1170" w:type="dxa"/>
            <w:gridSpan w:val="3"/>
          </w:tcPr>
          <w:p w14:paraId="0D99B469" w14:textId="7DD53E28"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8</w:t>
            </w:r>
          </w:p>
        </w:tc>
      </w:tr>
      <w:tr w:rsidR="00030077" w:rsidRPr="006D7303" w14:paraId="409C2935" w14:textId="77777777" w:rsidTr="002D0DE3">
        <w:trPr>
          <w:gridAfter w:val="1"/>
          <w:wAfter w:w="35" w:type="dxa"/>
          <w:trHeight w:val="290"/>
        </w:trPr>
        <w:tc>
          <w:tcPr>
            <w:tcW w:w="8072" w:type="dxa"/>
            <w:gridSpan w:val="2"/>
          </w:tcPr>
          <w:p w14:paraId="235F6B96"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14.3.3  Mining Costs</w:t>
            </w:r>
          </w:p>
        </w:tc>
        <w:tc>
          <w:tcPr>
            <w:tcW w:w="1170" w:type="dxa"/>
            <w:gridSpan w:val="3"/>
          </w:tcPr>
          <w:p w14:paraId="1EAF27F2" w14:textId="3C8479A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8</w:t>
            </w:r>
          </w:p>
        </w:tc>
      </w:tr>
      <w:tr w:rsidR="00030077" w:rsidRPr="006D7303" w14:paraId="48A48A01" w14:textId="77777777" w:rsidTr="002D0DE3">
        <w:trPr>
          <w:gridAfter w:val="1"/>
          <w:wAfter w:w="35" w:type="dxa"/>
          <w:trHeight w:val="290"/>
        </w:trPr>
        <w:tc>
          <w:tcPr>
            <w:tcW w:w="8072" w:type="dxa"/>
            <w:gridSpan w:val="2"/>
          </w:tcPr>
          <w:p w14:paraId="41E5BC3B"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14.3.4  Mineral Processing and Metallurgical Costs</w:t>
            </w:r>
          </w:p>
        </w:tc>
        <w:tc>
          <w:tcPr>
            <w:tcW w:w="1170" w:type="dxa"/>
            <w:gridSpan w:val="3"/>
          </w:tcPr>
          <w:p w14:paraId="25730571" w14:textId="4C0B64E5"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9</w:t>
            </w:r>
          </w:p>
        </w:tc>
      </w:tr>
      <w:tr w:rsidR="00030077" w:rsidRPr="006D7303" w14:paraId="2557F225" w14:textId="77777777" w:rsidTr="002D0DE3">
        <w:trPr>
          <w:gridAfter w:val="1"/>
          <w:wAfter w:w="35" w:type="dxa"/>
          <w:trHeight w:val="290"/>
        </w:trPr>
        <w:tc>
          <w:tcPr>
            <w:tcW w:w="8072" w:type="dxa"/>
            <w:gridSpan w:val="2"/>
          </w:tcPr>
          <w:p w14:paraId="6B4F2CEA"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14.3.5  Marketing Costs</w:t>
            </w:r>
          </w:p>
        </w:tc>
        <w:tc>
          <w:tcPr>
            <w:tcW w:w="1170" w:type="dxa"/>
            <w:gridSpan w:val="3"/>
          </w:tcPr>
          <w:p w14:paraId="577B0411" w14:textId="33A8FAFA"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9</w:t>
            </w:r>
          </w:p>
        </w:tc>
      </w:tr>
      <w:tr w:rsidR="00030077" w:rsidRPr="006D7303" w14:paraId="3A807EF8" w14:textId="77777777" w:rsidTr="002D0DE3">
        <w:trPr>
          <w:gridAfter w:val="1"/>
          <w:wAfter w:w="35" w:type="dxa"/>
          <w:trHeight w:val="290"/>
        </w:trPr>
        <w:tc>
          <w:tcPr>
            <w:tcW w:w="8072" w:type="dxa"/>
            <w:gridSpan w:val="2"/>
          </w:tcPr>
          <w:p w14:paraId="39F1337C"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14.3.6  Transportation Costs</w:t>
            </w:r>
          </w:p>
        </w:tc>
        <w:tc>
          <w:tcPr>
            <w:tcW w:w="1170" w:type="dxa"/>
            <w:gridSpan w:val="3"/>
          </w:tcPr>
          <w:p w14:paraId="7550DECE" w14:textId="2E095F01"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9</w:t>
            </w:r>
          </w:p>
        </w:tc>
      </w:tr>
      <w:tr w:rsidR="00030077" w:rsidRPr="006D7303" w14:paraId="5345184D" w14:textId="77777777" w:rsidTr="002D0DE3">
        <w:trPr>
          <w:gridAfter w:val="1"/>
          <w:wAfter w:w="35" w:type="dxa"/>
          <w:trHeight w:val="290"/>
        </w:trPr>
        <w:tc>
          <w:tcPr>
            <w:tcW w:w="8072" w:type="dxa"/>
            <w:gridSpan w:val="2"/>
          </w:tcPr>
          <w:p w14:paraId="6E93CCED"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14.3.7  Environmental &amp; Social-Community Costs</w:t>
            </w:r>
          </w:p>
        </w:tc>
        <w:tc>
          <w:tcPr>
            <w:tcW w:w="1170" w:type="dxa"/>
            <w:gridSpan w:val="3"/>
          </w:tcPr>
          <w:p w14:paraId="3729A253" w14:textId="4BA5D215"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7</w:t>
            </w:r>
            <w:r w:rsidR="005C4525" w:rsidRPr="006D7303">
              <w:rPr>
                <w:rFonts w:eastAsia="Calibri" w:cs="Calibri"/>
                <w:sz w:val="20"/>
                <w:lang w:eastAsia="en-US"/>
              </w:rPr>
              <w:t>9</w:t>
            </w:r>
          </w:p>
        </w:tc>
      </w:tr>
      <w:tr w:rsidR="00030077" w:rsidRPr="006D7303" w14:paraId="0A7E7FEF" w14:textId="77777777" w:rsidTr="002D0DE3">
        <w:trPr>
          <w:gridAfter w:val="1"/>
          <w:wAfter w:w="35" w:type="dxa"/>
          <w:trHeight w:val="290"/>
        </w:trPr>
        <w:tc>
          <w:tcPr>
            <w:tcW w:w="8072" w:type="dxa"/>
            <w:gridSpan w:val="2"/>
          </w:tcPr>
          <w:p w14:paraId="1CC22D1F"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14.3.8  Closure Costs</w:t>
            </w:r>
          </w:p>
        </w:tc>
        <w:tc>
          <w:tcPr>
            <w:tcW w:w="1170" w:type="dxa"/>
            <w:gridSpan w:val="3"/>
          </w:tcPr>
          <w:p w14:paraId="6049CE5C" w14:textId="25A07D31" w:rsidR="00030077" w:rsidRPr="006D7303" w:rsidRDefault="00BB7A8D"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1522D3F5" w14:textId="77777777" w:rsidTr="002D0DE3">
        <w:trPr>
          <w:gridAfter w:val="1"/>
          <w:wAfter w:w="35" w:type="dxa"/>
          <w:trHeight w:val="290"/>
        </w:trPr>
        <w:tc>
          <w:tcPr>
            <w:tcW w:w="8072" w:type="dxa"/>
            <w:gridSpan w:val="2"/>
          </w:tcPr>
          <w:p w14:paraId="31FEA581"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lastRenderedPageBreak/>
              <w:t>14.3.9  Other Costs</w:t>
            </w:r>
          </w:p>
        </w:tc>
        <w:tc>
          <w:tcPr>
            <w:tcW w:w="1170" w:type="dxa"/>
            <w:gridSpan w:val="3"/>
          </w:tcPr>
          <w:p w14:paraId="112009C0" w14:textId="1F3AF3E0" w:rsidR="00030077" w:rsidRPr="006D7303" w:rsidRDefault="005C4525"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22B91D9D" w14:textId="77777777" w:rsidTr="002D0DE3">
        <w:trPr>
          <w:gridAfter w:val="1"/>
          <w:wAfter w:w="35" w:type="dxa"/>
          <w:trHeight w:val="290"/>
        </w:trPr>
        <w:tc>
          <w:tcPr>
            <w:tcW w:w="8072" w:type="dxa"/>
            <w:gridSpan w:val="2"/>
          </w:tcPr>
          <w:p w14:paraId="742A233C"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14.4  Commodity Price Forecast</w:t>
            </w:r>
          </w:p>
        </w:tc>
        <w:tc>
          <w:tcPr>
            <w:tcW w:w="1170" w:type="dxa"/>
            <w:gridSpan w:val="3"/>
          </w:tcPr>
          <w:p w14:paraId="0F96AEB5" w14:textId="7936C4DE" w:rsidR="00030077" w:rsidRPr="006D7303" w:rsidRDefault="005C4525"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73B6B8E7" w14:textId="77777777" w:rsidTr="002D0DE3">
        <w:trPr>
          <w:gridAfter w:val="1"/>
          <w:wAfter w:w="35" w:type="dxa"/>
          <w:trHeight w:val="290"/>
        </w:trPr>
        <w:tc>
          <w:tcPr>
            <w:tcW w:w="8072" w:type="dxa"/>
            <w:gridSpan w:val="2"/>
          </w:tcPr>
          <w:p w14:paraId="32B1CAEE"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14.4.1  Exploration Results and Exploration Target Commodity Price Forecast</w:t>
            </w:r>
          </w:p>
        </w:tc>
        <w:tc>
          <w:tcPr>
            <w:tcW w:w="1170" w:type="dxa"/>
            <w:gridSpan w:val="3"/>
          </w:tcPr>
          <w:p w14:paraId="69C2DD75" w14:textId="2648B3FF" w:rsidR="00030077" w:rsidRPr="006D7303" w:rsidRDefault="005C4525"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7D1AE8E3" w14:textId="77777777" w:rsidTr="002D0DE3">
        <w:trPr>
          <w:gridAfter w:val="1"/>
          <w:wAfter w:w="35" w:type="dxa"/>
          <w:trHeight w:val="290"/>
        </w:trPr>
        <w:tc>
          <w:tcPr>
            <w:tcW w:w="8072" w:type="dxa"/>
            <w:gridSpan w:val="2"/>
          </w:tcPr>
          <w:p w14:paraId="43E0693C"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14.4.2  Mineral Resource Commodity Price Forecast</w:t>
            </w:r>
          </w:p>
        </w:tc>
        <w:tc>
          <w:tcPr>
            <w:tcW w:w="1170" w:type="dxa"/>
            <w:gridSpan w:val="3"/>
          </w:tcPr>
          <w:p w14:paraId="1331EB41" w14:textId="3776FB18" w:rsidR="00030077" w:rsidRPr="006D7303" w:rsidRDefault="005C4525"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14E8D70A" w14:textId="77777777" w:rsidTr="002D0DE3">
        <w:trPr>
          <w:gridAfter w:val="1"/>
          <w:wAfter w:w="35" w:type="dxa"/>
          <w:trHeight w:val="290"/>
        </w:trPr>
        <w:tc>
          <w:tcPr>
            <w:tcW w:w="8072" w:type="dxa"/>
            <w:gridSpan w:val="2"/>
          </w:tcPr>
          <w:p w14:paraId="0C654939"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14.4.3  Mineral Reserve Commodity Price Forecast</w:t>
            </w:r>
          </w:p>
        </w:tc>
        <w:tc>
          <w:tcPr>
            <w:tcW w:w="1170" w:type="dxa"/>
            <w:gridSpan w:val="3"/>
          </w:tcPr>
          <w:p w14:paraId="24B6D3D2" w14:textId="17E60F4A" w:rsidR="00030077" w:rsidRPr="006D7303" w:rsidRDefault="005C4525" w:rsidP="00030077">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80</w:t>
            </w:r>
          </w:p>
        </w:tc>
      </w:tr>
      <w:tr w:rsidR="00030077" w:rsidRPr="006D7303" w14:paraId="46EC54FC" w14:textId="77777777" w:rsidTr="002D0DE3">
        <w:trPr>
          <w:gridAfter w:val="1"/>
          <w:wAfter w:w="35" w:type="dxa"/>
          <w:trHeight w:val="290"/>
        </w:trPr>
        <w:tc>
          <w:tcPr>
            <w:tcW w:w="8072" w:type="dxa"/>
            <w:gridSpan w:val="2"/>
          </w:tcPr>
          <w:p w14:paraId="438E538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14.5  Exchange Rates</w:t>
            </w:r>
          </w:p>
        </w:tc>
        <w:tc>
          <w:tcPr>
            <w:tcW w:w="1170" w:type="dxa"/>
            <w:gridSpan w:val="3"/>
          </w:tcPr>
          <w:p w14:paraId="46265088" w14:textId="74968E99" w:rsidR="00030077" w:rsidRPr="006D7303" w:rsidRDefault="005C4525"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476E6" w:rsidRPr="006D7303">
              <w:rPr>
                <w:rFonts w:eastAsia="Calibri" w:cs="Calibri"/>
                <w:sz w:val="20"/>
                <w:lang w:eastAsia="en-US"/>
              </w:rPr>
              <w:t>1</w:t>
            </w:r>
          </w:p>
        </w:tc>
      </w:tr>
      <w:tr w:rsidR="00030077" w:rsidRPr="006D7303" w14:paraId="7941A643" w14:textId="77777777" w:rsidTr="002D0DE3">
        <w:trPr>
          <w:gridAfter w:val="1"/>
          <w:wAfter w:w="35" w:type="dxa"/>
          <w:trHeight w:val="290"/>
        </w:trPr>
        <w:tc>
          <w:tcPr>
            <w:tcW w:w="8072" w:type="dxa"/>
            <w:gridSpan w:val="2"/>
          </w:tcPr>
          <w:p w14:paraId="738530B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14.6  Taxation &amp; Royalties &amp; Specialist Issues</w:t>
            </w:r>
          </w:p>
        </w:tc>
        <w:tc>
          <w:tcPr>
            <w:tcW w:w="1170" w:type="dxa"/>
            <w:gridSpan w:val="3"/>
          </w:tcPr>
          <w:p w14:paraId="57ABEA20" w14:textId="6DD0BA97" w:rsidR="00030077" w:rsidRPr="006D7303" w:rsidRDefault="005C4525" w:rsidP="005476E6">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476E6" w:rsidRPr="006D7303">
              <w:rPr>
                <w:rFonts w:eastAsia="Calibri" w:cs="Calibri"/>
                <w:sz w:val="20"/>
                <w:lang w:eastAsia="en-US"/>
              </w:rPr>
              <w:t>1</w:t>
            </w:r>
          </w:p>
        </w:tc>
      </w:tr>
      <w:tr w:rsidR="00030077" w:rsidRPr="006D7303" w14:paraId="65A0356B" w14:textId="77777777" w:rsidTr="002D0DE3">
        <w:trPr>
          <w:gridAfter w:val="1"/>
          <w:wAfter w:w="35" w:type="dxa"/>
          <w:trHeight w:val="290"/>
        </w:trPr>
        <w:tc>
          <w:tcPr>
            <w:tcW w:w="8072" w:type="dxa"/>
            <w:gridSpan w:val="2"/>
          </w:tcPr>
          <w:p w14:paraId="669453F8"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14.7  Economic Analysis</w:t>
            </w:r>
          </w:p>
        </w:tc>
        <w:tc>
          <w:tcPr>
            <w:tcW w:w="1170" w:type="dxa"/>
            <w:gridSpan w:val="3"/>
          </w:tcPr>
          <w:p w14:paraId="63664634" w14:textId="40E7B3CF"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1</w:t>
            </w:r>
          </w:p>
        </w:tc>
      </w:tr>
      <w:tr w:rsidR="00030077" w:rsidRPr="006D7303" w14:paraId="0C15BF23" w14:textId="77777777" w:rsidTr="002D0DE3">
        <w:trPr>
          <w:gridAfter w:val="1"/>
          <w:wAfter w:w="35" w:type="dxa"/>
          <w:trHeight w:val="290"/>
        </w:trPr>
        <w:tc>
          <w:tcPr>
            <w:tcW w:w="8072" w:type="dxa"/>
            <w:gridSpan w:val="2"/>
          </w:tcPr>
          <w:p w14:paraId="4E2E45BA" w14:textId="77777777" w:rsidR="00030077" w:rsidRPr="006D7303" w:rsidRDefault="00030077" w:rsidP="00030077">
            <w:pPr>
              <w:autoSpaceDE w:val="0"/>
              <w:autoSpaceDN w:val="0"/>
              <w:adjustRightInd w:val="0"/>
              <w:spacing w:after="0"/>
              <w:ind w:left="0"/>
              <w:jc w:val="left"/>
              <w:rPr>
                <w:rFonts w:cs="Calibri"/>
                <w:b/>
                <w:sz w:val="20"/>
              </w:rPr>
            </w:pPr>
            <w:r w:rsidRPr="006D7303">
              <w:rPr>
                <w:rFonts w:cs="Calibri"/>
                <w:b/>
                <w:sz w:val="20"/>
              </w:rPr>
              <w:t>15.  OTHER RELEVANT DATA AND INFORMATION</w:t>
            </w:r>
          </w:p>
        </w:tc>
        <w:tc>
          <w:tcPr>
            <w:tcW w:w="1170" w:type="dxa"/>
            <w:gridSpan w:val="3"/>
          </w:tcPr>
          <w:p w14:paraId="6035D413" w14:textId="53D3E5CD"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8</w:t>
            </w:r>
            <w:r w:rsidR="005C4525" w:rsidRPr="006D7303">
              <w:rPr>
                <w:rFonts w:eastAsia="Calibri" w:cs="Calibri"/>
                <w:b/>
                <w:sz w:val="20"/>
                <w:lang w:eastAsia="en-US"/>
              </w:rPr>
              <w:t>4</w:t>
            </w:r>
          </w:p>
        </w:tc>
      </w:tr>
      <w:tr w:rsidR="00030077" w:rsidRPr="006D7303" w14:paraId="015B5406" w14:textId="77777777" w:rsidTr="002D0DE3">
        <w:trPr>
          <w:gridAfter w:val="1"/>
          <w:wAfter w:w="35" w:type="dxa"/>
          <w:trHeight w:val="290"/>
        </w:trPr>
        <w:tc>
          <w:tcPr>
            <w:tcW w:w="8072" w:type="dxa"/>
            <w:gridSpan w:val="2"/>
          </w:tcPr>
          <w:p w14:paraId="39525A36" w14:textId="77777777" w:rsidR="00030077" w:rsidRPr="006D7303"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275BA1CF" w14:textId="77777777" w:rsidR="00030077" w:rsidRPr="006D7303" w:rsidRDefault="00030077" w:rsidP="00030077">
            <w:pPr>
              <w:autoSpaceDE w:val="0"/>
              <w:autoSpaceDN w:val="0"/>
              <w:adjustRightInd w:val="0"/>
              <w:spacing w:after="0"/>
              <w:ind w:left="0"/>
              <w:jc w:val="right"/>
              <w:rPr>
                <w:rFonts w:eastAsia="Calibri" w:cs="Calibri"/>
                <w:sz w:val="20"/>
                <w:lang w:eastAsia="en-US"/>
              </w:rPr>
            </w:pPr>
          </w:p>
        </w:tc>
      </w:tr>
      <w:tr w:rsidR="00030077" w:rsidRPr="006D7303" w14:paraId="30365D9A" w14:textId="77777777" w:rsidTr="002D0DE3">
        <w:trPr>
          <w:gridAfter w:val="1"/>
          <w:wAfter w:w="35" w:type="dxa"/>
          <w:trHeight w:val="290"/>
        </w:trPr>
        <w:tc>
          <w:tcPr>
            <w:tcW w:w="8072" w:type="dxa"/>
            <w:gridSpan w:val="2"/>
          </w:tcPr>
          <w:p w14:paraId="27B32B25" w14:textId="77777777" w:rsidR="00030077" w:rsidRPr="006D7303" w:rsidRDefault="00030077" w:rsidP="00030077">
            <w:pPr>
              <w:autoSpaceDE w:val="0"/>
              <w:autoSpaceDN w:val="0"/>
              <w:adjustRightInd w:val="0"/>
              <w:spacing w:after="0"/>
              <w:ind w:left="0"/>
              <w:jc w:val="center"/>
              <w:rPr>
                <w:rFonts w:eastAsia="Calibri" w:cs="Calibri"/>
                <w:b/>
                <w:sz w:val="20"/>
                <w:lang w:eastAsia="en-US"/>
              </w:rPr>
            </w:pPr>
            <w:r w:rsidRPr="006D7303">
              <w:rPr>
                <w:rFonts w:cs="Calibri"/>
                <w:b/>
                <w:sz w:val="20"/>
              </w:rPr>
              <w:t>PART V.  MINERAL ESTIMATE REPORTING</w:t>
            </w:r>
          </w:p>
        </w:tc>
        <w:tc>
          <w:tcPr>
            <w:tcW w:w="1170" w:type="dxa"/>
            <w:gridSpan w:val="3"/>
          </w:tcPr>
          <w:p w14:paraId="1F8AF06E"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1A4EEBD3" w14:textId="77777777" w:rsidTr="002D0DE3">
        <w:trPr>
          <w:gridAfter w:val="1"/>
          <w:wAfter w:w="35" w:type="dxa"/>
          <w:trHeight w:val="290"/>
        </w:trPr>
        <w:tc>
          <w:tcPr>
            <w:tcW w:w="8072" w:type="dxa"/>
            <w:gridSpan w:val="2"/>
          </w:tcPr>
          <w:p w14:paraId="30B1B087"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16  EXPLORATION RESULTS (INCLUDING EXPLORATION TARGETS)</w:t>
            </w:r>
          </w:p>
        </w:tc>
        <w:tc>
          <w:tcPr>
            <w:tcW w:w="1170" w:type="dxa"/>
            <w:gridSpan w:val="3"/>
          </w:tcPr>
          <w:p w14:paraId="2BCE097E" w14:textId="7155E98B"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8</w:t>
            </w:r>
            <w:r w:rsidR="005C4525" w:rsidRPr="006D7303">
              <w:rPr>
                <w:rFonts w:eastAsia="Calibri" w:cs="Calibri"/>
                <w:b/>
                <w:sz w:val="20"/>
                <w:lang w:eastAsia="en-US"/>
              </w:rPr>
              <w:t>5</w:t>
            </w:r>
          </w:p>
        </w:tc>
      </w:tr>
      <w:tr w:rsidR="00030077" w:rsidRPr="006D7303" w14:paraId="1C60F65D" w14:textId="77777777" w:rsidTr="002D0DE3">
        <w:trPr>
          <w:gridAfter w:val="1"/>
          <w:wAfter w:w="35" w:type="dxa"/>
          <w:trHeight w:val="290"/>
        </w:trPr>
        <w:tc>
          <w:tcPr>
            <w:tcW w:w="8072" w:type="dxa"/>
            <w:gridSpan w:val="2"/>
          </w:tcPr>
          <w:p w14:paraId="60B9AC98" w14:textId="2C1B2948" w:rsidR="00030077" w:rsidRPr="006D7303" w:rsidRDefault="00030077" w:rsidP="006426C4">
            <w:pPr>
              <w:autoSpaceDE w:val="0"/>
              <w:autoSpaceDN w:val="0"/>
              <w:adjustRightInd w:val="0"/>
              <w:spacing w:after="0"/>
              <w:ind w:left="284"/>
              <w:jc w:val="left"/>
              <w:rPr>
                <w:rFonts w:cs="Calibri"/>
                <w:sz w:val="20"/>
              </w:rPr>
            </w:pPr>
            <w:r w:rsidRPr="006D7303">
              <w:rPr>
                <w:rFonts w:cs="Calibri"/>
                <w:sz w:val="20"/>
              </w:rPr>
              <w:t>16.1  Conceptual Target (Non-</w:t>
            </w:r>
            <w:r w:rsidR="006426C4" w:rsidRPr="006D7303">
              <w:rPr>
                <w:rFonts w:cs="Calibri"/>
                <w:sz w:val="20"/>
              </w:rPr>
              <w:t>p</w:t>
            </w:r>
            <w:r w:rsidRPr="006D7303">
              <w:rPr>
                <w:rFonts w:cs="Calibri"/>
                <w:sz w:val="20"/>
              </w:rPr>
              <w:t>ublic Reporting)</w:t>
            </w:r>
          </w:p>
        </w:tc>
        <w:tc>
          <w:tcPr>
            <w:tcW w:w="1170" w:type="dxa"/>
            <w:gridSpan w:val="3"/>
          </w:tcPr>
          <w:p w14:paraId="4E1F287C" w14:textId="3882E678"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5</w:t>
            </w:r>
          </w:p>
        </w:tc>
      </w:tr>
      <w:tr w:rsidR="00030077" w:rsidRPr="006D7303" w14:paraId="2EF6349E" w14:textId="77777777" w:rsidTr="002D0DE3">
        <w:trPr>
          <w:gridAfter w:val="1"/>
          <w:wAfter w:w="35" w:type="dxa"/>
          <w:trHeight w:val="290"/>
        </w:trPr>
        <w:tc>
          <w:tcPr>
            <w:tcW w:w="8072" w:type="dxa"/>
            <w:gridSpan w:val="2"/>
          </w:tcPr>
          <w:p w14:paraId="4ED8150B"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16.2  Exploration Results (Public Reporting)</w:t>
            </w:r>
          </w:p>
        </w:tc>
        <w:tc>
          <w:tcPr>
            <w:tcW w:w="1170" w:type="dxa"/>
            <w:gridSpan w:val="3"/>
          </w:tcPr>
          <w:p w14:paraId="52AC16DE" w14:textId="222231ED"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5</w:t>
            </w:r>
          </w:p>
        </w:tc>
      </w:tr>
      <w:tr w:rsidR="00030077" w:rsidRPr="006D7303" w14:paraId="04415356" w14:textId="77777777" w:rsidTr="002D0DE3">
        <w:trPr>
          <w:gridAfter w:val="1"/>
          <w:wAfter w:w="35" w:type="dxa"/>
          <w:trHeight w:val="290"/>
        </w:trPr>
        <w:tc>
          <w:tcPr>
            <w:tcW w:w="8072" w:type="dxa"/>
            <w:gridSpan w:val="2"/>
          </w:tcPr>
          <w:p w14:paraId="364D4F7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16.3  Tangible Exploration Target (Public Reporting)</w:t>
            </w:r>
          </w:p>
        </w:tc>
        <w:tc>
          <w:tcPr>
            <w:tcW w:w="1170" w:type="dxa"/>
            <w:gridSpan w:val="3"/>
          </w:tcPr>
          <w:p w14:paraId="4EED64D0" w14:textId="3FB097B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7</w:t>
            </w:r>
          </w:p>
        </w:tc>
      </w:tr>
      <w:tr w:rsidR="00030077" w:rsidRPr="006D7303" w14:paraId="720C122F" w14:textId="77777777" w:rsidTr="002D0DE3">
        <w:trPr>
          <w:gridAfter w:val="1"/>
          <w:wAfter w:w="35" w:type="dxa"/>
          <w:trHeight w:val="290"/>
        </w:trPr>
        <w:tc>
          <w:tcPr>
            <w:tcW w:w="8072" w:type="dxa"/>
            <w:gridSpan w:val="2"/>
          </w:tcPr>
          <w:p w14:paraId="5926C09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16.4  Caveat on Exploration Results and Exploration Target Range Estimates</w:t>
            </w:r>
          </w:p>
        </w:tc>
        <w:tc>
          <w:tcPr>
            <w:tcW w:w="1170" w:type="dxa"/>
            <w:gridSpan w:val="3"/>
          </w:tcPr>
          <w:p w14:paraId="3EB6489A" w14:textId="1B82DBEE"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9</w:t>
            </w:r>
          </w:p>
        </w:tc>
      </w:tr>
      <w:tr w:rsidR="00030077" w:rsidRPr="006D7303" w14:paraId="43D06689" w14:textId="77777777" w:rsidTr="002D0DE3">
        <w:trPr>
          <w:gridAfter w:val="1"/>
          <w:wAfter w:w="35" w:type="dxa"/>
          <w:trHeight w:val="290"/>
        </w:trPr>
        <w:tc>
          <w:tcPr>
            <w:tcW w:w="8072" w:type="dxa"/>
            <w:gridSpan w:val="2"/>
          </w:tcPr>
          <w:p w14:paraId="542297E6"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16.5  Material Changes to Exploration Results or Exploration Targets</w:t>
            </w:r>
          </w:p>
        </w:tc>
        <w:tc>
          <w:tcPr>
            <w:tcW w:w="1170" w:type="dxa"/>
            <w:gridSpan w:val="3"/>
          </w:tcPr>
          <w:p w14:paraId="4E2A3216" w14:textId="46CC2487"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9</w:t>
            </w:r>
          </w:p>
        </w:tc>
      </w:tr>
      <w:tr w:rsidR="00030077" w:rsidRPr="006D7303" w14:paraId="177F2034" w14:textId="77777777" w:rsidTr="002D0DE3">
        <w:trPr>
          <w:gridAfter w:val="1"/>
          <w:wAfter w:w="35" w:type="dxa"/>
          <w:trHeight w:val="290"/>
        </w:trPr>
        <w:tc>
          <w:tcPr>
            <w:tcW w:w="8072" w:type="dxa"/>
            <w:gridSpan w:val="2"/>
          </w:tcPr>
          <w:p w14:paraId="2CFA68D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16.6  Exploration Results and Exploration Targets Audit or Review</w:t>
            </w:r>
          </w:p>
        </w:tc>
        <w:tc>
          <w:tcPr>
            <w:tcW w:w="1170" w:type="dxa"/>
            <w:gridSpan w:val="3"/>
          </w:tcPr>
          <w:p w14:paraId="1D95D0FC" w14:textId="08CAAEF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8</w:t>
            </w:r>
            <w:r w:rsidR="005C4525" w:rsidRPr="006D7303">
              <w:rPr>
                <w:rFonts w:eastAsia="Calibri" w:cs="Calibri"/>
                <w:sz w:val="20"/>
                <w:lang w:eastAsia="en-US"/>
              </w:rPr>
              <w:t>9</w:t>
            </w:r>
          </w:p>
        </w:tc>
      </w:tr>
      <w:tr w:rsidR="00030077" w:rsidRPr="006D7303" w14:paraId="6F4052D9" w14:textId="77777777" w:rsidTr="002D0DE3">
        <w:trPr>
          <w:gridAfter w:val="1"/>
          <w:wAfter w:w="35" w:type="dxa"/>
          <w:trHeight w:val="290"/>
        </w:trPr>
        <w:tc>
          <w:tcPr>
            <w:tcW w:w="8072" w:type="dxa"/>
            <w:gridSpan w:val="2"/>
          </w:tcPr>
          <w:p w14:paraId="03031767" w14:textId="0DEF8870" w:rsidR="00030077" w:rsidRPr="006D7303" w:rsidRDefault="00030077" w:rsidP="00030077">
            <w:pPr>
              <w:autoSpaceDE w:val="0"/>
              <w:autoSpaceDN w:val="0"/>
              <w:adjustRightInd w:val="0"/>
              <w:spacing w:after="0"/>
              <w:ind w:left="0"/>
              <w:jc w:val="left"/>
              <w:rPr>
                <w:rFonts w:cs="Calibri"/>
                <w:b/>
                <w:sz w:val="20"/>
              </w:rPr>
            </w:pPr>
            <w:r w:rsidRPr="006D7303">
              <w:rPr>
                <w:rFonts w:cs="Calibri"/>
                <w:b/>
                <w:sz w:val="20"/>
              </w:rPr>
              <w:t xml:space="preserve">17  </w:t>
            </w:r>
            <w:r w:rsidR="003D7998" w:rsidRPr="006D7303">
              <w:rPr>
                <w:rFonts w:cs="Calibri"/>
                <w:b/>
                <w:sz w:val="20"/>
              </w:rPr>
              <w:t>CONTINGENT RESOURCE</w:t>
            </w:r>
            <w:r w:rsidRPr="006D7303">
              <w:rPr>
                <w:rFonts w:cs="Calibri"/>
                <w:b/>
                <w:sz w:val="20"/>
              </w:rPr>
              <w:t xml:space="preserve"> ESTIMATES</w:t>
            </w:r>
          </w:p>
        </w:tc>
        <w:tc>
          <w:tcPr>
            <w:tcW w:w="1170" w:type="dxa"/>
            <w:gridSpan w:val="3"/>
          </w:tcPr>
          <w:p w14:paraId="28A579D9" w14:textId="6CAEFC35"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9</w:t>
            </w:r>
            <w:r w:rsidR="005C4525" w:rsidRPr="006D7303">
              <w:rPr>
                <w:rFonts w:eastAsia="Calibri" w:cs="Calibri"/>
                <w:b/>
                <w:sz w:val="20"/>
                <w:lang w:eastAsia="en-US"/>
              </w:rPr>
              <w:t>1</w:t>
            </w:r>
          </w:p>
        </w:tc>
      </w:tr>
      <w:tr w:rsidR="00030077" w:rsidRPr="006D7303" w14:paraId="64C087E7" w14:textId="77777777" w:rsidTr="002D0DE3">
        <w:trPr>
          <w:gridAfter w:val="1"/>
          <w:wAfter w:w="35" w:type="dxa"/>
          <w:trHeight w:val="290"/>
        </w:trPr>
        <w:tc>
          <w:tcPr>
            <w:tcW w:w="8072" w:type="dxa"/>
            <w:gridSpan w:val="2"/>
          </w:tcPr>
          <w:p w14:paraId="11B73796" w14:textId="16E442D6" w:rsidR="00030077" w:rsidRPr="006D7303" w:rsidRDefault="00030077" w:rsidP="00030077">
            <w:pPr>
              <w:autoSpaceDE w:val="0"/>
              <w:autoSpaceDN w:val="0"/>
              <w:adjustRightInd w:val="0"/>
              <w:spacing w:after="0"/>
              <w:ind w:left="0"/>
              <w:jc w:val="left"/>
              <w:rPr>
                <w:rFonts w:cs="Calibri"/>
                <w:b/>
                <w:sz w:val="20"/>
              </w:rPr>
            </w:pPr>
            <w:r w:rsidRPr="006D7303">
              <w:rPr>
                <w:rFonts w:cs="Calibri"/>
                <w:sz w:val="20"/>
              </w:rPr>
              <w:t xml:space="preserve">17.1  </w:t>
            </w:r>
            <w:r w:rsidR="003D7998" w:rsidRPr="006D7303">
              <w:rPr>
                <w:rFonts w:cs="Calibri"/>
                <w:sz w:val="20"/>
              </w:rPr>
              <w:t>Contingent Resource</w:t>
            </w:r>
            <w:r w:rsidRPr="006D7303">
              <w:rPr>
                <w:rFonts w:cs="Calibri"/>
                <w:sz w:val="20"/>
              </w:rPr>
              <w:t xml:space="preserve"> Classification</w:t>
            </w:r>
          </w:p>
        </w:tc>
        <w:tc>
          <w:tcPr>
            <w:tcW w:w="1170" w:type="dxa"/>
            <w:gridSpan w:val="3"/>
          </w:tcPr>
          <w:p w14:paraId="3CDC2692" w14:textId="15D60FED"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1</w:t>
            </w:r>
          </w:p>
        </w:tc>
      </w:tr>
      <w:tr w:rsidR="00030077" w:rsidRPr="006D7303" w14:paraId="6B729D5B" w14:textId="77777777" w:rsidTr="002D0DE3">
        <w:trPr>
          <w:gridAfter w:val="1"/>
          <w:wAfter w:w="35" w:type="dxa"/>
          <w:trHeight w:val="290"/>
        </w:trPr>
        <w:tc>
          <w:tcPr>
            <w:tcW w:w="8072" w:type="dxa"/>
            <w:gridSpan w:val="2"/>
          </w:tcPr>
          <w:p w14:paraId="492A9317" w14:textId="3A42F3EE" w:rsidR="00030077" w:rsidRPr="006D7303" w:rsidRDefault="00030077" w:rsidP="006426C4">
            <w:pPr>
              <w:autoSpaceDE w:val="0"/>
              <w:autoSpaceDN w:val="0"/>
              <w:adjustRightInd w:val="0"/>
              <w:spacing w:after="0"/>
              <w:ind w:left="0"/>
              <w:jc w:val="left"/>
              <w:rPr>
                <w:rFonts w:cs="Calibri"/>
                <w:b/>
                <w:sz w:val="20"/>
              </w:rPr>
            </w:pPr>
            <w:r w:rsidRPr="006D7303">
              <w:rPr>
                <w:rFonts w:cs="Calibri"/>
                <w:sz w:val="20"/>
              </w:rPr>
              <w:t xml:space="preserve">17.2  </w:t>
            </w:r>
            <w:r w:rsidR="003D7998" w:rsidRPr="006D7303">
              <w:rPr>
                <w:rFonts w:cs="Calibri"/>
                <w:sz w:val="20"/>
              </w:rPr>
              <w:t>Contingent Resource</w:t>
            </w:r>
            <w:r w:rsidRPr="006D7303">
              <w:rPr>
                <w:rFonts w:cs="Calibri"/>
                <w:sz w:val="20"/>
              </w:rPr>
              <w:t xml:space="preserve"> Statement (Non-</w:t>
            </w:r>
            <w:r w:rsidR="006426C4" w:rsidRPr="006D7303">
              <w:rPr>
                <w:rFonts w:cs="Calibri"/>
                <w:sz w:val="20"/>
              </w:rPr>
              <w:t>p</w:t>
            </w:r>
            <w:r w:rsidRPr="006D7303">
              <w:rPr>
                <w:rFonts w:cs="Calibri"/>
                <w:sz w:val="20"/>
              </w:rPr>
              <w:t>ublic Reporting)</w:t>
            </w:r>
          </w:p>
        </w:tc>
        <w:tc>
          <w:tcPr>
            <w:tcW w:w="1170" w:type="dxa"/>
            <w:gridSpan w:val="3"/>
          </w:tcPr>
          <w:p w14:paraId="0159C1F6" w14:textId="06F7CCE9"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2</w:t>
            </w:r>
          </w:p>
        </w:tc>
      </w:tr>
      <w:tr w:rsidR="00030077" w:rsidRPr="006D7303" w14:paraId="1C69204C" w14:textId="77777777" w:rsidTr="002D0DE3">
        <w:trPr>
          <w:gridAfter w:val="1"/>
          <w:wAfter w:w="35" w:type="dxa"/>
          <w:trHeight w:val="290"/>
        </w:trPr>
        <w:tc>
          <w:tcPr>
            <w:tcW w:w="8072" w:type="dxa"/>
            <w:gridSpan w:val="2"/>
          </w:tcPr>
          <w:p w14:paraId="270BA598" w14:textId="23D184B1" w:rsidR="00030077" w:rsidRPr="006D7303" w:rsidRDefault="00030077" w:rsidP="00030077">
            <w:pPr>
              <w:autoSpaceDE w:val="0"/>
              <w:autoSpaceDN w:val="0"/>
              <w:adjustRightInd w:val="0"/>
              <w:spacing w:after="0"/>
              <w:ind w:left="0"/>
              <w:jc w:val="left"/>
              <w:rPr>
                <w:rFonts w:cs="Calibri"/>
                <w:b/>
                <w:sz w:val="20"/>
              </w:rPr>
            </w:pPr>
            <w:r w:rsidRPr="006D7303">
              <w:rPr>
                <w:rFonts w:cs="Calibri"/>
                <w:sz w:val="20"/>
              </w:rPr>
              <w:t xml:space="preserve">17.3  Caveat on </w:t>
            </w:r>
            <w:r w:rsidR="003D7998" w:rsidRPr="006D7303">
              <w:rPr>
                <w:rFonts w:cs="Calibri"/>
                <w:sz w:val="20"/>
              </w:rPr>
              <w:t>Contingent Resource</w:t>
            </w:r>
            <w:r w:rsidRPr="006D7303">
              <w:rPr>
                <w:rFonts w:cs="Calibri"/>
                <w:sz w:val="20"/>
              </w:rPr>
              <w:t xml:space="preserve"> Estimates</w:t>
            </w:r>
          </w:p>
        </w:tc>
        <w:tc>
          <w:tcPr>
            <w:tcW w:w="1170" w:type="dxa"/>
            <w:gridSpan w:val="3"/>
          </w:tcPr>
          <w:p w14:paraId="04DC8F11" w14:textId="28E940D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3</w:t>
            </w:r>
          </w:p>
        </w:tc>
      </w:tr>
      <w:tr w:rsidR="00030077" w:rsidRPr="006D7303" w14:paraId="7F69EF2E" w14:textId="77777777" w:rsidTr="002D0DE3">
        <w:trPr>
          <w:gridAfter w:val="1"/>
          <w:wAfter w:w="35" w:type="dxa"/>
          <w:trHeight w:val="290"/>
        </w:trPr>
        <w:tc>
          <w:tcPr>
            <w:tcW w:w="8072" w:type="dxa"/>
            <w:gridSpan w:val="2"/>
          </w:tcPr>
          <w:p w14:paraId="0808C207" w14:textId="17BD7B79" w:rsidR="00030077" w:rsidRPr="006D7303" w:rsidRDefault="00030077" w:rsidP="00030077">
            <w:pPr>
              <w:autoSpaceDE w:val="0"/>
              <w:autoSpaceDN w:val="0"/>
              <w:adjustRightInd w:val="0"/>
              <w:spacing w:after="0"/>
              <w:ind w:left="0"/>
              <w:jc w:val="left"/>
              <w:rPr>
                <w:rFonts w:cs="Calibri"/>
                <w:b/>
                <w:sz w:val="20"/>
              </w:rPr>
            </w:pPr>
            <w:r w:rsidRPr="006D7303">
              <w:rPr>
                <w:rFonts w:cs="Calibri"/>
                <w:sz w:val="20"/>
              </w:rPr>
              <w:t xml:space="preserve">17.4  </w:t>
            </w:r>
            <w:r w:rsidR="003D7998" w:rsidRPr="006D7303">
              <w:rPr>
                <w:rFonts w:cs="Calibri"/>
                <w:sz w:val="20"/>
              </w:rPr>
              <w:t>Contingent Resource</w:t>
            </w:r>
            <w:r w:rsidRPr="006D7303">
              <w:rPr>
                <w:rFonts w:cs="Calibri"/>
                <w:sz w:val="20"/>
              </w:rPr>
              <w:t xml:space="preserve"> Reconciliation</w:t>
            </w:r>
          </w:p>
        </w:tc>
        <w:tc>
          <w:tcPr>
            <w:tcW w:w="1170" w:type="dxa"/>
            <w:gridSpan w:val="3"/>
          </w:tcPr>
          <w:p w14:paraId="530845C8" w14:textId="5A6F0090"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3</w:t>
            </w:r>
          </w:p>
        </w:tc>
      </w:tr>
      <w:tr w:rsidR="00030077" w:rsidRPr="006D7303" w14:paraId="052D8475" w14:textId="77777777" w:rsidTr="002D0DE3">
        <w:trPr>
          <w:gridBefore w:val="1"/>
          <w:wBefore w:w="720" w:type="dxa"/>
          <w:trHeight w:val="290"/>
        </w:trPr>
        <w:tc>
          <w:tcPr>
            <w:tcW w:w="7360" w:type="dxa"/>
            <w:gridSpan w:val="2"/>
          </w:tcPr>
          <w:p w14:paraId="1E09BCA3" w14:textId="5677BD01" w:rsidR="00030077" w:rsidRPr="006D7303" w:rsidRDefault="00030077" w:rsidP="00030077">
            <w:pPr>
              <w:autoSpaceDE w:val="0"/>
              <w:autoSpaceDN w:val="0"/>
              <w:adjustRightInd w:val="0"/>
              <w:spacing w:after="0"/>
              <w:ind w:left="0"/>
              <w:jc w:val="left"/>
              <w:rPr>
                <w:rFonts w:cs="Calibri"/>
                <w:sz w:val="20"/>
              </w:rPr>
            </w:pPr>
            <w:r w:rsidRPr="006D7303">
              <w:rPr>
                <w:rFonts w:cs="Calibri"/>
                <w:sz w:val="20"/>
              </w:rPr>
              <w:t xml:space="preserve">17.4.1  </w:t>
            </w:r>
            <w:r w:rsidR="003D7998" w:rsidRPr="006D7303">
              <w:rPr>
                <w:rFonts w:cs="Calibri"/>
                <w:sz w:val="20"/>
              </w:rPr>
              <w:t>Contingent Resource</w:t>
            </w:r>
            <w:r w:rsidRPr="006D7303">
              <w:rPr>
                <w:rFonts w:cs="Calibri"/>
                <w:sz w:val="20"/>
              </w:rPr>
              <w:t xml:space="preserve"> Estimate Reconciliation</w:t>
            </w:r>
          </w:p>
        </w:tc>
        <w:tc>
          <w:tcPr>
            <w:tcW w:w="1197" w:type="dxa"/>
            <w:gridSpan w:val="3"/>
          </w:tcPr>
          <w:p w14:paraId="769675AE" w14:textId="09FAFE38"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3</w:t>
            </w:r>
          </w:p>
        </w:tc>
      </w:tr>
      <w:tr w:rsidR="00030077" w:rsidRPr="006D7303" w14:paraId="75700A42" w14:textId="77777777" w:rsidTr="002D0DE3">
        <w:trPr>
          <w:gridBefore w:val="1"/>
          <w:wBefore w:w="720" w:type="dxa"/>
          <w:trHeight w:val="290"/>
        </w:trPr>
        <w:tc>
          <w:tcPr>
            <w:tcW w:w="7468" w:type="dxa"/>
            <w:gridSpan w:val="3"/>
          </w:tcPr>
          <w:p w14:paraId="3E3F33E0" w14:textId="147C4AD1" w:rsidR="00030077" w:rsidRPr="006D7303" w:rsidRDefault="00030077" w:rsidP="003D7998">
            <w:pPr>
              <w:autoSpaceDE w:val="0"/>
              <w:autoSpaceDN w:val="0"/>
              <w:adjustRightInd w:val="0"/>
              <w:spacing w:after="0"/>
              <w:ind w:left="0"/>
              <w:jc w:val="left"/>
              <w:rPr>
                <w:rFonts w:cs="Calibri"/>
                <w:sz w:val="20"/>
              </w:rPr>
            </w:pPr>
            <w:r w:rsidRPr="006D7303">
              <w:rPr>
                <w:rFonts w:cs="Calibri"/>
                <w:sz w:val="20"/>
              </w:rPr>
              <w:t xml:space="preserve">17.4.2  Material Contingent Changes to </w:t>
            </w:r>
            <w:r w:rsidR="003D7998" w:rsidRPr="006D7303">
              <w:rPr>
                <w:rFonts w:cs="Calibri"/>
                <w:sz w:val="20"/>
              </w:rPr>
              <w:t>Contingent</w:t>
            </w:r>
            <w:r w:rsidRPr="006D7303">
              <w:rPr>
                <w:rFonts w:cs="Calibri"/>
                <w:sz w:val="20"/>
              </w:rPr>
              <w:t xml:space="preserve"> Resource Estimates</w:t>
            </w:r>
          </w:p>
        </w:tc>
        <w:tc>
          <w:tcPr>
            <w:tcW w:w="1089" w:type="dxa"/>
            <w:gridSpan w:val="2"/>
          </w:tcPr>
          <w:p w14:paraId="19B5FB22" w14:textId="39330ED3"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4</w:t>
            </w:r>
          </w:p>
        </w:tc>
      </w:tr>
      <w:tr w:rsidR="00030077" w:rsidRPr="006D7303" w14:paraId="71774B82" w14:textId="77777777" w:rsidTr="002D0DE3">
        <w:trPr>
          <w:gridAfter w:val="1"/>
          <w:wAfter w:w="35" w:type="dxa"/>
          <w:trHeight w:val="290"/>
        </w:trPr>
        <w:tc>
          <w:tcPr>
            <w:tcW w:w="8072" w:type="dxa"/>
            <w:gridSpan w:val="2"/>
          </w:tcPr>
          <w:p w14:paraId="66468E0B" w14:textId="12FBB5FA" w:rsidR="00030077" w:rsidRPr="006D7303" w:rsidRDefault="00030077" w:rsidP="00030077">
            <w:pPr>
              <w:autoSpaceDE w:val="0"/>
              <w:autoSpaceDN w:val="0"/>
              <w:adjustRightInd w:val="0"/>
              <w:spacing w:after="0"/>
              <w:ind w:left="0"/>
              <w:jc w:val="left"/>
              <w:rPr>
                <w:rFonts w:cs="Calibri"/>
                <w:sz w:val="20"/>
              </w:rPr>
            </w:pPr>
            <w:r w:rsidRPr="006D7303">
              <w:rPr>
                <w:rFonts w:cs="Calibri"/>
                <w:sz w:val="20"/>
              </w:rPr>
              <w:t xml:space="preserve">17.5  </w:t>
            </w:r>
            <w:r w:rsidR="003D7998" w:rsidRPr="006D7303">
              <w:rPr>
                <w:rFonts w:cs="Calibri"/>
                <w:sz w:val="20"/>
              </w:rPr>
              <w:t>Contingent Resource</w:t>
            </w:r>
            <w:r w:rsidRPr="006D7303">
              <w:rPr>
                <w:rFonts w:cs="Calibri"/>
                <w:sz w:val="20"/>
              </w:rPr>
              <w:t xml:space="preserve"> Estimate Audit or Review</w:t>
            </w:r>
          </w:p>
        </w:tc>
        <w:tc>
          <w:tcPr>
            <w:tcW w:w="1170" w:type="dxa"/>
            <w:gridSpan w:val="3"/>
          </w:tcPr>
          <w:p w14:paraId="3BC436CE" w14:textId="1DF3E6EF"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4</w:t>
            </w:r>
          </w:p>
        </w:tc>
      </w:tr>
      <w:tr w:rsidR="00030077" w:rsidRPr="006D7303" w14:paraId="6A6846A3" w14:textId="77777777" w:rsidTr="002D0DE3">
        <w:trPr>
          <w:gridAfter w:val="1"/>
          <w:wAfter w:w="35" w:type="dxa"/>
          <w:trHeight w:val="290"/>
        </w:trPr>
        <w:tc>
          <w:tcPr>
            <w:tcW w:w="8072" w:type="dxa"/>
            <w:gridSpan w:val="2"/>
          </w:tcPr>
          <w:p w14:paraId="0898AFCB"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18  MINERAL RESOURCE ESTIMATES</w:t>
            </w:r>
          </w:p>
        </w:tc>
        <w:tc>
          <w:tcPr>
            <w:tcW w:w="1170" w:type="dxa"/>
            <w:gridSpan w:val="3"/>
          </w:tcPr>
          <w:p w14:paraId="649CB212" w14:textId="6E221260"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9</w:t>
            </w:r>
            <w:r w:rsidR="005C4525" w:rsidRPr="006D7303">
              <w:rPr>
                <w:rFonts w:eastAsia="Calibri" w:cs="Calibri"/>
                <w:b/>
                <w:sz w:val="20"/>
                <w:lang w:eastAsia="en-US"/>
              </w:rPr>
              <w:t>5</w:t>
            </w:r>
          </w:p>
        </w:tc>
      </w:tr>
      <w:tr w:rsidR="00030077" w:rsidRPr="006D7303" w14:paraId="7E550F7E" w14:textId="77777777" w:rsidTr="002D0DE3">
        <w:trPr>
          <w:gridAfter w:val="1"/>
          <w:wAfter w:w="35" w:type="dxa"/>
          <w:trHeight w:val="290"/>
        </w:trPr>
        <w:tc>
          <w:tcPr>
            <w:tcW w:w="8072" w:type="dxa"/>
            <w:gridSpan w:val="2"/>
          </w:tcPr>
          <w:p w14:paraId="3D6ABCD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18.1  Mineral Resource Classification</w:t>
            </w:r>
          </w:p>
        </w:tc>
        <w:tc>
          <w:tcPr>
            <w:tcW w:w="1170" w:type="dxa"/>
            <w:gridSpan w:val="3"/>
          </w:tcPr>
          <w:p w14:paraId="42DB9E4F" w14:textId="13294528"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5</w:t>
            </w:r>
          </w:p>
        </w:tc>
      </w:tr>
      <w:tr w:rsidR="00030077" w:rsidRPr="006D7303" w14:paraId="1D2B093D" w14:textId="77777777" w:rsidTr="002D0DE3">
        <w:trPr>
          <w:gridAfter w:val="1"/>
          <w:wAfter w:w="35" w:type="dxa"/>
          <w:trHeight w:val="290"/>
        </w:trPr>
        <w:tc>
          <w:tcPr>
            <w:tcW w:w="8072" w:type="dxa"/>
            <w:gridSpan w:val="2"/>
          </w:tcPr>
          <w:p w14:paraId="204049F7"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18.2  Mineral Resource Statement (Public Reporting)</w:t>
            </w:r>
          </w:p>
        </w:tc>
        <w:tc>
          <w:tcPr>
            <w:tcW w:w="1170" w:type="dxa"/>
            <w:gridSpan w:val="3"/>
          </w:tcPr>
          <w:p w14:paraId="5D623F80" w14:textId="35B0147E"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6</w:t>
            </w:r>
          </w:p>
        </w:tc>
      </w:tr>
      <w:tr w:rsidR="00030077" w:rsidRPr="006D7303" w14:paraId="2085CD35" w14:textId="77777777" w:rsidTr="002D0DE3">
        <w:trPr>
          <w:gridAfter w:val="1"/>
          <w:wAfter w:w="35" w:type="dxa"/>
          <w:trHeight w:val="290"/>
        </w:trPr>
        <w:tc>
          <w:tcPr>
            <w:tcW w:w="8072" w:type="dxa"/>
            <w:gridSpan w:val="2"/>
          </w:tcPr>
          <w:p w14:paraId="170E26A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18.3  Caveat on Mineral Resource Estimates</w:t>
            </w:r>
          </w:p>
        </w:tc>
        <w:tc>
          <w:tcPr>
            <w:tcW w:w="1170" w:type="dxa"/>
            <w:gridSpan w:val="3"/>
          </w:tcPr>
          <w:p w14:paraId="14EE998F" w14:textId="3ECCCC0F"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9</w:t>
            </w:r>
          </w:p>
        </w:tc>
      </w:tr>
      <w:tr w:rsidR="00030077" w:rsidRPr="006D7303" w14:paraId="51C5315F" w14:textId="77777777" w:rsidTr="002D0DE3">
        <w:trPr>
          <w:gridAfter w:val="1"/>
          <w:wAfter w:w="35" w:type="dxa"/>
          <w:trHeight w:val="290"/>
        </w:trPr>
        <w:tc>
          <w:tcPr>
            <w:tcW w:w="8072" w:type="dxa"/>
            <w:gridSpan w:val="2"/>
          </w:tcPr>
          <w:p w14:paraId="481E1DF4"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18.4  Mineral Resource Reconciliation</w:t>
            </w:r>
          </w:p>
        </w:tc>
        <w:tc>
          <w:tcPr>
            <w:tcW w:w="1170" w:type="dxa"/>
            <w:gridSpan w:val="3"/>
          </w:tcPr>
          <w:p w14:paraId="46700038" w14:textId="62A3CA33"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9</w:t>
            </w:r>
          </w:p>
        </w:tc>
      </w:tr>
      <w:tr w:rsidR="00030077" w:rsidRPr="006D7303" w14:paraId="485F97D8" w14:textId="77777777" w:rsidTr="002D0DE3">
        <w:trPr>
          <w:gridAfter w:val="1"/>
          <w:wAfter w:w="35" w:type="dxa"/>
          <w:trHeight w:val="290"/>
        </w:trPr>
        <w:tc>
          <w:tcPr>
            <w:tcW w:w="8072" w:type="dxa"/>
            <w:gridSpan w:val="2"/>
          </w:tcPr>
          <w:p w14:paraId="1503D8DD"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18.4.1  Mineral Resource Estimate Reconciliation</w:t>
            </w:r>
          </w:p>
        </w:tc>
        <w:tc>
          <w:tcPr>
            <w:tcW w:w="1170" w:type="dxa"/>
            <w:gridSpan w:val="3"/>
          </w:tcPr>
          <w:p w14:paraId="4FA35779" w14:textId="14018509"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9</w:t>
            </w:r>
          </w:p>
        </w:tc>
      </w:tr>
      <w:tr w:rsidR="00030077" w:rsidRPr="006D7303" w14:paraId="762AF06C" w14:textId="77777777" w:rsidTr="002D0DE3">
        <w:trPr>
          <w:gridAfter w:val="1"/>
          <w:wAfter w:w="35" w:type="dxa"/>
          <w:trHeight w:val="290"/>
        </w:trPr>
        <w:tc>
          <w:tcPr>
            <w:tcW w:w="8072" w:type="dxa"/>
            <w:gridSpan w:val="2"/>
          </w:tcPr>
          <w:p w14:paraId="16511FF9"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18.4.2  Material Changes to Mineral Resource Estimates</w:t>
            </w:r>
          </w:p>
        </w:tc>
        <w:tc>
          <w:tcPr>
            <w:tcW w:w="1170" w:type="dxa"/>
            <w:gridSpan w:val="3"/>
          </w:tcPr>
          <w:p w14:paraId="41445984" w14:textId="14F553F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9</w:t>
            </w:r>
            <w:r w:rsidR="005C4525" w:rsidRPr="006D7303">
              <w:rPr>
                <w:rFonts w:eastAsia="Calibri" w:cs="Calibri"/>
                <w:sz w:val="20"/>
                <w:lang w:eastAsia="en-US"/>
              </w:rPr>
              <w:t>9</w:t>
            </w:r>
          </w:p>
        </w:tc>
      </w:tr>
      <w:tr w:rsidR="00030077" w:rsidRPr="006D7303" w14:paraId="0ACFE434" w14:textId="77777777" w:rsidTr="002D0DE3">
        <w:trPr>
          <w:gridAfter w:val="1"/>
          <w:wAfter w:w="35" w:type="dxa"/>
          <w:trHeight w:val="290"/>
        </w:trPr>
        <w:tc>
          <w:tcPr>
            <w:tcW w:w="8072" w:type="dxa"/>
            <w:gridSpan w:val="2"/>
          </w:tcPr>
          <w:p w14:paraId="6856466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18.5  Mineral Resource Estimate Audit or Review</w:t>
            </w:r>
          </w:p>
        </w:tc>
        <w:tc>
          <w:tcPr>
            <w:tcW w:w="1170" w:type="dxa"/>
            <w:gridSpan w:val="3"/>
          </w:tcPr>
          <w:p w14:paraId="50D808A1" w14:textId="42C866F9" w:rsidR="00030077" w:rsidRPr="006D7303" w:rsidRDefault="005C4525"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100</w:t>
            </w:r>
          </w:p>
        </w:tc>
      </w:tr>
      <w:tr w:rsidR="00030077" w:rsidRPr="006D7303" w14:paraId="42BE1C4F" w14:textId="77777777" w:rsidTr="002D0DE3">
        <w:trPr>
          <w:gridAfter w:val="1"/>
          <w:wAfter w:w="35" w:type="dxa"/>
          <w:trHeight w:val="290"/>
        </w:trPr>
        <w:tc>
          <w:tcPr>
            <w:tcW w:w="8072" w:type="dxa"/>
            <w:gridSpan w:val="2"/>
          </w:tcPr>
          <w:p w14:paraId="64725EF4"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19  MINERAL RESERVE ESTIMATES</w:t>
            </w:r>
          </w:p>
        </w:tc>
        <w:tc>
          <w:tcPr>
            <w:tcW w:w="1170" w:type="dxa"/>
            <w:gridSpan w:val="3"/>
          </w:tcPr>
          <w:p w14:paraId="12B19C19" w14:textId="6B0896A8"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10</w:t>
            </w:r>
            <w:r w:rsidR="005C4525" w:rsidRPr="006D7303">
              <w:rPr>
                <w:rFonts w:eastAsia="Calibri" w:cs="Calibri"/>
                <w:b/>
                <w:sz w:val="20"/>
                <w:lang w:eastAsia="en-US"/>
              </w:rPr>
              <w:t>1</w:t>
            </w:r>
          </w:p>
        </w:tc>
      </w:tr>
      <w:tr w:rsidR="00030077" w:rsidRPr="006D7303" w14:paraId="2CAF2650" w14:textId="77777777" w:rsidTr="002D0DE3">
        <w:trPr>
          <w:gridAfter w:val="1"/>
          <w:wAfter w:w="35" w:type="dxa"/>
          <w:trHeight w:val="290"/>
        </w:trPr>
        <w:tc>
          <w:tcPr>
            <w:tcW w:w="8072" w:type="dxa"/>
            <w:gridSpan w:val="2"/>
          </w:tcPr>
          <w:p w14:paraId="1250E981" w14:textId="77777777" w:rsidR="00030077" w:rsidRPr="006D7303" w:rsidRDefault="00030077" w:rsidP="00030077">
            <w:pPr>
              <w:autoSpaceDE w:val="0"/>
              <w:autoSpaceDN w:val="0"/>
              <w:adjustRightInd w:val="0"/>
              <w:spacing w:after="0"/>
              <w:ind w:left="284"/>
              <w:jc w:val="left"/>
              <w:rPr>
                <w:rFonts w:eastAsia="Calibri" w:cs="Calibri"/>
                <w:sz w:val="20"/>
                <w:lang w:eastAsia="en-US"/>
              </w:rPr>
            </w:pPr>
            <w:r w:rsidRPr="006D7303">
              <w:rPr>
                <w:rFonts w:cs="Calibri"/>
                <w:sz w:val="20"/>
              </w:rPr>
              <w:t>19.1  Mineral Reserve Classification</w:t>
            </w:r>
          </w:p>
        </w:tc>
        <w:tc>
          <w:tcPr>
            <w:tcW w:w="1170" w:type="dxa"/>
            <w:gridSpan w:val="3"/>
          </w:tcPr>
          <w:p w14:paraId="451AB56E" w14:textId="69B415DB"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1</w:t>
            </w:r>
          </w:p>
        </w:tc>
      </w:tr>
      <w:tr w:rsidR="00030077" w:rsidRPr="006D7303" w14:paraId="1114AF94" w14:textId="77777777" w:rsidTr="002D0DE3">
        <w:trPr>
          <w:gridAfter w:val="1"/>
          <w:wAfter w:w="35" w:type="dxa"/>
          <w:trHeight w:val="290"/>
        </w:trPr>
        <w:tc>
          <w:tcPr>
            <w:tcW w:w="8072" w:type="dxa"/>
            <w:gridSpan w:val="2"/>
          </w:tcPr>
          <w:p w14:paraId="565D8D5F"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19.1.1  Classification Principles</w:t>
            </w:r>
          </w:p>
        </w:tc>
        <w:tc>
          <w:tcPr>
            <w:tcW w:w="1170" w:type="dxa"/>
            <w:gridSpan w:val="3"/>
          </w:tcPr>
          <w:p w14:paraId="5E056C32" w14:textId="63BAA005"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1</w:t>
            </w:r>
          </w:p>
        </w:tc>
      </w:tr>
      <w:tr w:rsidR="00030077" w:rsidRPr="006D7303" w14:paraId="05BB323E" w14:textId="77777777" w:rsidTr="002D0DE3">
        <w:trPr>
          <w:gridAfter w:val="1"/>
          <w:wAfter w:w="35" w:type="dxa"/>
          <w:trHeight w:val="290"/>
        </w:trPr>
        <w:tc>
          <w:tcPr>
            <w:tcW w:w="8072" w:type="dxa"/>
            <w:gridSpan w:val="2"/>
          </w:tcPr>
          <w:p w14:paraId="61A08C71"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19.1.2  Proportion of Measured Resources in Probable Reserves</w:t>
            </w:r>
          </w:p>
        </w:tc>
        <w:tc>
          <w:tcPr>
            <w:tcW w:w="1170" w:type="dxa"/>
            <w:gridSpan w:val="3"/>
          </w:tcPr>
          <w:p w14:paraId="6738B66C" w14:textId="6C9BEF5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2</w:t>
            </w:r>
          </w:p>
        </w:tc>
      </w:tr>
      <w:tr w:rsidR="00030077" w:rsidRPr="006D7303" w14:paraId="2D6F8556" w14:textId="77777777" w:rsidTr="002D0DE3">
        <w:trPr>
          <w:gridAfter w:val="1"/>
          <w:wAfter w:w="35" w:type="dxa"/>
          <w:trHeight w:val="290"/>
        </w:trPr>
        <w:tc>
          <w:tcPr>
            <w:tcW w:w="8072" w:type="dxa"/>
            <w:gridSpan w:val="2"/>
          </w:tcPr>
          <w:p w14:paraId="7983224D"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19.1.3  Proportion of Inferred Resources in Mine Plan</w:t>
            </w:r>
          </w:p>
        </w:tc>
        <w:tc>
          <w:tcPr>
            <w:tcW w:w="1170" w:type="dxa"/>
            <w:gridSpan w:val="3"/>
          </w:tcPr>
          <w:p w14:paraId="36C7E380" w14:textId="23752503"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2</w:t>
            </w:r>
          </w:p>
        </w:tc>
      </w:tr>
      <w:tr w:rsidR="00030077" w:rsidRPr="006D7303" w14:paraId="6564C085" w14:textId="77777777" w:rsidTr="002D0DE3">
        <w:trPr>
          <w:gridAfter w:val="1"/>
          <w:wAfter w:w="35" w:type="dxa"/>
          <w:trHeight w:val="290"/>
        </w:trPr>
        <w:tc>
          <w:tcPr>
            <w:tcW w:w="8072" w:type="dxa"/>
            <w:gridSpan w:val="2"/>
          </w:tcPr>
          <w:p w14:paraId="2A5AF3EF"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19.2  Mineral Reserve Statement (Public Reporting)</w:t>
            </w:r>
          </w:p>
        </w:tc>
        <w:tc>
          <w:tcPr>
            <w:tcW w:w="1170" w:type="dxa"/>
            <w:gridSpan w:val="3"/>
          </w:tcPr>
          <w:p w14:paraId="7E4CDA6F" w14:textId="52007A07"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2</w:t>
            </w:r>
          </w:p>
        </w:tc>
      </w:tr>
      <w:tr w:rsidR="00030077" w:rsidRPr="006D7303" w14:paraId="25DC341A" w14:textId="77777777" w:rsidTr="002D0DE3">
        <w:trPr>
          <w:gridAfter w:val="1"/>
          <w:wAfter w:w="35" w:type="dxa"/>
          <w:trHeight w:val="290"/>
        </w:trPr>
        <w:tc>
          <w:tcPr>
            <w:tcW w:w="8072" w:type="dxa"/>
            <w:gridSpan w:val="2"/>
          </w:tcPr>
          <w:p w14:paraId="653A933E"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19.3  Caveat on Mineral Reserve Estimates</w:t>
            </w:r>
          </w:p>
        </w:tc>
        <w:tc>
          <w:tcPr>
            <w:tcW w:w="1170" w:type="dxa"/>
            <w:gridSpan w:val="3"/>
          </w:tcPr>
          <w:p w14:paraId="132FA511" w14:textId="414DBE51"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7</w:t>
            </w:r>
          </w:p>
        </w:tc>
      </w:tr>
      <w:tr w:rsidR="00030077" w:rsidRPr="006D7303" w14:paraId="1ED81031" w14:textId="77777777" w:rsidTr="002D0DE3">
        <w:trPr>
          <w:gridAfter w:val="1"/>
          <w:wAfter w:w="35" w:type="dxa"/>
          <w:trHeight w:val="290"/>
        </w:trPr>
        <w:tc>
          <w:tcPr>
            <w:tcW w:w="8072" w:type="dxa"/>
            <w:gridSpan w:val="2"/>
          </w:tcPr>
          <w:p w14:paraId="0BC78265"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19.4  Mineral Reserve Estimate Reconciliation</w:t>
            </w:r>
          </w:p>
        </w:tc>
        <w:tc>
          <w:tcPr>
            <w:tcW w:w="1170" w:type="dxa"/>
            <w:gridSpan w:val="3"/>
          </w:tcPr>
          <w:p w14:paraId="7FE211F6" w14:textId="17118D7B"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7</w:t>
            </w:r>
          </w:p>
        </w:tc>
      </w:tr>
      <w:tr w:rsidR="00030077" w:rsidRPr="006D7303" w14:paraId="1AE5D371" w14:textId="77777777" w:rsidTr="002D0DE3">
        <w:trPr>
          <w:gridAfter w:val="1"/>
          <w:wAfter w:w="35" w:type="dxa"/>
          <w:trHeight w:val="290"/>
        </w:trPr>
        <w:tc>
          <w:tcPr>
            <w:tcW w:w="8072" w:type="dxa"/>
            <w:gridSpan w:val="2"/>
          </w:tcPr>
          <w:p w14:paraId="61F1EB29"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19.4.1  Mineral Reserve Estimate Reconciliation</w:t>
            </w:r>
          </w:p>
        </w:tc>
        <w:tc>
          <w:tcPr>
            <w:tcW w:w="1170" w:type="dxa"/>
            <w:gridSpan w:val="3"/>
          </w:tcPr>
          <w:p w14:paraId="18D7690D" w14:textId="59EA3E95"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7</w:t>
            </w:r>
          </w:p>
        </w:tc>
      </w:tr>
      <w:tr w:rsidR="00030077" w:rsidRPr="006D7303" w14:paraId="2D3D81FA" w14:textId="77777777" w:rsidTr="002D0DE3">
        <w:trPr>
          <w:gridAfter w:val="1"/>
          <w:wAfter w:w="35" w:type="dxa"/>
          <w:trHeight w:val="290"/>
        </w:trPr>
        <w:tc>
          <w:tcPr>
            <w:tcW w:w="8072" w:type="dxa"/>
            <w:gridSpan w:val="2"/>
          </w:tcPr>
          <w:p w14:paraId="7DED66F8" w14:textId="77777777" w:rsidR="00030077" w:rsidRPr="006D7303" w:rsidRDefault="00030077" w:rsidP="00030077">
            <w:pPr>
              <w:autoSpaceDE w:val="0"/>
              <w:autoSpaceDN w:val="0"/>
              <w:adjustRightInd w:val="0"/>
              <w:spacing w:after="0"/>
              <w:ind w:left="1400" w:hanging="720"/>
              <w:jc w:val="left"/>
              <w:rPr>
                <w:rFonts w:cs="Calibri"/>
                <w:sz w:val="20"/>
              </w:rPr>
            </w:pPr>
            <w:r w:rsidRPr="006D7303">
              <w:rPr>
                <w:rFonts w:cs="Calibri"/>
                <w:sz w:val="20"/>
              </w:rPr>
              <w:t>19.4.2  Material Changes to Mineral Reserve Estimates</w:t>
            </w:r>
          </w:p>
        </w:tc>
        <w:tc>
          <w:tcPr>
            <w:tcW w:w="1170" w:type="dxa"/>
            <w:gridSpan w:val="3"/>
          </w:tcPr>
          <w:p w14:paraId="17943EE4" w14:textId="3934EC76" w:rsidR="00030077" w:rsidRPr="006D7303" w:rsidRDefault="00030077" w:rsidP="00BB7A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BB7A8D" w:rsidRPr="006D7303">
              <w:rPr>
                <w:rFonts w:eastAsia="Calibri" w:cs="Calibri"/>
                <w:sz w:val="20"/>
                <w:lang w:eastAsia="en-US"/>
              </w:rPr>
              <w:t>8</w:t>
            </w:r>
          </w:p>
        </w:tc>
      </w:tr>
      <w:tr w:rsidR="00030077" w:rsidRPr="006D7303" w14:paraId="1D13316C" w14:textId="77777777" w:rsidTr="002D0DE3">
        <w:trPr>
          <w:gridAfter w:val="1"/>
          <w:wAfter w:w="35" w:type="dxa"/>
          <w:trHeight w:val="290"/>
        </w:trPr>
        <w:tc>
          <w:tcPr>
            <w:tcW w:w="8072" w:type="dxa"/>
            <w:gridSpan w:val="2"/>
          </w:tcPr>
          <w:p w14:paraId="2BB022CC"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19.5  Mineral Reserve Estimate Audit or Review</w:t>
            </w:r>
          </w:p>
        </w:tc>
        <w:tc>
          <w:tcPr>
            <w:tcW w:w="1170" w:type="dxa"/>
            <w:gridSpan w:val="3"/>
          </w:tcPr>
          <w:p w14:paraId="1F33B0D2" w14:textId="00FB92FD"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8</w:t>
            </w:r>
          </w:p>
        </w:tc>
      </w:tr>
      <w:tr w:rsidR="00030077" w:rsidRPr="006D7303" w14:paraId="20F07108" w14:textId="77777777" w:rsidTr="002D0DE3">
        <w:trPr>
          <w:gridAfter w:val="1"/>
          <w:wAfter w:w="35" w:type="dxa"/>
          <w:trHeight w:val="290"/>
        </w:trPr>
        <w:tc>
          <w:tcPr>
            <w:tcW w:w="8072" w:type="dxa"/>
            <w:gridSpan w:val="2"/>
          </w:tcPr>
          <w:p w14:paraId="045BBA81"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20  UNITED NATIONS FRAMEWORK CLASSIFICATION (UNFC) CONVERSION</w:t>
            </w:r>
          </w:p>
        </w:tc>
        <w:tc>
          <w:tcPr>
            <w:tcW w:w="1170" w:type="dxa"/>
            <w:gridSpan w:val="3"/>
          </w:tcPr>
          <w:p w14:paraId="4E0E982A" w14:textId="0A169631"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10</w:t>
            </w:r>
            <w:r w:rsidR="005C4525" w:rsidRPr="006D7303">
              <w:rPr>
                <w:rFonts w:eastAsia="Calibri" w:cs="Calibri"/>
                <w:b/>
                <w:sz w:val="20"/>
                <w:lang w:eastAsia="en-US"/>
              </w:rPr>
              <w:t>9</w:t>
            </w:r>
          </w:p>
        </w:tc>
      </w:tr>
      <w:tr w:rsidR="00030077" w:rsidRPr="006D7303" w14:paraId="1880EB07" w14:textId="77777777" w:rsidTr="002D0DE3">
        <w:trPr>
          <w:gridAfter w:val="1"/>
          <w:wAfter w:w="35" w:type="dxa"/>
          <w:trHeight w:val="290"/>
        </w:trPr>
        <w:tc>
          <w:tcPr>
            <w:tcW w:w="8072" w:type="dxa"/>
            <w:gridSpan w:val="2"/>
          </w:tcPr>
          <w:p w14:paraId="432CF75A"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20.1  Conversion Methodology</w:t>
            </w:r>
          </w:p>
        </w:tc>
        <w:tc>
          <w:tcPr>
            <w:tcW w:w="1170" w:type="dxa"/>
            <w:gridSpan w:val="3"/>
          </w:tcPr>
          <w:p w14:paraId="2F1A216C" w14:textId="356C56B7"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9</w:t>
            </w:r>
          </w:p>
        </w:tc>
      </w:tr>
      <w:tr w:rsidR="00030077" w:rsidRPr="006D7303" w14:paraId="5C7D18C5" w14:textId="77777777" w:rsidTr="002D0DE3">
        <w:trPr>
          <w:gridAfter w:val="1"/>
          <w:wAfter w:w="35" w:type="dxa"/>
          <w:trHeight w:val="290"/>
        </w:trPr>
        <w:tc>
          <w:tcPr>
            <w:tcW w:w="8072" w:type="dxa"/>
            <w:gridSpan w:val="2"/>
          </w:tcPr>
          <w:p w14:paraId="24C5274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20.2  UNFC Category basis Classification</w:t>
            </w:r>
          </w:p>
        </w:tc>
        <w:tc>
          <w:tcPr>
            <w:tcW w:w="1170" w:type="dxa"/>
            <w:gridSpan w:val="3"/>
          </w:tcPr>
          <w:p w14:paraId="3A800643" w14:textId="0DB48532"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10</w:t>
            </w:r>
            <w:r w:rsidR="005C4525" w:rsidRPr="006D7303">
              <w:rPr>
                <w:rFonts w:eastAsia="Calibri" w:cs="Calibri"/>
                <w:sz w:val="20"/>
                <w:lang w:eastAsia="en-US"/>
              </w:rPr>
              <w:t>9</w:t>
            </w:r>
          </w:p>
        </w:tc>
      </w:tr>
      <w:tr w:rsidR="00030077" w:rsidRPr="006D7303" w14:paraId="20F81858" w14:textId="77777777" w:rsidTr="002D0DE3">
        <w:trPr>
          <w:gridAfter w:val="1"/>
          <w:wAfter w:w="35" w:type="dxa"/>
          <w:trHeight w:val="290"/>
        </w:trPr>
        <w:tc>
          <w:tcPr>
            <w:tcW w:w="8072" w:type="dxa"/>
            <w:gridSpan w:val="2"/>
          </w:tcPr>
          <w:p w14:paraId="462C3501"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lastRenderedPageBreak/>
              <w:t>20.3  UNFC Project basis Classification</w:t>
            </w:r>
          </w:p>
        </w:tc>
        <w:tc>
          <w:tcPr>
            <w:tcW w:w="1170" w:type="dxa"/>
            <w:gridSpan w:val="3"/>
          </w:tcPr>
          <w:p w14:paraId="28FA2F5F" w14:textId="1EF2295C"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w:t>
            </w:r>
            <w:r w:rsidR="005C4525" w:rsidRPr="006D7303">
              <w:rPr>
                <w:rFonts w:eastAsia="Calibri" w:cs="Calibri"/>
                <w:sz w:val="20"/>
                <w:lang w:eastAsia="en-US"/>
              </w:rPr>
              <w:t>10</w:t>
            </w:r>
          </w:p>
        </w:tc>
      </w:tr>
      <w:tr w:rsidR="00030077" w:rsidRPr="006D7303" w14:paraId="3BD73C55" w14:textId="77777777" w:rsidTr="002D0DE3">
        <w:trPr>
          <w:gridAfter w:val="1"/>
          <w:wAfter w:w="35" w:type="dxa"/>
          <w:trHeight w:val="290"/>
        </w:trPr>
        <w:tc>
          <w:tcPr>
            <w:tcW w:w="8072" w:type="dxa"/>
            <w:gridSpan w:val="2"/>
          </w:tcPr>
          <w:p w14:paraId="68CAB0B9" w14:textId="77777777" w:rsidR="00030077" w:rsidRPr="006D7303" w:rsidRDefault="00030077" w:rsidP="00030077">
            <w:pPr>
              <w:autoSpaceDE w:val="0"/>
              <w:autoSpaceDN w:val="0"/>
              <w:adjustRightInd w:val="0"/>
              <w:spacing w:after="0"/>
              <w:ind w:left="0"/>
              <w:jc w:val="left"/>
              <w:rPr>
                <w:rFonts w:cs="Calibri"/>
                <w:b/>
                <w:sz w:val="20"/>
              </w:rPr>
            </w:pPr>
          </w:p>
        </w:tc>
        <w:tc>
          <w:tcPr>
            <w:tcW w:w="1170" w:type="dxa"/>
            <w:gridSpan w:val="3"/>
          </w:tcPr>
          <w:p w14:paraId="42EA915C"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1603CEFA" w14:textId="77777777" w:rsidTr="002D0DE3">
        <w:trPr>
          <w:gridAfter w:val="1"/>
          <w:wAfter w:w="35" w:type="dxa"/>
          <w:trHeight w:val="290"/>
        </w:trPr>
        <w:tc>
          <w:tcPr>
            <w:tcW w:w="8072" w:type="dxa"/>
            <w:gridSpan w:val="2"/>
          </w:tcPr>
          <w:p w14:paraId="4B324E69" w14:textId="77777777" w:rsidR="00030077" w:rsidRPr="006D7303" w:rsidRDefault="00030077" w:rsidP="00030077">
            <w:pPr>
              <w:autoSpaceDE w:val="0"/>
              <w:autoSpaceDN w:val="0"/>
              <w:adjustRightInd w:val="0"/>
              <w:spacing w:after="0"/>
              <w:ind w:left="0"/>
              <w:jc w:val="center"/>
              <w:rPr>
                <w:rFonts w:cs="Calibri"/>
                <w:b/>
                <w:sz w:val="20"/>
              </w:rPr>
            </w:pPr>
            <w:r w:rsidRPr="006D7303">
              <w:rPr>
                <w:rFonts w:cs="Calibri"/>
                <w:b/>
                <w:sz w:val="20"/>
              </w:rPr>
              <w:t>PART VI.  RISK REVIEW &amp; FINDINGS</w:t>
            </w:r>
          </w:p>
        </w:tc>
        <w:tc>
          <w:tcPr>
            <w:tcW w:w="1170" w:type="dxa"/>
            <w:gridSpan w:val="3"/>
          </w:tcPr>
          <w:p w14:paraId="63F70190"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284FA5B4" w14:textId="77777777" w:rsidTr="002D0DE3">
        <w:trPr>
          <w:gridAfter w:val="1"/>
          <w:wAfter w:w="35" w:type="dxa"/>
          <w:trHeight w:val="290"/>
        </w:trPr>
        <w:tc>
          <w:tcPr>
            <w:tcW w:w="8072" w:type="dxa"/>
            <w:gridSpan w:val="2"/>
          </w:tcPr>
          <w:p w14:paraId="2B28023F"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21  IDENTIFICATION OF MATERIAL UNCERTAINTIES AND RISKS</w:t>
            </w:r>
          </w:p>
        </w:tc>
        <w:tc>
          <w:tcPr>
            <w:tcW w:w="1170" w:type="dxa"/>
            <w:gridSpan w:val="3"/>
          </w:tcPr>
          <w:p w14:paraId="38EAF1EB" w14:textId="300C54E4"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11</w:t>
            </w:r>
            <w:r w:rsidR="005C4525" w:rsidRPr="006D7303">
              <w:rPr>
                <w:rFonts w:eastAsia="Calibri" w:cs="Calibri"/>
                <w:b/>
                <w:sz w:val="20"/>
                <w:lang w:eastAsia="en-US"/>
              </w:rPr>
              <w:t>2</w:t>
            </w:r>
          </w:p>
        </w:tc>
      </w:tr>
      <w:tr w:rsidR="00030077" w:rsidRPr="006D7303" w14:paraId="0BA6D6EF" w14:textId="77777777" w:rsidTr="002D0DE3">
        <w:trPr>
          <w:gridAfter w:val="1"/>
          <w:wAfter w:w="35" w:type="dxa"/>
          <w:trHeight w:val="290"/>
        </w:trPr>
        <w:tc>
          <w:tcPr>
            <w:tcW w:w="8072" w:type="dxa"/>
            <w:gridSpan w:val="2"/>
          </w:tcPr>
          <w:p w14:paraId="1294C25C"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21.1  Risk Assessment Declaration</w:t>
            </w:r>
          </w:p>
        </w:tc>
        <w:tc>
          <w:tcPr>
            <w:tcW w:w="1170" w:type="dxa"/>
            <w:gridSpan w:val="3"/>
          </w:tcPr>
          <w:p w14:paraId="6FF10056" w14:textId="56D48D5B"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11</w:t>
            </w:r>
            <w:r w:rsidR="005C4525" w:rsidRPr="006D7303">
              <w:rPr>
                <w:rFonts w:eastAsia="Calibri" w:cs="Calibri"/>
                <w:sz w:val="20"/>
                <w:lang w:eastAsia="en-US"/>
              </w:rPr>
              <w:t>2</w:t>
            </w:r>
          </w:p>
        </w:tc>
      </w:tr>
      <w:tr w:rsidR="00030077" w:rsidRPr="006D7303" w14:paraId="1A4E6AF8" w14:textId="77777777" w:rsidTr="002D0DE3">
        <w:trPr>
          <w:gridAfter w:val="1"/>
          <w:wAfter w:w="35" w:type="dxa"/>
          <w:trHeight w:val="290"/>
        </w:trPr>
        <w:tc>
          <w:tcPr>
            <w:tcW w:w="8072" w:type="dxa"/>
            <w:gridSpan w:val="2"/>
          </w:tcPr>
          <w:p w14:paraId="1A9053B0"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21.2  Risk Assessment Methodology</w:t>
            </w:r>
          </w:p>
        </w:tc>
        <w:tc>
          <w:tcPr>
            <w:tcW w:w="1170" w:type="dxa"/>
            <w:gridSpan w:val="3"/>
          </w:tcPr>
          <w:p w14:paraId="2DE737A4" w14:textId="7C3680FF"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11</w:t>
            </w:r>
            <w:r w:rsidR="005C4525" w:rsidRPr="006D7303">
              <w:rPr>
                <w:rFonts w:eastAsia="Calibri" w:cs="Calibri"/>
                <w:sz w:val="20"/>
                <w:lang w:eastAsia="en-US"/>
              </w:rPr>
              <w:t>2</w:t>
            </w:r>
          </w:p>
        </w:tc>
      </w:tr>
      <w:tr w:rsidR="00030077" w:rsidRPr="006D7303" w14:paraId="1F9C8496" w14:textId="77777777" w:rsidTr="002D0DE3">
        <w:trPr>
          <w:gridAfter w:val="1"/>
          <w:wAfter w:w="35" w:type="dxa"/>
          <w:trHeight w:val="290"/>
        </w:trPr>
        <w:tc>
          <w:tcPr>
            <w:tcW w:w="8072" w:type="dxa"/>
            <w:gridSpan w:val="2"/>
          </w:tcPr>
          <w:p w14:paraId="4D6A5E25"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21.3  Risks To The Project</w:t>
            </w:r>
          </w:p>
        </w:tc>
        <w:tc>
          <w:tcPr>
            <w:tcW w:w="1170" w:type="dxa"/>
            <w:gridSpan w:val="3"/>
          </w:tcPr>
          <w:p w14:paraId="04AA982C" w14:textId="401A49C6"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11</w:t>
            </w:r>
            <w:r w:rsidR="005C4525" w:rsidRPr="006D7303">
              <w:rPr>
                <w:rFonts w:eastAsia="Calibri" w:cs="Calibri"/>
                <w:sz w:val="20"/>
                <w:lang w:eastAsia="en-US"/>
              </w:rPr>
              <w:t>3</w:t>
            </w:r>
          </w:p>
        </w:tc>
      </w:tr>
      <w:tr w:rsidR="00030077" w:rsidRPr="006D7303" w14:paraId="4EAAAFF2" w14:textId="77777777" w:rsidTr="002D0DE3">
        <w:trPr>
          <w:gridAfter w:val="1"/>
          <w:wAfter w:w="35" w:type="dxa"/>
          <w:trHeight w:val="290"/>
        </w:trPr>
        <w:tc>
          <w:tcPr>
            <w:tcW w:w="8072" w:type="dxa"/>
            <w:gridSpan w:val="2"/>
          </w:tcPr>
          <w:p w14:paraId="52973599"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21.4  Integrated Project Risk</w:t>
            </w:r>
          </w:p>
        </w:tc>
        <w:tc>
          <w:tcPr>
            <w:tcW w:w="1170" w:type="dxa"/>
            <w:gridSpan w:val="3"/>
          </w:tcPr>
          <w:p w14:paraId="0DF016E3" w14:textId="0BF3FF8E" w:rsidR="00030077" w:rsidRPr="006D7303" w:rsidRDefault="00030077" w:rsidP="00BB7A8D">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11</w:t>
            </w:r>
            <w:r w:rsidR="00BB7A8D" w:rsidRPr="006D7303">
              <w:rPr>
                <w:rFonts w:eastAsia="Calibri" w:cs="Calibri"/>
                <w:sz w:val="20"/>
                <w:lang w:eastAsia="en-US"/>
              </w:rPr>
              <w:t>5</w:t>
            </w:r>
          </w:p>
        </w:tc>
      </w:tr>
      <w:tr w:rsidR="00030077" w:rsidRPr="006D7303" w14:paraId="77710115" w14:textId="77777777" w:rsidTr="002D0DE3">
        <w:trPr>
          <w:gridAfter w:val="1"/>
          <w:wAfter w:w="35" w:type="dxa"/>
          <w:trHeight w:val="290"/>
        </w:trPr>
        <w:tc>
          <w:tcPr>
            <w:tcW w:w="8072" w:type="dxa"/>
            <w:gridSpan w:val="2"/>
          </w:tcPr>
          <w:p w14:paraId="052CBA93" w14:textId="77777777" w:rsidR="00030077" w:rsidRPr="006D7303" w:rsidRDefault="00030077" w:rsidP="00030077">
            <w:pPr>
              <w:autoSpaceDE w:val="0"/>
              <w:autoSpaceDN w:val="0"/>
              <w:adjustRightInd w:val="0"/>
              <w:spacing w:after="0"/>
              <w:ind w:left="284"/>
              <w:jc w:val="left"/>
              <w:rPr>
                <w:rFonts w:cs="Calibri"/>
                <w:sz w:val="20"/>
              </w:rPr>
            </w:pPr>
            <w:r w:rsidRPr="006D7303">
              <w:rPr>
                <w:rFonts w:cs="Calibri"/>
                <w:sz w:val="20"/>
              </w:rPr>
              <w:t>21.5  Risk Assessment Findings</w:t>
            </w:r>
          </w:p>
        </w:tc>
        <w:tc>
          <w:tcPr>
            <w:tcW w:w="1170" w:type="dxa"/>
            <w:gridSpan w:val="3"/>
          </w:tcPr>
          <w:p w14:paraId="1FFE3CD9" w14:textId="384E60F5" w:rsidR="00030077" w:rsidRPr="006D7303" w:rsidRDefault="00030077" w:rsidP="005C4525">
            <w:pPr>
              <w:autoSpaceDE w:val="0"/>
              <w:autoSpaceDN w:val="0"/>
              <w:adjustRightInd w:val="0"/>
              <w:spacing w:after="0"/>
              <w:ind w:left="0"/>
              <w:jc w:val="right"/>
              <w:rPr>
                <w:rFonts w:eastAsia="Calibri" w:cs="Calibri"/>
                <w:sz w:val="20"/>
                <w:lang w:eastAsia="en-US"/>
              </w:rPr>
            </w:pPr>
            <w:r w:rsidRPr="006D7303">
              <w:rPr>
                <w:rFonts w:eastAsia="Calibri" w:cs="Calibri"/>
                <w:sz w:val="20"/>
                <w:lang w:eastAsia="en-US"/>
              </w:rPr>
              <w:t>11</w:t>
            </w:r>
            <w:r w:rsidR="005C4525" w:rsidRPr="006D7303">
              <w:rPr>
                <w:rFonts w:eastAsia="Calibri" w:cs="Calibri"/>
                <w:sz w:val="20"/>
                <w:lang w:eastAsia="en-US"/>
              </w:rPr>
              <w:t>6</w:t>
            </w:r>
          </w:p>
        </w:tc>
      </w:tr>
      <w:tr w:rsidR="00030077" w:rsidRPr="006D7303" w14:paraId="2A0E704C" w14:textId="77777777" w:rsidTr="002D0DE3">
        <w:trPr>
          <w:gridAfter w:val="1"/>
          <w:wAfter w:w="35" w:type="dxa"/>
          <w:trHeight w:val="290"/>
        </w:trPr>
        <w:tc>
          <w:tcPr>
            <w:tcW w:w="8072" w:type="dxa"/>
            <w:gridSpan w:val="2"/>
          </w:tcPr>
          <w:p w14:paraId="454381EF"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22  CONCLUSIONS</w:t>
            </w:r>
          </w:p>
        </w:tc>
        <w:tc>
          <w:tcPr>
            <w:tcW w:w="1170" w:type="dxa"/>
            <w:gridSpan w:val="3"/>
          </w:tcPr>
          <w:p w14:paraId="49DC78AD" w14:textId="2E47FBA2"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11</w:t>
            </w:r>
            <w:r w:rsidR="005C4525" w:rsidRPr="006D7303">
              <w:rPr>
                <w:rFonts w:eastAsia="Calibri" w:cs="Calibri"/>
                <w:b/>
                <w:sz w:val="20"/>
                <w:lang w:eastAsia="en-US"/>
              </w:rPr>
              <w:t>7</w:t>
            </w:r>
          </w:p>
        </w:tc>
      </w:tr>
      <w:tr w:rsidR="00030077" w:rsidRPr="006D7303" w14:paraId="348C34B0" w14:textId="77777777" w:rsidTr="002D0DE3">
        <w:trPr>
          <w:gridAfter w:val="1"/>
          <w:wAfter w:w="35" w:type="dxa"/>
          <w:trHeight w:val="290"/>
        </w:trPr>
        <w:tc>
          <w:tcPr>
            <w:tcW w:w="8072" w:type="dxa"/>
            <w:gridSpan w:val="2"/>
          </w:tcPr>
          <w:p w14:paraId="06F6D939"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23  RECOMMENDATIONS FOR FURTHER WORK</w:t>
            </w:r>
          </w:p>
        </w:tc>
        <w:tc>
          <w:tcPr>
            <w:tcW w:w="1170" w:type="dxa"/>
            <w:gridSpan w:val="3"/>
          </w:tcPr>
          <w:p w14:paraId="46F8095E" w14:textId="40255A4E" w:rsidR="00030077" w:rsidRPr="006D7303" w:rsidRDefault="00030077" w:rsidP="005C4525">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11</w:t>
            </w:r>
            <w:r w:rsidR="005C4525" w:rsidRPr="006D7303">
              <w:rPr>
                <w:rFonts w:eastAsia="Calibri" w:cs="Calibri"/>
                <w:b/>
                <w:sz w:val="20"/>
                <w:lang w:eastAsia="en-US"/>
              </w:rPr>
              <w:t>8</w:t>
            </w:r>
          </w:p>
        </w:tc>
      </w:tr>
      <w:tr w:rsidR="00030077" w:rsidRPr="006D7303" w14:paraId="2BBA15C7" w14:textId="77777777" w:rsidTr="002D0DE3">
        <w:trPr>
          <w:gridAfter w:val="1"/>
          <w:wAfter w:w="35" w:type="dxa"/>
          <w:trHeight w:val="290"/>
        </w:trPr>
        <w:tc>
          <w:tcPr>
            <w:tcW w:w="8072" w:type="dxa"/>
            <w:gridSpan w:val="2"/>
          </w:tcPr>
          <w:p w14:paraId="01CE201A" w14:textId="77777777" w:rsidR="00030077" w:rsidRPr="006D7303" w:rsidRDefault="00030077" w:rsidP="00030077">
            <w:pPr>
              <w:autoSpaceDE w:val="0"/>
              <w:autoSpaceDN w:val="0"/>
              <w:adjustRightInd w:val="0"/>
              <w:spacing w:after="0"/>
              <w:ind w:left="0"/>
              <w:jc w:val="left"/>
              <w:rPr>
                <w:rFonts w:cs="Calibri"/>
                <w:b/>
                <w:sz w:val="20"/>
              </w:rPr>
            </w:pPr>
          </w:p>
          <w:p w14:paraId="5BB248F4" w14:textId="77777777" w:rsidR="00030077" w:rsidRPr="006D7303" w:rsidRDefault="00030077" w:rsidP="00030077">
            <w:pPr>
              <w:autoSpaceDE w:val="0"/>
              <w:autoSpaceDN w:val="0"/>
              <w:adjustRightInd w:val="0"/>
              <w:spacing w:after="0"/>
              <w:ind w:left="0"/>
              <w:jc w:val="center"/>
              <w:rPr>
                <w:rFonts w:cs="Calibri"/>
                <w:b/>
                <w:sz w:val="20"/>
              </w:rPr>
            </w:pPr>
            <w:r w:rsidRPr="006D7303">
              <w:rPr>
                <w:rFonts w:cs="Calibri"/>
                <w:b/>
                <w:sz w:val="20"/>
              </w:rPr>
              <w:t>PART VII.  ADDENDA</w:t>
            </w:r>
          </w:p>
        </w:tc>
        <w:tc>
          <w:tcPr>
            <w:tcW w:w="1170" w:type="dxa"/>
            <w:gridSpan w:val="3"/>
          </w:tcPr>
          <w:p w14:paraId="61A5ABBB" w14:textId="77777777" w:rsidR="00030077" w:rsidRPr="006D7303" w:rsidRDefault="00030077" w:rsidP="00030077">
            <w:pPr>
              <w:autoSpaceDE w:val="0"/>
              <w:autoSpaceDN w:val="0"/>
              <w:adjustRightInd w:val="0"/>
              <w:spacing w:after="0"/>
              <w:ind w:left="0"/>
              <w:jc w:val="right"/>
              <w:rPr>
                <w:rFonts w:eastAsia="Calibri" w:cs="Calibri"/>
                <w:b/>
                <w:sz w:val="20"/>
                <w:lang w:eastAsia="en-US"/>
              </w:rPr>
            </w:pPr>
          </w:p>
        </w:tc>
      </w:tr>
      <w:tr w:rsidR="00030077" w:rsidRPr="006D7303" w14:paraId="399013B8" w14:textId="77777777" w:rsidTr="002D0DE3">
        <w:trPr>
          <w:gridAfter w:val="1"/>
          <w:wAfter w:w="35" w:type="dxa"/>
          <w:trHeight w:val="290"/>
        </w:trPr>
        <w:tc>
          <w:tcPr>
            <w:tcW w:w="8072" w:type="dxa"/>
            <w:gridSpan w:val="2"/>
          </w:tcPr>
          <w:p w14:paraId="1CE23BE7" w14:textId="77777777" w:rsidR="00030077" w:rsidRPr="006D7303" w:rsidRDefault="00030077" w:rsidP="00030077">
            <w:pPr>
              <w:autoSpaceDE w:val="0"/>
              <w:autoSpaceDN w:val="0"/>
              <w:adjustRightInd w:val="0"/>
              <w:spacing w:after="0"/>
              <w:ind w:left="0"/>
              <w:jc w:val="left"/>
              <w:rPr>
                <w:rFonts w:eastAsia="Calibri" w:cs="Calibri"/>
                <w:b/>
                <w:sz w:val="20"/>
                <w:lang w:eastAsia="en-US"/>
              </w:rPr>
            </w:pPr>
            <w:r w:rsidRPr="006D7303">
              <w:rPr>
                <w:rFonts w:cs="Calibri"/>
                <w:b/>
                <w:sz w:val="20"/>
              </w:rPr>
              <w:t>24  REFERENCES</w:t>
            </w:r>
          </w:p>
        </w:tc>
        <w:tc>
          <w:tcPr>
            <w:tcW w:w="1170" w:type="dxa"/>
            <w:gridSpan w:val="3"/>
          </w:tcPr>
          <w:p w14:paraId="2E20C0C5" w14:textId="46B3B22D" w:rsidR="00030077" w:rsidRPr="006D7303" w:rsidRDefault="00911920" w:rsidP="00BB7A8D">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11</w:t>
            </w:r>
            <w:r w:rsidR="00BB7A8D" w:rsidRPr="006D7303">
              <w:rPr>
                <w:rFonts w:eastAsia="Calibri" w:cs="Calibri"/>
                <w:b/>
                <w:sz w:val="20"/>
                <w:lang w:eastAsia="en-US"/>
              </w:rPr>
              <w:t>9</w:t>
            </w:r>
          </w:p>
        </w:tc>
      </w:tr>
      <w:tr w:rsidR="00030077" w:rsidRPr="006D7303" w14:paraId="4EBE3900" w14:textId="77777777" w:rsidTr="002D0DE3">
        <w:trPr>
          <w:gridAfter w:val="1"/>
          <w:wAfter w:w="35" w:type="dxa"/>
          <w:trHeight w:val="290"/>
        </w:trPr>
        <w:tc>
          <w:tcPr>
            <w:tcW w:w="8072" w:type="dxa"/>
            <w:gridSpan w:val="2"/>
          </w:tcPr>
          <w:p w14:paraId="67513EA0" w14:textId="77777777" w:rsidR="00030077" w:rsidRPr="006D7303" w:rsidRDefault="00030077" w:rsidP="00030077">
            <w:pPr>
              <w:autoSpaceDE w:val="0"/>
              <w:autoSpaceDN w:val="0"/>
              <w:adjustRightInd w:val="0"/>
              <w:spacing w:after="0"/>
              <w:ind w:left="0"/>
              <w:jc w:val="left"/>
              <w:rPr>
                <w:rFonts w:cs="Calibri"/>
                <w:b/>
                <w:sz w:val="20"/>
              </w:rPr>
            </w:pPr>
            <w:r w:rsidRPr="006D7303">
              <w:rPr>
                <w:rFonts w:cs="Calibri"/>
                <w:b/>
                <w:sz w:val="20"/>
              </w:rPr>
              <w:t>25  APPENDICES</w:t>
            </w:r>
          </w:p>
        </w:tc>
        <w:tc>
          <w:tcPr>
            <w:tcW w:w="1170" w:type="dxa"/>
            <w:gridSpan w:val="3"/>
          </w:tcPr>
          <w:p w14:paraId="32DC7696" w14:textId="4AB62EB8" w:rsidR="00030077" w:rsidRPr="006D7303" w:rsidRDefault="00911920" w:rsidP="00BB7A8D">
            <w:pPr>
              <w:autoSpaceDE w:val="0"/>
              <w:autoSpaceDN w:val="0"/>
              <w:adjustRightInd w:val="0"/>
              <w:spacing w:after="0"/>
              <w:ind w:left="0"/>
              <w:jc w:val="right"/>
              <w:rPr>
                <w:rFonts w:eastAsia="Calibri" w:cs="Calibri"/>
                <w:b/>
                <w:sz w:val="20"/>
                <w:lang w:eastAsia="en-US"/>
              </w:rPr>
            </w:pPr>
            <w:r w:rsidRPr="006D7303">
              <w:rPr>
                <w:rFonts w:eastAsia="Calibri" w:cs="Calibri"/>
                <w:b/>
                <w:sz w:val="20"/>
                <w:lang w:eastAsia="en-US"/>
              </w:rPr>
              <w:t>1</w:t>
            </w:r>
            <w:r w:rsidR="00BB7A8D" w:rsidRPr="006D7303">
              <w:rPr>
                <w:rFonts w:eastAsia="Calibri" w:cs="Calibri"/>
                <w:b/>
                <w:sz w:val="20"/>
                <w:lang w:eastAsia="en-US"/>
              </w:rPr>
              <w:t>20</w:t>
            </w:r>
          </w:p>
        </w:tc>
      </w:tr>
    </w:tbl>
    <w:p w14:paraId="729D8D0A" w14:textId="77777777" w:rsidR="00030077" w:rsidRPr="006D7303" w:rsidRDefault="00030077" w:rsidP="00030077"/>
    <w:p w14:paraId="60AE9904" w14:textId="77777777" w:rsidR="00831797" w:rsidRPr="006D7303" w:rsidRDefault="00831797">
      <w:pPr>
        <w:spacing w:after="200" w:line="276" w:lineRule="auto"/>
        <w:ind w:left="0"/>
        <w:jc w:val="left"/>
        <w:rPr>
          <w:rFonts w:cs="Calibri"/>
        </w:rPr>
      </w:pPr>
    </w:p>
    <w:p w14:paraId="5378466F" w14:textId="77777777" w:rsidR="00595FE2" w:rsidRPr="006D7303" w:rsidRDefault="00595FE2">
      <w:pPr>
        <w:spacing w:after="200" w:line="276" w:lineRule="auto"/>
        <w:ind w:left="0"/>
        <w:jc w:val="left"/>
        <w:rPr>
          <w:rFonts w:cs="Calibri"/>
        </w:rPr>
        <w:sectPr w:rsidR="00595FE2" w:rsidRPr="006D7303" w:rsidSect="00C55A14">
          <w:headerReference w:type="even" r:id="rId16"/>
          <w:headerReference w:type="default" r:id="rId17"/>
          <w:footerReference w:type="default" r:id="rId18"/>
          <w:headerReference w:type="first" r:id="rId19"/>
          <w:pgSz w:w="11906" w:h="16838"/>
          <w:pgMar w:top="1440" w:right="1440" w:bottom="1440" w:left="1440" w:header="708" w:footer="329" w:gutter="0"/>
          <w:pgNumType w:fmt="lowerRoman" w:start="1"/>
          <w:cols w:space="708"/>
          <w:docGrid w:linePitch="360"/>
        </w:sectPr>
      </w:pPr>
    </w:p>
    <w:tbl>
      <w:tblPr>
        <w:tblW w:w="0" w:type="auto"/>
        <w:tblInd w:w="-34" w:type="dxa"/>
        <w:tblLook w:val="04A0" w:firstRow="1" w:lastRow="0" w:firstColumn="1" w:lastColumn="0" w:noHBand="0" w:noVBand="1"/>
      </w:tblPr>
      <w:tblGrid>
        <w:gridCol w:w="1027"/>
        <w:gridCol w:w="8033"/>
      </w:tblGrid>
      <w:tr w:rsidR="00624997" w:rsidRPr="006D7303" w14:paraId="753D59E5" w14:textId="77777777" w:rsidTr="003D7507">
        <w:tc>
          <w:tcPr>
            <w:tcW w:w="9060" w:type="dxa"/>
            <w:gridSpan w:val="2"/>
            <w:tcBorders>
              <w:bottom w:val="single" w:sz="4" w:space="0" w:color="auto"/>
            </w:tcBorders>
          </w:tcPr>
          <w:p w14:paraId="6C68381B" w14:textId="69B79DA6" w:rsidR="00624997" w:rsidRPr="006D7303" w:rsidRDefault="00624997" w:rsidP="00C20BCE">
            <w:pPr>
              <w:pStyle w:val="Heading7"/>
            </w:pPr>
            <w:r w:rsidRPr="006D7303">
              <w:lastRenderedPageBreak/>
              <w:t>LIST OF TABLES</w:t>
            </w:r>
          </w:p>
        </w:tc>
      </w:tr>
      <w:tr w:rsidR="006E3177" w:rsidRPr="006D7303" w14:paraId="6BC01C27" w14:textId="77777777" w:rsidTr="00246688">
        <w:tc>
          <w:tcPr>
            <w:tcW w:w="1027" w:type="dxa"/>
            <w:tcBorders>
              <w:top w:val="single" w:sz="4" w:space="0" w:color="auto"/>
            </w:tcBorders>
          </w:tcPr>
          <w:p w14:paraId="4DAE8A38" w14:textId="6AA6FEE6" w:rsidR="00A92F62" w:rsidRPr="006D7303" w:rsidRDefault="006729D1" w:rsidP="006729D1">
            <w:pPr>
              <w:pStyle w:val="Tables"/>
              <w:rPr>
                <w:rFonts w:cstheme="minorHAnsi"/>
                <w:szCs w:val="22"/>
              </w:rPr>
            </w:pPr>
            <w:r w:rsidRPr="006D7303">
              <w:rPr>
                <w:rFonts w:cstheme="minorHAnsi"/>
                <w:szCs w:val="22"/>
              </w:rPr>
              <w:t>1</w:t>
            </w:r>
          </w:p>
        </w:tc>
        <w:tc>
          <w:tcPr>
            <w:tcW w:w="8033" w:type="dxa"/>
            <w:tcBorders>
              <w:top w:val="single" w:sz="4" w:space="0" w:color="auto"/>
            </w:tcBorders>
          </w:tcPr>
          <w:p w14:paraId="3BF97311" w14:textId="23156291" w:rsidR="00A92F62" w:rsidRPr="006D7303" w:rsidRDefault="006729D1" w:rsidP="006729D1">
            <w:pPr>
              <w:pStyle w:val="PERCText1"/>
            </w:pPr>
            <w:r w:rsidRPr="006D7303">
              <w:t>Table Title</w:t>
            </w:r>
          </w:p>
        </w:tc>
      </w:tr>
      <w:tr w:rsidR="006729D1" w:rsidRPr="006D7303" w14:paraId="74947CC5" w14:textId="77777777" w:rsidTr="00246688">
        <w:tc>
          <w:tcPr>
            <w:tcW w:w="1027" w:type="dxa"/>
          </w:tcPr>
          <w:p w14:paraId="3EAE95AB" w14:textId="238DB571" w:rsidR="006729D1" w:rsidRPr="006D7303" w:rsidRDefault="006729D1" w:rsidP="006729D1">
            <w:pPr>
              <w:pStyle w:val="Tables"/>
              <w:rPr>
                <w:rFonts w:cstheme="minorHAnsi"/>
                <w:szCs w:val="22"/>
              </w:rPr>
            </w:pPr>
            <w:r w:rsidRPr="006D7303">
              <w:rPr>
                <w:rFonts w:cstheme="minorHAnsi"/>
                <w:szCs w:val="22"/>
              </w:rPr>
              <w:t>2</w:t>
            </w:r>
          </w:p>
        </w:tc>
        <w:tc>
          <w:tcPr>
            <w:tcW w:w="8033" w:type="dxa"/>
          </w:tcPr>
          <w:p w14:paraId="4AB09D6F" w14:textId="02320FC0" w:rsidR="006729D1" w:rsidRPr="006D7303" w:rsidRDefault="006729D1" w:rsidP="006729D1">
            <w:pPr>
              <w:pStyle w:val="PERCText1"/>
              <w:rPr>
                <w:rFonts w:eastAsiaTheme="minorHAnsi"/>
              </w:rPr>
            </w:pPr>
            <w:r w:rsidRPr="006D7303">
              <w:t>Table Title</w:t>
            </w:r>
          </w:p>
        </w:tc>
      </w:tr>
      <w:tr w:rsidR="006729D1" w:rsidRPr="006D7303" w14:paraId="6D5D4E86" w14:textId="77777777" w:rsidTr="00246688">
        <w:tc>
          <w:tcPr>
            <w:tcW w:w="1027" w:type="dxa"/>
          </w:tcPr>
          <w:p w14:paraId="7F837C69" w14:textId="0E767B82" w:rsidR="006729D1" w:rsidRPr="006D7303" w:rsidRDefault="006729D1" w:rsidP="006729D1">
            <w:pPr>
              <w:pStyle w:val="Tables"/>
              <w:rPr>
                <w:rFonts w:cstheme="minorHAnsi"/>
                <w:szCs w:val="22"/>
              </w:rPr>
            </w:pPr>
            <w:r w:rsidRPr="006D7303">
              <w:rPr>
                <w:rFonts w:cstheme="minorHAnsi"/>
                <w:szCs w:val="22"/>
              </w:rPr>
              <w:t>3</w:t>
            </w:r>
          </w:p>
        </w:tc>
        <w:tc>
          <w:tcPr>
            <w:tcW w:w="8033" w:type="dxa"/>
          </w:tcPr>
          <w:p w14:paraId="7248C93E" w14:textId="5592FC69" w:rsidR="006729D1" w:rsidRPr="006D7303" w:rsidRDefault="006729D1" w:rsidP="006729D1">
            <w:pPr>
              <w:pStyle w:val="PERCText1"/>
              <w:rPr>
                <w:rFonts w:eastAsiaTheme="minorHAnsi"/>
              </w:rPr>
            </w:pPr>
            <w:r w:rsidRPr="006D7303">
              <w:t>Table Title</w:t>
            </w:r>
          </w:p>
        </w:tc>
      </w:tr>
      <w:tr w:rsidR="006E3177" w:rsidRPr="006D7303" w14:paraId="071B60C1" w14:textId="77777777" w:rsidTr="00246688">
        <w:tc>
          <w:tcPr>
            <w:tcW w:w="1027" w:type="dxa"/>
          </w:tcPr>
          <w:p w14:paraId="2F9A6663" w14:textId="348D94CC" w:rsidR="00A92F62" w:rsidRPr="006D7303" w:rsidRDefault="006729D1" w:rsidP="006729D1">
            <w:pPr>
              <w:pStyle w:val="Tables"/>
              <w:rPr>
                <w:rFonts w:cstheme="minorHAnsi"/>
                <w:szCs w:val="22"/>
              </w:rPr>
            </w:pPr>
            <w:r w:rsidRPr="006D7303">
              <w:rPr>
                <w:rFonts w:cstheme="minorHAnsi"/>
                <w:szCs w:val="22"/>
              </w:rPr>
              <w:t>…</w:t>
            </w:r>
          </w:p>
        </w:tc>
        <w:tc>
          <w:tcPr>
            <w:tcW w:w="8033" w:type="dxa"/>
          </w:tcPr>
          <w:p w14:paraId="5156B99B" w14:textId="58DFB47C" w:rsidR="00A92F62" w:rsidRPr="006D7303" w:rsidRDefault="006729D1" w:rsidP="006729D1">
            <w:pPr>
              <w:pStyle w:val="PERCText1"/>
            </w:pPr>
            <w:r w:rsidRPr="006D7303">
              <w:t>…</w:t>
            </w:r>
          </w:p>
        </w:tc>
      </w:tr>
      <w:tr w:rsidR="006E3177" w:rsidRPr="006D7303" w14:paraId="6C140936" w14:textId="77777777" w:rsidTr="00246688">
        <w:tc>
          <w:tcPr>
            <w:tcW w:w="1027" w:type="dxa"/>
            <w:tcBorders>
              <w:bottom w:val="single" w:sz="4" w:space="0" w:color="auto"/>
            </w:tcBorders>
          </w:tcPr>
          <w:p w14:paraId="405B7FBD" w14:textId="55657935" w:rsidR="00A92F62" w:rsidRPr="006D7303" w:rsidRDefault="006729D1" w:rsidP="006729D1">
            <w:pPr>
              <w:pStyle w:val="Tables"/>
              <w:rPr>
                <w:rFonts w:cstheme="minorHAnsi"/>
                <w:szCs w:val="22"/>
              </w:rPr>
            </w:pPr>
            <w:r w:rsidRPr="006D7303">
              <w:rPr>
                <w:rFonts w:cstheme="minorHAnsi"/>
                <w:szCs w:val="22"/>
              </w:rPr>
              <w:t>…</w:t>
            </w:r>
          </w:p>
        </w:tc>
        <w:tc>
          <w:tcPr>
            <w:tcW w:w="8033" w:type="dxa"/>
            <w:tcBorders>
              <w:bottom w:val="single" w:sz="4" w:space="0" w:color="auto"/>
            </w:tcBorders>
          </w:tcPr>
          <w:p w14:paraId="11405546" w14:textId="168B3025" w:rsidR="00A92F62" w:rsidRPr="006D7303" w:rsidRDefault="006729D1" w:rsidP="006729D1">
            <w:pPr>
              <w:pStyle w:val="Tables"/>
              <w:rPr>
                <w:rFonts w:cstheme="minorHAnsi"/>
                <w:szCs w:val="22"/>
              </w:rPr>
            </w:pPr>
            <w:r w:rsidRPr="006D7303">
              <w:rPr>
                <w:rFonts w:cstheme="minorHAnsi"/>
                <w:szCs w:val="22"/>
              </w:rPr>
              <w:t>…</w:t>
            </w:r>
          </w:p>
        </w:tc>
      </w:tr>
    </w:tbl>
    <w:p w14:paraId="799C000C" w14:textId="77777777" w:rsidR="009457CF" w:rsidRPr="006D7303" w:rsidRDefault="009457CF" w:rsidP="00CE5EA2">
      <w:pPr>
        <w:pStyle w:val="PERCText1"/>
      </w:pPr>
    </w:p>
    <w:p w14:paraId="3F5A0AE1" w14:textId="7223872A" w:rsidR="00E754C3" w:rsidRPr="006D7303" w:rsidRDefault="007267C2" w:rsidP="00CE5EA2">
      <w:pPr>
        <w:pStyle w:val="PERCCPRHeading2"/>
        <w:rPr>
          <w:i/>
        </w:rPr>
      </w:pPr>
      <w:r w:rsidRPr="006D7303">
        <w:rPr>
          <w:i/>
        </w:rPr>
        <w:t xml:space="preserve">CRIRSCO &amp; </w:t>
      </w:r>
      <w:r w:rsidR="006148D9" w:rsidRPr="006D7303">
        <w:rPr>
          <w:i/>
        </w:rPr>
        <w:t xml:space="preserve">PERC </w:t>
      </w:r>
      <w:r w:rsidR="00E754C3" w:rsidRPr="006D7303">
        <w:rPr>
          <w:i/>
        </w:rPr>
        <w:t>1.0 (v)</w:t>
      </w:r>
      <w:r w:rsidRPr="006D7303">
        <w:rPr>
          <w:i/>
        </w:rPr>
        <w:t xml:space="preserve"> [All Estimates]</w:t>
      </w:r>
    </w:p>
    <w:p w14:paraId="6F4BA820" w14:textId="77777777" w:rsidR="00CC5108" w:rsidRPr="006D7303" w:rsidRDefault="00CC5108" w:rsidP="00CE5EA2">
      <w:pPr>
        <w:pStyle w:val="PERCCPRHeading2"/>
      </w:pPr>
      <w:r w:rsidRPr="006D7303">
        <w:t>Complete list of Tables;</w:t>
      </w:r>
    </w:p>
    <w:p w14:paraId="34BBDA66" w14:textId="77777777" w:rsidR="00CC5108" w:rsidRPr="006D7303" w:rsidRDefault="00CC5108" w:rsidP="000145F1">
      <w:pPr>
        <w:spacing w:after="200" w:line="276" w:lineRule="auto"/>
        <w:ind w:left="0"/>
        <w:jc w:val="left"/>
        <w:rPr>
          <w:rFonts w:cs="Calibri"/>
        </w:rPr>
      </w:pPr>
    </w:p>
    <w:p w14:paraId="6EFEE8DC" w14:textId="014053F3" w:rsidR="00A92F62" w:rsidRPr="006D7303" w:rsidRDefault="00A92F62" w:rsidP="000145F1">
      <w:pPr>
        <w:spacing w:after="200" w:line="276" w:lineRule="auto"/>
        <w:ind w:left="0"/>
        <w:jc w:val="left"/>
        <w:rPr>
          <w:rFonts w:cs="Calibri"/>
        </w:rPr>
      </w:pPr>
      <w:r w:rsidRPr="006D7303">
        <w:rPr>
          <w:rFonts w:cs="Calibri"/>
        </w:rPr>
        <w:br w:type="page"/>
      </w:r>
    </w:p>
    <w:tbl>
      <w:tblPr>
        <w:tblW w:w="0" w:type="auto"/>
        <w:tblInd w:w="-34" w:type="dxa"/>
        <w:tblLook w:val="04A0" w:firstRow="1" w:lastRow="0" w:firstColumn="1" w:lastColumn="0" w:noHBand="0" w:noVBand="1"/>
      </w:tblPr>
      <w:tblGrid>
        <w:gridCol w:w="1066"/>
        <w:gridCol w:w="7994"/>
      </w:tblGrid>
      <w:tr w:rsidR="00624997" w:rsidRPr="006D7303" w14:paraId="750EF7C8" w14:textId="77777777" w:rsidTr="003D7507">
        <w:tc>
          <w:tcPr>
            <w:tcW w:w="9060" w:type="dxa"/>
            <w:gridSpan w:val="2"/>
            <w:tcBorders>
              <w:bottom w:val="single" w:sz="4" w:space="0" w:color="auto"/>
            </w:tcBorders>
          </w:tcPr>
          <w:p w14:paraId="3C96823B" w14:textId="6E8767BA" w:rsidR="00624997" w:rsidRPr="006D7303" w:rsidRDefault="00624997" w:rsidP="00C20BCE">
            <w:pPr>
              <w:pStyle w:val="Heading7"/>
            </w:pPr>
            <w:r w:rsidRPr="006D7303">
              <w:lastRenderedPageBreak/>
              <w:t>LIST OF FIGURES</w:t>
            </w:r>
          </w:p>
        </w:tc>
      </w:tr>
      <w:tr w:rsidR="006E3177" w:rsidRPr="006D7303" w14:paraId="20C3B5B4" w14:textId="77777777" w:rsidTr="00246688">
        <w:tc>
          <w:tcPr>
            <w:tcW w:w="1066" w:type="dxa"/>
            <w:tcBorders>
              <w:top w:val="single" w:sz="4" w:space="0" w:color="auto"/>
            </w:tcBorders>
          </w:tcPr>
          <w:p w14:paraId="5A44B881" w14:textId="75732828" w:rsidR="00A92F62" w:rsidRPr="006D7303" w:rsidRDefault="006729D1" w:rsidP="006729D1">
            <w:pPr>
              <w:pStyle w:val="Tables"/>
              <w:rPr>
                <w:rFonts w:cstheme="minorHAnsi"/>
                <w:szCs w:val="22"/>
              </w:rPr>
            </w:pPr>
            <w:r w:rsidRPr="006D7303">
              <w:rPr>
                <w:rFonts w:cstheme="minorHAnsi"/>
                <w:szCs w:val="22"/>
              </w:rPr>
              <w:t>1</w:t>
            </w:r>
          </w:p>
        </w:tc>
        <w:tc>
          <w:tcPr>
            <w:tcW w:w="7994" w:type="dxa"/>
            <w:tcBorders>
              <w:top w:val="single" w:sz="4" w:space="0" w:color="auto"/>
            </w:tcBorders>
          </w:tcPr>
          <w:p w14:paraId="196708A7" w14:textId="3D391F91" w:rsidR="00A92F62" w:rsidRPr="006D7303" w:rsidRDefault="006729D1" w:rsidP="006729D1">
            <w:pPr>
              <w:spacing w:after="0"/>
              <w:ind w:left="0"/>
              <w:jc w:val="left"/>
              <w:rPr>
                <w:rFonts w:asciiTheme="minorHAnsi" w:hAnsiTheme="minorHAnsi" w:cstheme="minorHAnsi"/>
                <w:sz w:val="20"/>
                <w:szCs w:val="22"/>
              </w:rPr>
            </w:pPr>
            <w:r w:rsidRPr="006D7303">
              <w:rPr>
                <w:rFonts w:asciiTheme="minorHAnsi" w:hAnsiTheme="minorHAnsi" w:cstheme="minorHAnsi"/>
                <w:sz w:val="20"/>
                <w:szCs w:val="22"/>
              </w:rPr>
              <w:t>Figure Title</w:t>
            </w:r>
          </w:p>
        </w:tc>
      </w:tr>
      <w:tr w:rsidR="006729D1" w:rsidRPr="006D7303" w14:paraId="0DF91340" w14:textId="77777777" w:rsidTr="00246688">
        <w:tc>
          <w:tcPr>
            <w:tcW w:w="1066" w:type="dxa"/>
          </w:tcPr>
          <w:p w14:paraId="0F1E755D" w14:textId="5DD88E4D" w:rsidR="006729D1" w:rsidRPr="006D7303" w:rsidRDefault="006729D1" w:rsidP="006729D1">
            <w:pPr>
              <w:pStyle w:val="Tables"/>
              <w:rPr>
                <w:rFonts w:cstheme="minorHAnsi"/>
                <w:szCs w:val="22"/>
              </w:rPr>
            </w:pPr>
            <w:r w:rsidRPr="006D7303">
              <w:rPr>
                <w:rFonts w:cstheme="minorHAnsi"/>
                <w:szCs w:val="22"/>
              </w:rPr>
              <w:t>2</w:t>
            </w:r>
          </w:p>
        </w:tc>
        <w:tc>
          <w:tcPr>
            <w:tcW w:w="7994" w:type="dxa"/>
          </w:tcPr>
          <w:p w14:paraId="1E892264" w14:textId="5E6BC0D5" w:rsidR="006729D1" w:rsidRPr="006D7303" w:rsidRDefault="006729D1" w:rsidP="006729D1">
            <w:pPr>
              <w:spacing w:after="0"/>
              <w:ind w:left="0"/>
              <w:jc w:val="left"/>
              <w:rPr>
                <w:rFonts w:asciiTheme="minorHAnsi" w:hAnsiTheme="minorHAnsi" w:cstheme="minorHAnsi"/>
                <w:sz w:val="20"/>
                <w:szCs w:val="22"/>
              </w:rPr>
            </w:pPr>
            <w:r w:rsidRPr="006D7303">
              <w:rPr>
                <w:rFonts w:asciiTheme="minorHAnsi" w:hAnsiTheme="minorHAnsi" w:cstheme="minorHAnsi"/>
                <w:sz w:val="20"/>
                <w:szCs w:val="22"/>
              </w:rPr>
              <w:t>Figure Title</w:t>
            </w:r>
          </w:p>
        </w:tc>
      </w:tr>
      <w:tr w:rsidR="006729D1" w:rsidRPr="006D7303" w14:paraId="080CD62D" w14:textId="77777777" w:rsidTr="00246688">
        <w:tc>
          <w:tcPr>
            <w:tcW w:w="1066" w:type="dxa"/>
          </w:tcPr>
          <w:p w14:paraId="27642537" w14:textId="57D7FEE8" w:rsidR="006729D1" w:rsidRPr="006D7303" w:rsidRDefault="006729D1" w:rsidP="006729D1">
            <w:pPr>
              <w:pStyle w:val="Tables"/>
              <w:rPr>
                <w:rFonts w:cstheme="minorHAnsi"/>
                <w:szCs w:val="22"/>
              </w:rPr>
            </w:pPr>
            <w:r w:rsidRPr="006D7303">
              <w:rPr>
                <w:rFonts w:cstheme="minorHAnsi"/>
                <w:szCs w:val="22"/>
              </w:rPr>
              <w:t>3</w:t>
            </w:r>
          </w:p>
        </w:tc>
        <w:tc>
          <w:tcPr>
            <w:tcW w:w="7994" w:type="dxa"/>
          </w:tcPr>
          <w:p w14:paraId="47F473D7" w14:textId="66D19EEB" w:rsidR="006729D1" w:rsidRPr="006D7303" w:rsidRDefault="006729D1" w:rsidP="006729D1">
            <w:pPr>
              <w:pStyle w:val="PERCText1"/>
            </w:pPr>
            <w:r w:rsidRPr="006D7303">
              <w:rPr>
                <w:rFonts w:asciiTheme="minorHAnsi" w:hAnsiTheme="minorHAnsi" w:cstheme="minorHAnsi"/>
              </w:rPr>
              <w:t>Figure Title</w:t>
            </w:r>
          </w:p>
        </w:tc>
      </w:tr>
      <w:tr w:rsidR="006E3177" w:rsidRPr="006D7303" w14:paraId="7C5824BE" w14:textId="77777777" w:rsidTr="00246688">
        <w:tc>
          <w:tcPr>
            <w:tcW w:w="1066" w:type="dxa"/>
          </w:tcPr>
          <w:p w14:paraId="5CAF7D45" w14:textId="60C00B3E" w:rsidR="000C6C49" w:rsidRPr="006D7303" w:rsidRDefault="006729D1" w:rsidP="006729D1">
            <w:pPr>
              <w:pStyle w:val="Tables"/>
              <w:rPr>
                <w:rFonts w:cstheme="minorHAnsi"/>
                <w:szCs w:val="22"/>
              </w:rPr>
            </w:pPr>
            <w:r w:rsidRPr="006D7303">
              <w:rPr>
                <w:rFonts w:cstheme="minorHAnsi"/>
                <w:szCs w:val="22"/>
              </w:rPr>
              <w:t>…</w:t>
            </w:r>
          </w:p>
        </w:tc>
        <w:tc>
          <w:tcPr>
            <w:tcW w:w="7994" w:type="dxa"/>
          </w:tcPr>
          <w:p w14:paraId="53659D80" w14:textId="1FB26996" w:rsidR="000C6C49" w:rsidRPr="006D7303" w:rsidRDefault="006729D1" w:rsidP="006729D1">
            <w:pPr>
              <w:pStyle w:val="Tables"/>
              <w:rPr>
                <w:rFonts w:cstheme="minorHAnsi"/>
                <w:szCs w:val="22"/>
              </w:rPr>
            </w:pPr>
            <w:r w:rsidRPr="006D7303">
              <w:rPr>
                <w:rFonts w:cstheme="minorHAnsi"/>
                <w:szCs w:val="22"/>
              </w:rPr>
              <w:t>…</w:t>
            </w:r>
          </w:p>
        </w:tc>
      </w:tr>
      <w:tr w:rsidR="006E3177" w:rsidRPr="006D7303" w14:paraId="465E8EB0" w14:textId="77777777" w:rsidTr="00246688">
        <w:tc>
          <w:tcPr>
            <w:tcW w:w="1066" w:type="dxa"/>
            <w:tcBorders>
              <w:bottom w:val="single" w:sz="4" w:space="0" w:color="auto"/>
            </w:tcBorders>
          </w:tcPr>
          <w:p w14:paraId="5C8686C8" w14:textId="38D2DAFE" w:rsidR="000C6C49" w:rsidRPr="006D7303" w:rsidRDefault="006729D1" w:rsidP="006729D1">
            <w:pPr>
              <w:pStyle w:val="Tables"/>
              <w:rPr>
                <w:rFonts w:cstheme="minorHAnsi"/>
                <w:szCs w:val="22"/>
              </w:rPr>
            </w:pPr>
            <w:r w:rsidRPr="006D7303">
              <w:rPr>
                <w:rFonts w:cstheme="minorHAnsi"/>
                <w:szCs w:val="22"/>
              </w:rPr>
              <w:t>…</w:t>
            </w:r>
          </w:p>
        </w:tc>
        <w:tc>
          <w:tcPr>
            <w:tcW w:w="7994" w:type="dxa"/>
            <w:tcBorders>
              <w:bottom w:val="single" w:sz="4" w:space="0" w:color="auto"/>
            </w:tcBorders>
          </w:tcPr>
          <w:p w14:paraId="2FED86F1" w14:textId="45DCB28C" w:rsidR="000C6C49" w:rsidRPr="006D7303" w:rsidRDefault="006729D1" w:rsidP="006729D1">
            <w:pPr>
              <w:pStyle w:val="Tables"/>
              <w:rPr>
                <w:rFonts w:ascii="Calibri" w:hAnsi="Calibri" w:cs="Calibri"/>
              </w:rPr>
            </w:pPr>
            <w:r w:rsidRPr="006D7303">
              <w:rPr>
                <w:rFonts w:ascii="Calibri" w:hAnsi="Calibri" w:cs="Calibri"/>
              </w:rPr>
              <w:t>…</w:t>
            </w:r>
          </w:p>
        </w:tc>
      </w:tr>
    </w:tbl>
    <w:p w14:paraId="279E3AEC" w14:textId="77777777" w:rsidR="009457CF" w:rsidRPr="006D7303" w:rsidRDefault="009457CF" w:rsidP="00CE5EA2">
      <w:pPr>
        <w:pStyle w:val="PERCText1"/>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7B0B04" w:rsidRPr="006D7303" w14:paraId="5EE94744" w14:textId="77777777" w:rsidTr="007B0B04">
        <w:tc>
          <w:tcPr>
            <w:tcW w:w="9242" w:type="dxa"/>
            <w:shd w:val="clear" w:color="auto" w:fill="F2F2F2" w:themeFill="background1" w:themeFillShade="F2"/>
          </w:tcPr>
          <w:p w14:paraId="748C75D2" w14:textId="49731C65" w:rsidR="007B0B04" w:rsidRPr="006D7303" w:rsidRDefault="007267C2" w:rsidP="008533BF">
            <w:pPr>
              <w:pStyle w:val="PERCTextItalic"/>
            </w:pPr>
            <w:r w:rsidRPr="006D7303">
              <w:t xml:space="preserve">CRIRSCO &amp; </w:t>
            </w:r>
            <w:r w:rsidR="006148D9" w:rsidRPr="006D7303">
              <w:t>PERC</w:t>
            </w:r>
            <w:r w:rsidR="007B0B04" w:rsidRPr="006D7303">
              <w:t xml:space="preserve"> 1.0 (v)</w:t>
            </w:r>
            <w:r w:rsidRPr="006D7303">
              <w:t xml:space="preserve"> [All Estimates]</w:t>
            </w:r>
          </w:p>
          <w:p w14:paraId="4B90EDE1" w14:textId="18CAB884" w:rsidR="007B0B04" w:rsidRPr="006D7303" w:rsidRDefault="00400B33" w:rsidP="00CE5EA2">
            <w:pPr>
              <w:pStyle w:val="PERCBullet1"/>
            </w:pPr>
            <w:r w:rsidRPr="006D7303">
              <w:t>Complete list of Figures.</w:t>
            </w:r>
          </w:p>
          <w:p w14:paraId="12029C7E" w14:textId="4AF4E4C3" w:rsidR="007B0B04" w:rsidRPr="006D7303" w:rsidRDefault="007267C2" w:rsidP="008533BF">
            <w:pPr>
              <w:pStyle w:val="PERCTextItalic"/>
            </w:pPr>
            <w:r w:rsidRPr="006D7303">
              <w:t xml:space="preserve">CRIRSCO &amp; </w:t>
            </w:r>
            <w:r w:rsidR="006148D9" w:rsidRPr="006D7303">
              <w:t xml:space="preserve">PERC </w:t>
            </w:r>
            <w:r w:rsidR="007B0B04" w:rsidRPr="006D7303">
              <w:t>1.0 (viii)</w:t>
            </w:r>
            <w:r w:rsidRPr="006D7303">
              <w:t xml:space="preserve"> [All Estimates]</w:t>
            </w:r>
          </w:p>
          <w:p w14:paraId="093A59C1" w14:textId="09228F6E" w:rsidR="007B0B04" w:rsidRPr="006D7303" w:rsidRDefault="007B0B04" w:rsidP="00CE5EA2">
            <w:pPr>
              <w:pStyle w:val="PERCBullet1"/>
            </w:pPr>
            <w:r w:rsidRPr="006D7303">
              <w:t xml:space="preserve">The </w:t>
            </w:r>
            <w:r w:rsidR="002F7363" w:rsidRPr="006D7303">
              <w:t xml:space="preserve">Lead </w:t>
            </w:r>
            <w:r w:rsidRPr="006D7303">
              <w:t>Competent Person must ensure that all Diagrams, Maps, Plans, Sections and Illustrations are dated, legible and prepared at an appropriate scale to distinguish important features;</w:t>
            </w:r>
          </w:p>
          <w:p w14:paraId="7AFBC365" w14:textId="339AB989" w:rsidR="00400B33" w:rsidRPr="006D7303" w:rsidRDefault="007B0B04" w:rsidP="00CE5EA2">
            <w:pPr>
              <w:pStyle w:val="PERCBullet1"/>
            </w:pPr>
            <w:r w:rsidRPr="006D7303">
              <w:t>Maps must include a legend, author or information source, coordinate system and datum, a scale in bar or grid form, and an arrow indicating north</w:t>
            </w:r>
            <w:r w:rsidR="00400B33" w:rsidRPr="006D7303">
              <w:t xml:space="preserve"> (if a local grid is used, then the conversion to a global projection and datum must be included);</w:t>
            </w:r>
          </w:p>
          <w:p w14:paraId="00ABEE80" w14:textId="0DE51195" w:rsidR="00400B33" w:rsidRPr="006D7303" w:rsidRDefault="007B0B04" w:rsidP="00CE5EA2">
            <w:pPr>
              <w:pStyle w:val="PERCBullet1"/>
            </w:pPr>
            <w:r w:rsidRPr="006D7303">
              <w:t xml:space="preserve">Reference to a location </w:t>
            </w:r>
            <w:r w:rsidR="00400B33" w:rsidRPr="006D7303">
              <w:t xml:space="preserve">(country or region) </w:t>
            </w:r>
            <w:r w:rsidRPr="006D7303">
              <w:t>or index map</w:t>
            </w:r>
            <w:r w:rsidR="002F7363" w:rsidRPr="006D7303">
              <w:t>,</w:t>
            </w:r>
            <w:r w:rsidRPr="006D7303">
              <w:t xml:space="preserve"> and more detailed maps must show all important features described in the text, including all relevant cadastral an</w:t>
            </w:r>
            <w:r w:rsidR="00400B33" w:rsidRPr="006D7303">
              <w:t>d other infrastructure features.</w:t>
            </w:r>
          </w:p>
        </w:tc>
      </w:tr>
    </w:tbl>
    <w:p w14:paraId="2C68AF2F" w14:textId="77777777" w:rsidR="007B0B04" w:rsidRPr="006D7303" w:rsidRDefault="007B0B04" w:rsidP="00CE5EA2">
      <w:pPr>
        <w:pStyle w:val="PERCText1"/>
      </w:pPr>
    </w:p>
    <w:p w14:paraId="77A1F2FB" w14:textId="1BE3CA29" w:rsidR="00C55A14" w:rsidRPr="006D7303" w:rsidRDefault="00C55A14">
      <w:pPr>
        <w:spacing w:after="200" w:line="276" w:lineRule="auto"/>
        <w:ind w:left="0"/>
        <w:jc w:val="left"/>
        <w:rPr>
          <w:rFonts w:cs="Calibri"/>
          <w:sz w:val="20"/>
          <w:szCs w:val="22"/>
          <w:lang w:eastAsia="en-US"/>
        </w:rPr>
      </w:pPr>
      <w:r w:rsidRPr="006D7303">
        <w:br w:type="page"/>
      </w:r>
    </w:p>
    <w:p w14:paraId="28B85D63" w14:textId="77777777" w:rsidR="007F22FB" w:rsidRPr="006D7303" w:rsidRDefault="007F22FB" w:rsidP="004D785C">
      <w:pPr>
        <w:pStyle w:val="BodyText"/>
        <w:sectPr w:rsidR="007F22FB" w:rsidRPr="006D7303" w:rsidSect="00C55A14">
          <w:headerReference w:type="even" r:id="rId20"/>
          <w:headerReference w:type="default" r:id="rId21"/>
          <w:footerReference w:type="default" r:id="rId22"/>
          <w:headerReference w:type="first" r:id="rId23"/>
          <w:pgSz w:w="11906" w:h="16838"/>
          <w:pgMar w:top="1440" w:right="1440" w:bottom="1440" w:left="1440" w:header="708" w:footer="329" w:gutter="0"/>
          <w:pgNumType w:fmt="lowerRoman"/>
          <w:cols w:space="708"/>
          <w:docGrid w:linePitch="360"/>
        </w:sectPr>
      </w:pPr>
    </w:p>
    <w:p w14:paraId="55413484" w14:textId="3CB5E25E" w:rsidR="00AB15AA" w:rsidRPr="006D7303" w:rsidRDefault="003C4287" w:rsidP="00C20BCE">
      <w:pPr>
        <w:pStyle w:val="Heading7"/>
      </w:pPr>
      <w:r w:rsidRPr="006D7303">
        <w:lastRenderedPageBreak/>
        <w:t xml:space="preserve">EXECUTIVE </w:t>
      </w:r>
      <w:r w:rsidR="000C7772" w:rsidRPr="006D7303">
        <w:t>S</w:t>
      </w:r>
      <w:r w:rsidR="006729D1" w:rsidRPr="006D7303">
        <w:t>UMMARY</w:t>
      </w:r>
    </w:p>
    <w:tbl>
      <w:tblPr>
        <w:tblStyle w:val="TableGrid"/>
        <w:tblW w:w="0" w:type="auto"/>
        <w:tblLook w:val="04A0" w:firstRow="1" w:lastRow="0" w:firstColumn="1" w:lastColumn="0" w:noHBand="0" w:noVBand="1"/>
      </w:tblPr>
      <w:tblGrid>
        <w:gridCol w:w="9017"/>
      </w:tblGrid>
      <w:tr w:rsidR="007B0B04" w:rsidRPr="006D7303" w14:paraId="288994F9" w14:textId="77777777" w:rsidTr="00400B33">
        <w:tc>
          <w:tcPr>
            <w:tcW w:w="9243" w:type="dxa"/>
            <w:shd w:val="clear" w:color="auto" w:fill="F2F2F2" w:themeFill="background1" w:themeFillShade="F2"/>
          </w:tcPr>
          <w:p w14:paraId="6DC4515D" w14:textId="77777777" w:rsidR="003E6963" w:rsidRPr="006D7303" w:rsidRDefault="003E6963" w:rsidP="003E6963">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Provide an Executive Summary, which briefly and clearly summarises essential information, including the purpose of the PERC Mineral Project Evaluation Report, property location, description and ownership, Mineral Deposit type, geology and Mineralised Material, exploration results (sampling/drilling and sample analysis), the status of Mineral Exploration Project, Mineral Development Project or Extraction Operation(s), Modifying Factor assumptions (including at least mining, mineral processing, metallurgy, Target Mineral Product type, ESG viability, market and Commodity price assumptions), the status of any Technical Studies, Exploration Target or Mineral Resource and Mineral Reserve estimates, including an explanation of ‘reasonable expectations of eventual extraction’ or that ‘extraction is reasonably justified’, Minerals Project timeline, the future works programme, and the Lead Competent Person's conclusions and recommendations;</w:t>
            </w:r>
          </w:p>
          <w:p w14:paraId="3BEC99B2" w14:textId="77777777" w:rsidR="003E6963" w:rsidRPr="006D7303" w:rsidRDefault="003E6963" w:rsidP="00F65161">
            <w:pPr>
              <w:pStyle w:val="PERCText2"/>
              <w:rPr>
                <w:i/>
              </w:rPr>
            </w:pPr>
          </w:p>
          <w:p w14:paraId="73F3626B" w14:textId="34DBDE9E" w:rsidR="007B0B04" w:rsidRPr="006D7303" w:rsidRDefault="008A098A" w:rsidP="008533BF">
            <w:pPr>
              <w:pStyle w:val="PERCTextItalic"/>
            </w:pPr>
            <w:r w:rsidRPr="006D7303">
              <w:t xml:space="preserve">CRIRSCO &amp; </w:t>
            </w:r>
            <w:r w:rsidR="00B87CE9" w:rsidRPr="006D7303">
              <w:t xml:space="preserve">PERC </w:t>
            </w:r>
            <w:r w:rsidR="007B0B04" w:rsidRPr="006D7303">
              <w:t>1.0 (vi)</w:t>
            </w:r>
            <w:r w:rsidR="007267C2" w:rsidRPr="006D7303">
              <w:t xml:space="preserve"> [All estimates]</w:t>
            </w:r>
          </w:p>
          <w:p w14:paraId="5B138E2B" w14:textId="77777777" w:rsidR="007B0B04" w:rsidRPr="006D7303" w:rsidRDefault="007B0B04" w:rsidP="00CE5EA2">
            <w:pPr>
              <w:pStyle w:val="PERCBullet1"/>
            </w:pPr>
            <w:r w:rsidRPr="006D7303">
              <w:t>The Executive Summary should have sufficient detail to allow the reader to understand the essentials of the project;</w:t>
            </w:r>
          </w:p>
          <w:p w14:paraId="14FC27A5" w14:textId="6A93516F" w:rsidR="00553DE4" w:rsidRPr="006D7303" w:rsidRDefault="00400B33" w:rsidP="003E6963">
            <w:pPr>
              <w:pStyle w:val="PERCBullet1"/>
            </w:pPr>
            <w:r w:rsidRPr="006D7303">
              <w:t xml:space="preserve">Make sure </w:t>
            </w:r>
            <w:r w:rsidR="0031778C" w:rsidRPr="006D7303">
              <w:t xml:space="preserve">the </w:t>
            </w:r>
            <w:r w:rsidRPr="006D7303">
              <w:t xml:space="preserve">wording and numbers in the Summary accurately reflect </w:t>
            </w:r>
            <w:r w:rsidR="0031778C" w:rsidRPr="006D7303">
              <w:t xml:space="preserve">the </w:t>
            </w:r>
            <w:r w:rsidRPr="006D7303">
              <w:t>wording and numbers in the body of the report;</w:t>
            </w:r>
          </w:p>
        </w:tc>
      </w:tr>
    </w:tbl>
    <w:p w14:paraId="43CECD32" w14:textId="77777777" w:rsidR="007B0B04" w:rsidRPr="006D7303" w:rsidRDefault="007B0B04" w:rsidP="00F65161">
      <w:pPr>
        <w:pStyle w:val="PERCText2"/>
      </w:pPr>
    </w:p>
    <w:p w14:paraId="0688EE78" w14:textId="77777777" w:rsidR="00C55A14" w:rsidRPr="006D7303" w:rsidRDefault="00C55A14">
      <w:pPr>
        <w:spacing w:after="200" w:line="276" w:lineRule="auto"/>
        <w:ind w:left="0"/>
        <w:jc w:val="left"/>
      </w:pPr>
    </w:p>
    <w:p w14:paraId="4FF7833C" w14:textId="77777777" w:rsidR="00C55A14" w:rsidRPr="006D7303" w:rsidRDefault="00C55A14">
      <w:pPr>
        <w:spacing w:after="200" w:line="276" w:lineRule="auto"/>
        <w:ind w:left="0"/>
        <w:jc w:val="left"/>
        <w:sectPr w:rsidR="00C55A14" w:rsidRPr="006D7303" w:rsidSect="00624997">
          <w:headerReference w:type="even" r:id="rId24"/>
          <w:headerReference w:type="default" r:id="rId25"/>
          <w:footerReference w:type="default" r:id="rId26"/>
          <w:headerReference w:type="first" r:id="rId27"/>
          <w:pgSz w:w="11907" w:h="16839" w:code="9"/>
          <w:pgMar w:top="1440" w:right="1440" w:bottom="1440" w:left="1440" w:header="709" w:footer="329" w:gutter="0"/>
          <w:pgNumType w:fmt="lowerRoman"/>
          <w:cols w:space="720"/>
          <w:docGrid w:linePitch="360"/>
        </w:sectPr>
      </w:pPr>
    </w:p>
    <w:p w14:paraId="749FE753" w14:textId="6540DED4" w:rsidR="00400B33" w:rsidRPr="006D7303" w:rsidRDefault="00400B33" w:rsidP="009162B0">
      <w:pPr>
        <w:pStyle w:val="PERCList1"/>
      </w:pPr>
      <w:bookmarkStart w:id="47" w:name="_Toc157067233"/>
      <w:bookmarkStart w:id="48" w:name="_Toc207869134"/>
      <w:r w:rsidRPr="006D7303">
        <w:lastRenderedPageBreak/>
        <w:t>MINERAL PROJECT COMPETENT PERSON SECTION</w:t>
      </w:r>
      <w:bookmarkEnd w:id="47"/>
      <w:bookmarkEnd w:id="48"/>
    </w:p>
    <w:p w14:paraId="6D49CB0F" w14:textId="77777777" w:rsidR="007B5C76" w:rsidRPr="006D7303" w:rsidRDefault="007B5C76" w:rsidP="007B5C76">
      <w:pPr>
        <w:keepNext/>
        <w:keepLines/>
        <w:widowControl w:val="0"/>
        <w:tabs>
          <w:tab w:val="num" w:pos="1296"/>
        </w:tabs>
        <w:spacing w:before="120" w:after="120"/>
        <w:ind w:left="1298" w:hanging="1298"/>
        <w:outlineLvl w:val="6"/>
        <w:rPr>
          <w:rFonts w:asciiTheme="minorHAnsi" w:hAnsiTheme="minorHAnsi" w:cstheme="minorHAnsi"/>
          <w:b/>
          <w:sz w:val="28"/>
          <w:szCs w:val="28"/>
          <w:lang w:eastAsia="en-US"/>
        </w:rPr>
      </w:pPr>
      <w:r w:rsidRPr="006D7303">
        <w:rPr>
          <w:rFonts w:asciiTheme="minorHAnsi" w:hAnsiTheme="minorHAnsi" w:cstheme="minorHAnsi"/>
          <w:b/>
          <w:sz w:val="28"/>
          <w:szCs w:val="28"/>
          <w:lang w:eastAsia="en-US"/>
        </w:rPr>
        <w:t>LEAD COMPETENT PERSON’S CONSENT STATEMENT</w:t>
      </w:r>
    </w:p>
    <w:tbl>
      <w:tblPr>
        <w:tblStyle w:val="TableGrid8"/>
        <w:tblW w:w="0" w:type="auto"/>
        <w:tblLook w:val="04A0" w:firstRow="1" w:lastRow="0" w:firstColumn="1" w:lastColumn="0" w:noHBand="0" w:noVBand="1"/>
      </w:tblPr>
      <w:tblGrid>
        <w:gridCol w:w="9017"/>
      </w:tblGrid>
      <w:tr w:rsidR="007B5C76" w:rsidRPr="006D7303" w14:paraId="25EC15AA" w14:textId="77777777" w:rsidTr="0043243F">
        <w:tc>
          <w:tcPr>
            <w:tcW w:w="9243" w:type="dxa"/>
            <w:shd w:val="clear" w:color="auto" w:fill="F2F2F2" w:themeFill="background1" w:themeFillShade="F2"/>
          </w:tcPr>
          <w:p w14:paraId="42FFFE21" w14:textId="057A121C" w:rsidR="007B5C76" w:rsidRPr="006D7303" w:rsidRDefault="001654D2" w:rsidP="007B5C7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PERC</w:t>
            </w:r>
            <w:r w:rsidR="007B5C76" w:rsidRPr="006D7303">
              <w:rPr>
                <w:rFonts w:cs="Calibri"/>
                <w:i/>
                <w:sz w:val="20"/>
                <w:szCs w:val="22"/>
                <w:lang w:eastAsia="en-US"/>
              </w:rPr>
              <w:t xml:space="preserve"> 1.0 (ii) [All estimates]</w:t>
            </w:r>
          </w:p>
          <w:p w14:paraId="71C4FF3E" w14:textId="77777777" w:rsidR="007B5C76" w:rsidRPr="006D7303"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State the Competent Person’s relationship to the issuer of the Report, if any;</w:t>
            </w:r>
          </w:p>
          <w:p w14:paraId="2D80E3C3" w14:textId="5DFA53A9" w:rsidR="007B5C76" w:rsidRPr="006D7303" w:rsidRDefault="001654D2" w:rsidP="007B5C7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PERC</w:t>
            </w:r>
            <w:r w:rsidR="007B5C76" w:rsidRPr="006D7303">
              <w:rPr>
                <w:rFonts w:cs="Calibri"/>
                <w:i/>
                <w:sz w:val="20"/>
                <w:szCs w:val="22"/>
                <w:lang w:eastAsia="en-US"/>
              </w:rPr>
              <w:t xml:space="preserve"> 9.1 (</w:t>
            </w:r>
            <w:proofErr w:type="spellStart"/>
            <w:r w:rsidR="007B5C76" w:rsidRPr="006D7303">
              <w:rPr>
                <w:rFonts w:cs="Calibri"/>
                <w:i/>
                <w:sz w:val="20"/>
                <w:szCs w:val="22"/>
                <w:lang w:eastAsia="en-US"/>
              </w:rPr>
              <w:t>i</w:t>
            </w:r>
            <w:proofErr w:type="spellEnd"/>
            <w:r w:rsidR="007B5C76" w:rsidRPr="006D7303">
              <w:rPr>
                <w:rFonts w:cs="Calibri"/>
                <w:i/>
                <w:sz w:val="20"/>
                <w:szCs w:val="22"/>
                <w:lang w:eastAsia="en-US"/>
              </w:rPr>
              <w:t>) [All estimates]</w:t>
            </w:r>
          </w:p>
          <w:p w14:paraId="44AE7B98" w14:textId="77777777" w:rsidR="007B5C76" w:rsidRPr="006D7303"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State the full name, registration number and name of the professional body for all Competent Person(s);</w:t>
            </w:r>
          </w:p>
          <w:p w14:paraId="74C84231" w14:textId="24202B9F" w:rsidR="007B5C76" w:rsidRPr="006D7303" w:rsidRDefault="001654D2" w:rsidP="007B5C7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PERC</w:t>
            </w:r>
            <w:r w:rsidR="007B5C76" w:rsidRPr="006D7303">
              <w:rPr>
                <w:rFonts w:cs="Calibri"/>
                <w:i/>
                <w:sz w:val="20"/>
                <w:szCs w:val="22"/>
                <w:lang w:eastAsia="en-US"/>
              </w:rPr>
              <w:t xml:space="preserve"> 9.1 (ii) [All estimates]</w:t>
            </w:r>
          </w:p>
          <w:p w14:paraId="41A0590C" w14:textId="77777777" w:rsidR="007B5C76" w:rsidRPr="006D7303"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State the relevant experience of each Competent Person(s) and other key technical staff who prepared and are responsible for the Report;</w:t>
            </w:r>
          </w:p>
          <w:p w14:paraId="3F84F5F4" w14:textId="01060D16" w:rsidR="007B5C76" w:rsidRPr="006D7303" w:rsidRDefault="001654D2" w:rsidP="007B5C7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PERC</w:t>
            </w:r>
            <w:r w:rsidR="007B5C76" w:rsidRPr="006D7303">
              <w:rPr>
                <w:rFonts w:cs="Calibri"/>
                <w:i/>
                <w:sz w:val="20"/>
                <w:szCs w:val="22"/>
                <w:lang w:eastAsia="en-US"/>
              </w:rPr>
              <w:t xml:space="preserve"> 9.1 (iii) [All estimates]</w:t>
            </w:r>
          </w:p>
          <w:p w14:paraId="6ADC6E40" w14:textId="77777777" w:rsidR="007B5C76" w:rsidRPr="006D7303"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Complete the Competent Person’s Consent Statement as given below by editing the text in blue, including the date of sign-off and the effective date, in the Report;</w:t>
            </w:r>
          </w:p>
          <w:p w14:paraId="257E7A93" w14:textId="77777777" w:rsidR="007B5C76" w:rsidRPr="006D7303" w:rsidRDefault="007B5C76" w:rsidP="007B5C76">
            <w:pPr>
              <w:autoSpaceDE w:val="0"/>
              <w:autoSpaceDN w:val="0"/>
              <w:adjustRightInd w:val="0"/>
              <w:spacing w:after="0"/>
              <w:ind w:left="227" w:hanging="227"/>
              <w:rPr>
                <w:rFonts w:cs="Calibri"/>
                <w:sz w:val="20"/>
                <w:szCs w:val="22"/>
                <w:lang w:eastAsia="en-US"/>
              </w:rPr>
            </w:pPr>
          </w:p>
          <w:p w14:paraId="00310D7B" w14:textId="77777777" w:rsidR="007B5C76" w:rsidRPr="006D7303" w:rsidRDefault="007B5C76" w:rsidP="007B5C76">
            <w:pPr>
              <w:autoSpaceDE w:val="0"/>
              <w:autoSpaceDN w:val="0"/>
              <w:adjustRightInd w:val="0"/>
              <w:spacing w:after="0"/>
              <w:ind w:left="0"/>
              <w:rPr>
                <w:rFonts w:cs="Calibri"/>
                <w:b/>
                <w:sz w:val="20"/>
                <w:szCs w:val="22"/>
                <w:lang w:eastAsia="en-US"/>
              </w:rPr>
            </w:pPr>
            <w:r w:rsidRPr="006D7303">
              <w:rPr>
                <w:rFonts w:cs="Calibri"/>
                <w:b/>
                <w:sz w:val="20"/>
                <w:szCs w:val="22"/>
                <w:lang w:eastAsia="en-US"/>
              </w:rPr>
              <w:t>UNECE Qualified Assessment</w:t>
            </w:r>
          </w:p>
          <w:p w14:paraId="74DEE45F" w14:textId="61A3CBB3" w:rsidR="007B5C76" w:rsidRPr="006D7303" w:rsidRDefault="007B5C76" w:rsidP="00A9605E">
            <w:pPr>
              <w:autoSpaceDE w:val="0"/>
              <w:autoSpaceDN w:val="0"/>
              <w:adjustRightInd w:val="0"/>
              <w:spacing w:after="0"/>
              <w:ind w:left="0"/>
              <w:rPr>
                <w:rFonts w:cs="Calibri"/>
                <w:sz w:val="20"/>
                <w:szCs w:val="22"/>
                <w:lang w:eastAsia="en-US"/>
              </w:rPr>
            </w:pPr>
            <w:r w:rsidRPr="006D7303">
              <w:rPr>
                <w:rFonts w:cs="Calibri"/>
                <w:sz w:val="20"/>
                <w:szCs w:val="22"/>
                <w:lang w:eastAsia="en-US"/>
              </w:rPr>
              <w:t xml:space="preserve">Additional clauses marked (*) in parts 1, 7, 11 of the Consent Statement given below apply </w:t>
            </w:r>
            <w:r w:rsidR="00A9605E" w:rsidRPr="006D7303">
              <w:rPr>
                <w:rFonts w:cs="Calibri"/>
                <w:sz w:val="20"/>
                <w:szCs w:val="22"/>
                <w:lang w:eastAsia="en-US"/>
              </w:rPr>
              <w:t>ONLY</w:t>
            </w:r>
            <w:r w:rsidRPr="006D7303">
              <w:rPr>
                <w:rFonts w:cs="Calibri"/>
                <w:sz w:val="20"/>
                <w:szCs w:val="22"/>
                <w:lang w:eastAsia="en-US"/>
              </w:rPr>
              <w:t xml:space="preserve"> where a UNFC Classification completed under Section 19 of this Report is included as part of a Qualified Assessment (</w:t>
            </w:r>
            <w:r w:rsidRPr="006D7303">
              <w:rPr>
                <w:rFonts w:asciiTheme="minorHAnsi" w:eastAsiaTheme="minorHAnsi" w:hAnsiTheme="minorHAnsi" w:cstheme="minorHAnsi"/>
                <w:color w:val="000000"/>
                <w:sz w:val="20"/>
                <w:szCs w:val="22"/>
                <w:lang w:eastAsia="en-US"/>
              </w:rPr>
              <w:t xml:space="preserve">as defined in the UNFC </w:t>
            </w:r>
            <w:r w:rsidRPr="006D7303">
              <w:rPr>
                <w:rFonts w:asciiTheme="minorHAnsi" w:eastAsiaTheme="minorHAnsi" w:hAnsiTheme="minorHAnsi" w:cstheme="minorHAnsi"/>
                <w:i/>
                <w:color w:val="000000"/>
                <w:sz w:val="20"/>
                <w:szCs w:val="22"/>
                <w:lang w:eastAsia="en-US"/>
              </w:rPr>
              <w:t>Guidance Note on Competency Requirements for the Estimation, Classification and Management of Resources</w:t>
            </w:r>
            <w:r w:rsidRPr="006D7303">
              <w:rPr>
                <w:rFonts w:asciiTheme="minorHAnsi" w:eastAsiaTheme="minorHAnsi" w:hAnsiTheme="minorHAnsi" w:cstheme="minorHAnsi"/>
                <w:color w:val="000000"/>
                <w:sz w:val="20"/>
                <w:szCs w:val="22"/>
                <w:lang w:eastAsia="en-US"/>
              </w:rPr>
              <w:t xml:space="preserve"> (ECE/ENERGY/GE.3/2022/4)).</w:t>
            </w:r>
            <w:r w:rsidRPr="006D7303">
              <w:rPr>
                <w:rFonts w:cs="Calibri"/>
                <w:sz w:val="20"/>
                <w:szCs w:val="22"/>
                <w:lang w:eastAsia="en-US"/>
              </w:rPr>
              <w:t xml:space="preserve">  These clauses should be deleted otherwise.</w:t>
            </w:r>
          </w:p>
        </w:tc>
      </w:tr>
    </w:tbl>
    <w:p w14:paraId="6D07D413" w14:textId="77777777" w:rsidR="007B5C76" w:rsidRPr="006D7303" w:rsidRDefault="007B5C76" w:rsidP="007B5C76">
      <w:pPr>
        <w:autoSpaceDE w:val="0"/>
        <w:autoSpaceDN w:val="0"/>
        <w:adjustRightInd w:val="0"/>
        <w:spacing w:after="0"/>
        <w:ind w:left="227" w:hanging="227"/>
        <w:rPr>
          <w:rFonts w:cs="Calibri"/>
          <w:sz w:val="20"/>
          <w:szCs w:val="22"/>
          <w:lang w:eastAsia="en-US"/>
        </w:rPr>
      </w:pPr>
    </w:p>
    <w:tbl>
      <w:tblPr>
        <w:tblStyle w:val="TableGrid8"/>
        <w:tblW w:w="0" w:type="auto"/>
        <w:tblLook w:val="04A0" w:firstRow="1" w:lastRow="0" w:firstColumn="1" w:lastColumn="0" w:noHBand="0" w:noVBand="1"/>
      </w:tblPr>
      <w:tblGrid>
        <w:gridCol w:w="534"/>
        <w:gridCol w:w="413"/>
        <w:gridCol w:w="956"/>
        <w:gridCol w:w="4995"/>
        <w:gridCol w:w="2123"/>
      </w:tblGrid>
      <w:tr w:rsidR="007B5C76" w:rsidRPr="006D7303" w14:paraId="58700974"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05FDB61" w14:textId="77777777" w:rsidR="007B5C76" w:rsidRPr="006D7303"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Cs w:val="22"/>
                <w:lang w:eastAsia="en-US"/>
              </w:rPr>
            </w:pPr>
            <w:r w:rsidRPr="006D7303">
              <w:rPr>
                <w:rFonts w:asciiTheme="minorHAnsi" w:eastAsiaTheme="minorHAnsi" w:hAnsiTheme="minorHAnsi" w:cstheme="minorHAnsi"/>
                <w:b/>
                <w:bCs/>
                <w:color w:val="000000"/>
                <w:szCs w:val="22"/>
                <w:lang w:eastAsia="en-US"/>
              </w:rPr>
              <w:t>CONSENT STATEMENT</w:t>
            </w:r>
          </w:p>
        </w:tc>
      </w:tr>
      <w:tr w:rsidR="007B5C76" w:rsidRPr="006D7303" w14:paraId="522F7077"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D279296"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2"/>
                <w:szCs w:val="22"/>
                <w:lang w:eastAsia="en-US"/>
              </w:rPr>
            </w:pPr>
            <w:r w:rsidRPr="006D7303">
              <w:rPr>
                <w:rFonts w:asciiTheme="minorHAnsi" w:eastAsiaTheme="minorHAnsi" w:hAnsiTheme="minorHAnsi" w:cstheme="minorHAnsi"/>
                <w:b/>
                <w:bCs/>
                <w:color w:val="000000"/>
                <w:sz w:val="22"/>
                <w:szCs w:val="22"/>
                <w:lang w:eastAsia="en-US"/>
              </w:rPr>
              <w:t>Pursuant to the requirements of paragraphs 3.2 and 3.7 of the PERC Reporting Standard, and in regard to:</w:t>
            </w:r>
          </w:p>
        </w:tc>
      </w:tr>
      <w:tr w:rsidR="007B5C76" w:rsidRPr="006D7303" w14:paraId="792027E3"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0FA5542"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Report Name:</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A57828"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insert Name or Title of Report to be publicly released</w:t>
            </w:r>
            <w:r w:rsidRPr="006D7303">
              <w:rPr>
                <w:rFonts w:asciiTheme="minorHAnsi" w:eastAsiaTheme="minorHAnsi" w:hAnsiTheme="minorHAnsi" w:cstheme="minorHAnsi"/>
                <w:color w:val="0000FF"/>
                <w:sz w:val="20"/>
                <w:lang w:eastAsia="en-US"/>
              </w:rPr>
              <w:t xml:space="preserve">) </w:t>
            </w:r>
          </w:p>
          <w:p w14:paraId="4CFF4C55"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6D7303">
              <w:rPr>
                <w:rFonts w:asciiTheme="minorHAnsi" w:eastAsiaTheme="minorHAnsi" w:hAnsiTheme="minorHAnsi" w:cstheme="minorHAnsi"/>
                <w:sz w:val="20"/>
                <w:lang w:eastAsia="en-US"/>
              </w:rPr>
              <w:t xml:space="preserve">(hereafter referred to as the “Report”) </w:t>
            </w:r>
            <w:r w:rsidRPr="006D7303">
              <w:rPr>
                <w:rFonts w:asciiTheme="minorHAnsi" w:eastAsiaTheme="minorHAnsi" w:hAnsiTheme="minorHAnsi" w:cstheme="minorHAnsi"/>
                <w:bCs/>
                <w:sz w:val="20"/>
                <w:lang w:eastAsia="en-US"/>
              </w:rPr>
              <w:t>compiled for and on behalf of</w:t>
            </w:r>
          </w:p>
        </w:tc>
      </w:tr>
      <w:tr w:rsidR="007B5C76" w:rsidRPr="006D7303" w14:paraId="6EE25632"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A7313D"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Issuing Company:</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18E213"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insert Name of Company issuing the Report)</w:t>
            </w:r>
          </w:p>
          <w:p w14:paraId="63A5E8D6"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6D7303">
              <w:rPr>
                <w:rFonts w:asciiTheme="minorHAnsi" w:eastAsiaTheme="minorHAnsi" w:hAnsiTheme="minorHAnsi" w:cstheme="minorHAnsi"/>
                <w:sz w:val="20"/>
                <w:lang w:eastAsia="en-US"/>
              </w:rPr>
              <w:t xml:space="preserve">and in respect of </w:t>
            </w:r>
          </w:p>
        </w:tc>
      </w:tr>
      <w:tr w:rsidR="007B5C76" w:rsidRPr="006D7303" w14:paraId="5528EAB0"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C11B10D"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Mineral Deposit:</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DC2275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
                <w:iCs/>
                <w:sz w:val="20"/>
                <w:lang w:eastAsia="en-US"/>
              </w:rPr>
            </w:pP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insert Name of the Mineral Deposit to which the Report refers]</w:t>
            </w:r>
          </w:p>
          <w:p w14:paraId="2C6C6344"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6D7303">
              <w:rPr>
                <w:rFonts w:asciiTheme="minorHAnsi" w:eastAsiaTheme="minorHAnsi" w:hAnsiTheme="minorHAnsi" w:cstheme="minorHAnsi"/>
                <w:iCs/>
                <w:sz w:val="20"/>
                <w:lang w:eastAsia="en-US"/>
              </w:rPr>
              <w:t>and for the period ended:</w:t>
            </w:r>
          </w:p>
        </w:tc>
      </w:tr>
      <w:tr w:rsidR="007B5C76" w:rsidRPr="006D7303" w14:paraId="64D44D78"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DC04A9D"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Effective Date:</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4FB395B"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
                <w:color w:val="000000"/>
                <w:sz w:val="20"/>
                <w:lang w:eastAsia="en-US"/>
              </w:rPr>
            </w:pPr>
            <w:r w:rsidRPr="006D7303">
              <w:rPr>
                <w:rFonts w:asciiTheme="minorHAnsi" w:eastAsiaTheme="minorHAnsi" w:hAnsiTheme="minorHAnsi" w:cstheme="minorHAnsi"/>
                <w:bCs/>
                <w:i/>
                <w:color w:val="0000FF"/>
                <w:sz w:val="20"/>
                <w:lang w:eastAsia="en-US"/>
              </w:rPr>
              <w:t>[insert Effective Date of Report]</w:t>
            </w:r>
          </w:p>
        </w:tc>
      </w:tr>
      <w:tr w:rsidR="007B5C76" w:rsidRPr="006D7303" w14:paraId="671BA018"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FACE6B6"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 xml:space="preserve">I, </w:t>
            </w:r>
            <w:r w:rsidRPr="006D7303">
              <w:rPr>
                <w:rFonts w:asciiTheme="minorHAnsi" w:eastAsiaTheme="minorHAnsi" w:hAnsiTheme="minorHAnsi" w:cstheme="minorHAnsi"/>
                <w:bCs/>
                <w:i/>
                <w:color w:val="0000FF"/>
                <w:sz w:val="20"/>
                <w:lang w:eastAsia="en-US"/>
              </w:rPr>
              <w:t>[insert Full Name of Competent Person],</w:t>
            </w:r>
            <w:r w:rsidRPr="006D7303">
              <w:rPr>
                <w:rFonts w:asciiTheme="minorHAnsi" w:eastAsiaTheme="minorHAnsi" w:hAnsiTheme="minorHAnsi" w:cstheme="minorHAnsi"/>
                <w:sz w:val="20"/>
                <w:lang w:eastAsia="en-US"/>
              </w:rPr>
              <w:t xml:space="preserve"> hereby confirm that</w:t>
            </w:r>
            <w:r w:rsidRPr="006D7303">
              <w:rPr>
                <w:rFonts w:asciiTheme="minorHAnsi" w:eastAsiaTheme="minorHAnsi" w:hAnsiTheme="minorHAnsi" w:cstheme="minorHAnsi"/>
                <w:color w:val="000000"/>
                <w:sz w:val="20"/>
                <w:lang w:eastAsia="en-US"/>
              </w:rPr>
              <w:t>:</w:t>
            </w:r>
          </w:p>
        </w:tc>
      </w:tr>
      <w:tr w:rsidR="007B5C76" w:rsidRPr="006D7303" w14:paraId="746813D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9D9999A"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1</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BE67D78"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I have read and understood all the relevant sections of the PERC Reporting Standard, Pan-European Standard for the Public Reporting of Exploration Results, Mineral Resources and Mineral Reserves (“PERC Reporting Standard”) as modified from time to time, and that this</w:t>
            </w:r>
            <w:r w:rsidRPr="006D7303">
              <w:rPr>
                <w:rFonts w:asciiTheme="minorHAnsi" w:eastAsiaTheme="minorHAnsi" w:hAnsiTheme="minorHAnsi" w:cstheme="minorHAnsi"/>
                <w:sz w:val="20"/>
                <w:lang w:eastAsia="en-US"/>
              </w:rPr>
              <w:t xml:space="preserve"> Public Report has been prepared under the requirements of the PERC Reporting Standard.</w:t>
            </w:r>
          </w:p>
        </w:tc>
      </w:tr>
      <w:tr w:rsidR="007B5C76" w:rsidRPr="006D7303" w14:paraId="652DF85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7CF4374"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CA6D10" w14:textId="77777777" w:rsidR="00A9605E"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 xml:space="preserve">*I have read the definition of a “Qualified Expert” set out in the United Nations Framework Classification for Resources and certify that by reason of my education, affiliation with a Professional Organisation and past relevant work experience, I fulfil the requirements to be a “Qualified Expert” for the purposes of the United Nations Framework Classification for Resources. </w:t>
            </w:r>
          </w:p>
          <w:p w14:paraId="455B9348" w14:textId="14A6318D"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highlight w:val="yellow"/>
                <w:lang w:eastAsia="en-US"/>
              </w:rPr>
            </w:pPr>
            <w:r w:rsidRPr="006D7303">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w:t>
            </w:r>
            <w:r w:rsidR="006426C4" w:rsidRPr="006D7303">
              <w:rPr>
                <w:rFonts w:asciiTheme="minorHAnsi" w:eastAsiaTheme="minorHAnsi" w:hAnsiTheme="minorHAnsi" w:cstheme="minorHAnsi"/>
                <w:i/>
                <w:color w:val="0000FF"/>
                <w:sz w:val="20"/>
                <w:lang w:eastAsia="en-US"/>
              </w:rPr>
              <w:t>,</w:t>
            </w:r>
            <w:r w:rsidRPr="006D7303">
              <w:rPr>
                <w:rFonts w:asciiTheme="minorHAnsi" w:eastAsiaTheme="minorHAnsi" w:hAnsiTheme="minorHAnsi" w:cstheme="minorHAnsi"/>
                <w:i/>
                <w:color w:val="0000FF"/>
                <w:sz w:val="20"/>
                <w:lang w:eastAsia="en-US"/>
              </w:rPr>
              <w:t xml:space="preserve"> delete]</w:t>
            </w:r>
          </w:p>
        </w:tc>
      </w:tr>
      <w:tr w:rsidR="007B5C76" w:rsidRPr="006D7303" w14:paraId="16466701"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F9CEA83"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lastRenderedPageBreak/>
              <w:t>2</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DD7351"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 xml:space="preserve">I am a professional member, or otherwise registered professional or licensee, with the required status of </w:t>
            </w: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color w:val="0000FF"/>
                <w:sz w:val="20"/>
                <w:lang w:eastAsia="en-US"/>
              </w:rPr>
              <w:t>give status</w:t>
            </w: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w:t>
            </w:r>
            <w:r w:rsidRPr="006D7303">
              <w:rPr>
                <w:rFonts w:asciiTheme="minorHAnsi" w:eastAsiaTheme="minorHAnsi" w:hAnsiTheme="minorHAnsi" w:cstheme="minorHAnsi"/>
                <w:i/>
                <w:iCs/>
                <w:color w:val="000000"/>
                <w:sz w:val="20"/>
                <w:lang w:eastAsia="en-US"/>
              </w:rPr>
              <w:t xml:space="preserve"> </w:t>
            </w:r>
            <w:r w:rsidRPr="006D7303">
              <w:rPr>
                <w:rFonts w:asciiTheme="minorHAnsi" w:eastAsiaTheme="minorHAnsi" w:hAnsiTheme="minorHAnsi" w:cstheme="minorHAnsi"/>
                <w:color w:val="000000"/>
                <w:sz w:val="20"/>
                <w:lang w:eastAsia="en-US"/>
              </w:rPr>
              <w:t>being an institution which is included in the current list of recognised professional organisations</w:t>
            </w:r>
            <w:r w:rsidRPr="006D7303">
              <w:rPr>
                <w:rFonts w:asciiTheme="minorHAnsi" w:eastAsiaTheme="minorHAnsi" w:hAnsiTheme="minorHAnsi" w:cstheme="minorHAnsi"/>
                <w:sz w:val="20"/>
                <w:lang w:eastAsia="en-US"/>
              </w:rPr>
              <w:t xml:space="preserve"> (RPO) o</w:t>
            </w:r>
            <w:r w:rsidRPr="006D7303">
              <w:rPr>
                <w:rFonts w:asciiTheme="minorHAnsi" w:eastAsiaTheme="minorHAnsi" w:hAnsiTheme="minorHAnsi" w:cstheme="minorHAnsi"/>
                <w:color w:val="000000"/>
                <w:sz w:val="20"/>
                <w:lang w:eastAsia="en-US"/>
              </w:rPr>
              <w:t xml:space="preserve">r a member institution of the European Federation of Geologists, or an organisation included in the RPO list as given in the PERC Reporting Standard Recognised Professional Organisations (RPOs, updated </w:t>
            </w:r>
            <w:r w:rsidRPr="006D7303">
              <w:rPr>
                <w:rFonts w:asciiTheme="minorHAnsi" w:eastAsiaTheme="minorHAnsi" w:hAnsiTheme="minorHAnsi" w:cstheme="minorHAnsi"/>
                <w:sz w:val="20"/>
                <w:lang w:eastAsia="en-US"/>
              </w:rPr>
              <w:t xml:space="preserve">October 2021 </w:t>
            </w:r>
            <w:r w:rsidRPr="006D7303">
              <w:rPr>
                <w:rFonts w:asciiTheme="minorHAnsi" w:eastAsiaTheme="minorHAnsi" w:hAnsiTheme="minorHAnsi" w:cstheme="minorHAnsi"/>
                <w:color w:val="000000"/>
                <w:sz w:val="20"/>
                <w:lang w:eastAsia="en-US"/>
              </w:rPr>
              <w:t>or as subsequently updated)</w:t>
            </w:r>
            <w:r w:rsidRPr="006D7303">
              <w:rPr>
                <w:rFonts w:asciiTheme="minorHAnsi" w:eastAsiaTheme="minorHAnsi" w:hAnsiTheme="minorHAnsi" w:cstheme="minorHAnsi"/>
                <w:i/>
                <w:color w:val="000000"/>
                <w:sz w:val="20"/>
                <w:lang w:eastAsia="en-US"/>
              </w:rPr>
              <w:t xml:space="preserve"> </w:t>
            </w:r>
            <w:r w:rsidRPr="006D7303">
              <w:rPr>
                <w:rFonts w:asciiTheme="minorHAnsi" w:eastAsiaTheme="minorHAnsi" w:hAnsiTheme="minorHAnsi" w:cstheme="minorHAnsi"/>
                <w:color w:val="000000"/>
                <w:sz w:val="20"/>
                <w:lang w:eastAsia="en-US"/>
              </w:rPr>
              <w:t>accredited by PERC, with enforceable disciplinary processes, including the powers to suspend or expel a member;</w:t>
            </w:r>
          </w:p>
          <w:p w14:paraId="179DA818"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
                <w:color w:val="000000"/>
                <w:sz w:val="20"/>
                <w:lang w:eastAsia="en-US"/>
              </w:rPr>
              <w:t>A Competent Person is a Minerals industry professional, defined as a professional member, registrant or licensee of a Recognised Professional Organisation (RPO) in the list of professional organisations accredited by PERC, with enforceable disciplinary processes, including the powers to suspend or expel a member.</w:t>
            </w:r>
          </w:p>
        </w:tc>
      </w:tr>
      <w:tr w:rsidR="007B5C76" w:rsidRPr="006D7303" w14:paraId="6A925322"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EA5361"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3</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98D64B1"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I am a Competent Person as defined by the PERC Reporting Standard, having at least five years of relevant experience in relation to the style of mineralisation and type of Mineral Deposit under consideration as described in the Report and in the activity for which I am accepting responsibility, as detailed in the attached Abridged Résumé given in Appendix 1 of this Report;</w:t>
            </w:r>
          </w:p>
          <w:p w14:paraId="305C937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
                <w:color w:val="000000"/>
                <w:sz w:val="20"/>
                <w:lang w:eastAsia="en-US"/>
              </w:rPr>
              <w:t>A Competent Person must have a minimum of five years of relevant experience in the style of mineralisation or type of Mineral Deposit under consideration and in the activity that person is undertaking.</w:t>
            </w:r>
          </w:p>
        </w:tc>
      </w:tr>
      <w:tr w:rsidR="007B5C76" w:rsidRPr="006D7303" w14:paraId="150F0F3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8C38D0"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4</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06C47E6" w14:textId="46C7BBB3" w:rsidR="007B5C76" w:rsidRPr="006D7303" w:rsidRDefault="007B5C76" w:rsidP="006426C4">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6D7303">
              <w:rPr>
                <w:rFonts w:asciiTheme="minorHAnsi" w:eastAsiaTheme="minorHAnsi" w:hAnsiTheme="minorHAnsi" w:cstheme="minorHAnsi"/>
                <w:iCs/>
                <w:color w:val="000000"/>
                <w:sz w:val="20"/>
                <w:lang w:eastAsia="en-US"/>
              </w:rPr>
              <w:t>I have reviewed the Report to which this Consent Statement applies, and I am not aware of any material fact, or material change, or omission to disclose concerning the subject matter of this Public Report that is not reflected in the Public Report that would make the Public Report misleading;</w:t>
            </w:r>
          </w:p>
        </w:tc>
      </w:tr>
      <w:tr w:rsidR="007B5C76" w:rsidRPr="006D7303" w14:paraId="0EA5EF16" w14:textId="77777777" w:rsidTr="0043243F">
        <w:tc>
          <w:tcPr>
            <w:tcW w:w="534"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7DC7371F"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5</w:t>
            </w:r>
          </w:p>
        </w:tc>
        <w:tc>
          <w:tcPr>
            <w:tcW w:w="413"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center"/>
          </w:tcPr>
          <w:p w14:paraId="5E9A9C6B" w14:textId="77777777" w:rsidR="007B5C76" w:rsidRPr="006D7303" w:rsidRDefault="007B5C76" w:rsidP="007B5C76">
            <w:pPr>
              <w:autoSpaceDE w:val="0"/>
              <w:autoSpaceDN w:val="0"/>
              <w:adjustRightInd w:val="0"/>
              <w:spacing w:before="120" w:after="120"/>
              <w:ind w:left="0"/>
              <w:jc w:val="center"/>
              <w:rPr>
                <w:rFonts w:asciiTheme="minorHAnsi" w:eastAsiaTheme="minorHAnsi" w:hAnsiTheme="minorHAnsi" w:cstheme="minorHAnsi"/>
                <w:iCs/>
                <w:color w:val="000000"/>
                <w:sz w:val="20"/>
                <w:lang w:eastAsia="en-US"/>
              </w:rPr>
            </w:pPr>
            <w:r w:rsidRPr="006D7303">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C6F8DF5"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6D7303">
              <w:rPr>
                <w:rFonts w:asciiTheme="minorHAnsi" w:eastAsiaTheme="minorHAnsi" w:hAnsiTheme="minorHAnsi" w:cstheme="minorHAnsi"/>
                <w:iCs/>
                <w:color w:val="000000"/>
                <w:sz w:val="20"/>
                <w:lang w:eastAsia="en-US"/>
              </w:rPr>
              <w:t xml:space="preserve">I visited the </w:t>
            </w: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insert Name of the Mineral Deposit to which the Report refers]</w:t>
            </w:r>
            <w:r w:rsidRPr="006D7303">
              <w:rPr>
                <w:rFonts w:asciiTheme="minorHAnsi" w:eastAsiaTheme="minorHAnsi" w:hAnsiTheme="minorHAnsi" w:cstheme="minorHAnsi"/>
                <w:iCs/>
                <w:color w:val="0000FF"/>
                <w:sz w:val="20"/>
                <w:lang w:eastAsia="en-US"/>
              </w:rPr>
              <w:t xml:space="preserve"> </w:t>
            </w:r>
            <w:r w:rsidRPr="006D7303">
              <w:rPr>
                <w:rFonts w:asciiTheme="minorHAnsi" w:eastAsiaTheme="minorHAnsi" w:hAnsiTheme="minorHAnsi" w:cstheme="minorHAnsi"/>
                <w:iCs/>
                <w:color w:val="000000"/>
                <w:sz w:val="20"/>
                <w:lang w:eastAsia="en-US"/>
              </w:rPr>
              <w:t xml:space="preserve">on </w:t>
            </w:r>
            <w:r w:rsidRPr="006D7303">
              <w:rPr>
                <w:rFonts w:asciiTheme="minorHAnsi" w:eastAsiaTheme="minorHAnsi" w:hAnsiTheme="minorHAnsi" w:cstheme="minorHAnsi"/>
                <w:i/>
                <w:iCs/>
                <w:color w:val="0000FF"/>
                <w:sz w:val="20"/>
                <w:lang w:eastAsia="en-US"/>
              </w:rPr>
              <w:t>[insert inclusive Dates of visit]</w:t>
            </w:r>
            <w:r w:rsidRPr="006D7303">
              <w:rPr>
                <w:rFonts w:asciiTheme="minorHAnsi" w:eastAsiaTheme="minorHAnsi" w:hAnsiTheme="minorHAnsi" w:cstheme="minorHAnsi"/>
                <w:iCs/>
                <w:color w:val="0000FF"/>
                <w:sz w:val="20"/>
                <w:lang w:eastAsia="en-US"/>
              </w:rPr>
              <w:t>.</w:t>
            </w:r>
            <w:r w:rsidRPr="006D7303">
              <w:rPr>
                <w:rFonts w:asciiTheme="minorHAnsi" w:eastAsiaTheme="minorHAnsi" w:hAnsiTheme="minorHAnsi" w:cstheme="minorHAnsi"/>
                <w:i/>
                <w:sz w:val="20"/>
                <w:lang w:eastAsia="en-US"/>
              </w:rPr>
              <w:t xml:space="preserve"> (delete as appropriate)</w:t>
            </w:r>
          </w:p>
        </w:tc>
      </w:tr>
      <w:tr w:rsidR="007B5C76" w:rsidRPr="006D7303" w14:paraId="0F261E70" w14:textId="77777777" w:rsidTr="0043243F">
        <w:tc>
          <w:tcPr>
            <w:tcW w:w="534"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ED1D4DE"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22E01321"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4AA19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6D7303">
              <w:rPr>
                <w:rFonts w:asciiTheme="minorHAnsi" w:eastAsiaTheme="minorHAnsi" w:hAnsiTheme="minorHAnsi" w:cstheme="minorHAnsi"/>
                <w:iCs/>
                <w:color w:val="000000"/>
                <w:sz w:val="20"/>
                <w:lang w:eastAsia="en-US"/>
              </w:rPr>
              <w:t xml:space="preserve">I have not visited the </w:t>
            </w: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insert Name of the Mineral Deposit to which the Report refers]</w:t>
            </w:r>
            <w:r w:rsidRPr="006D7303">
              <w:rPr>
                <w:rFonts w:asciiTheme="minorHAnsi" w:eastAsiaTheme="minorHAnsi" w:hAnsiTheme="minorHAnsi" w:cstheme="minorHAnsi"/>
                <w:iCs/>
                <w:color w:val="000000"/>
                <w:sz w:val="20"/>
                <w:lang w:eastAsia="en-US"/>
              </w:rPr>
              <w:t xml:space="preserve"> because </w:t>
            </w:r>
            <w:r w:rsidRPr="006D7303">
              <w:rPr>
                <w:rFonts w:asciiTheme="minorHAnsi" w:eastAsiaTheme="minorHAnsi" w:hAnsiTheme="minorHAnsi" w:cstheme="minorHAnsi"/>
                <w:color w:val="0000FF"/>
                <w:sz w:val="20"/>
                <w:lang w:eastAsia="en-US"/>
              </w:rPr>
              <w:t>[</w:t>
            </w:r>
            <w:r w:rsidRPr="006D7303">
              <w:rPr>
                <w:rFonts w:asciiTheme="minorHAnsi" w:eastAsiaTheme="minorHAnsi" w:hAnsiTheme="minorHAnsi" w:cstheme="minorHAnsi"/>
                <w:i/>
                <w:iCs/>
                <w:color w:val="0000FF"/>
                <w:sz w:val="20"/>
                <w:lang w:eastAsia="en-US"/>
              </w:rPr>
              <w:t>provide explanation]</w:t>
            </w:r>
            <w:r w:rsidRPr="006D7303">
              <w:rPr>
                <w:rFonts w:asciiTheme="minorHAnsi" w:eastAsiaTheme="minorHAnsi" w:hAnsiTheme="minorHAnsi" w:cstheme="minorHAnsi"/>
                <w:iCs/>
                <w:color w:val="000000"/>
                <w:sz w:val="20"/>
                <w:lang w:eastAsia="en-US"/>
              </w:rPr>
              <w:t>.</w:t>
            </w:r>
            <w:r w:rsidRPr="006D7303">
              <w:rPr>
                <w:rFonts w:asciiTheme="minorHAnsi" w:eastAsiaTheme="minorHAnsi" w:hAnsiTheme="minorHAnsi" w:cstheme="minorHAnsi"/>
                <w:i/>
                <w:sz w:val="20"/>
                <w:lang w:eastAsia="en-US"/>
              </w:rPr>
              <w:t xml:space="preserve"> (delete as appropriate)</w:t>
            </w:r>
          </w:p>
        </w:tc>
      </w:tr>
      <w:tr w:rsidR="007B5C76" w:rsidRPr="006D7303" w14:paraId="74421AE7"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46A567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6</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844B1B"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6D7303">
              <w:rPr>
                <w:rFonts w:asciiTheme="minorHAnsi" w:eastAsiaTheme="minorHAnsi" w:hAnsiTheme="minorHAnsi" w:cstheme="minorHAnsi"/>
                <w:iCs/>
                <w:color w:val="000000"/>
                <w:sz w:val="20"/>
                <w:lang w:eastAsia="en-US"/>
              </w:rPr>
              <w:t>I declare that this Public Report appropriately reflects the Competent Person’s view;</w:t>
            </w:r>
          </w:p>
        </w:tc>
      </w:tr>
      <w:tr w:rsidR="007B5C76" w:rsidRPr="006D7303" w14:paraId="5C67D0D8" w14:textId="77777777" w:rsidTr="0043243F">
        <w:tc>
          <w:tcPr>
            <w:tcW w:w="534"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70F16CA"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7</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08EA1B6D" w14:textId="77777777" w:rsidR="007B5C76" w:rsidRPr="006D7303"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 w:val="20"/>
                <w:u w:val="single"/>
                <w:lang w:eastAsia="en-US"/>
              </w:rPr>
            </w:pPr>
            <w:r w:rsidRPr="006D7303">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82AE87C"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
                <w:sz w:val="20"/>
                <w:lang w:eastAsia="en-US"/>
              </w:rPr>
            </w:pPr>
            <w:r w:rsidRPr="006D7303">
              <w:rPr>
                <w:rFonts w:asciiTheme="minorHAnsi" w:eastAsiaTheme="minorHAnsi" w:hAnsiTheme="minorHAnsi" w:cstheme="minorHAnsi"/>
                <w:color w:val="000000"/>
                <w:sz w:val="20"/>
                <w:lang w:eastAsia="en-US"/>
              </w:rPr>
              <w:t xml:space="preserve">I am a full-time employee of </w:t>
            </w:r>
            <w:r w:rsidRPr="006D7303">
              <w:rPr>
                <w:rFonts w:asciiTheme="minorHAnsi" w:eastAsiaTheme="minorHAnsi" w:hAnsiTheme="minorHAnsi" w:cstheme="minorHAnsi"/>
                <w:i/>
                <w:iCs/>
                <w:color w:val="0000FF"/>
                <w:sz w:val="20"/>
                <w:lang w:eastAsia="en-US"/>
              </w:rPr>
              <w:t xml:space="preserve">[insert Company Name] </w:t>
            </w:r>
            <w:r w:rsidRPr="006D7303">
              <w:rPr>
                <w:rFonts w:asciiTheme="minorHAnsi" w:eastAsiaTheme="minorHAnsi" w:hAnsiTheme="minorHAnsi" w:cstheme="minorHAnsi"/>
                <w:i/>
                <w:sz w:val="20"/>
                <w:lang w:eastAsia="en-US"/>
              </w:rPr>
              <w:t>(delete as appropriate)</w:t>
            </w:r>
          </w:p>
          <w:p w14:paraId="4125A641" w14:textId="415B970B" w:rsidR="007B5C76" w:rsidRPr="006D7303" w:rsidRDefault="007B5C76" w:rsidP="00A9605E">
            <w:pPr>
              <w:autoSpaceDE w:val="0"/>
              <w:autoSpaceDN w:val="0"/>
              <w:adjustRightInd w:val="0"/>
              <w:spacing w:before="120" w:after="120"/>
              <w:ind w:left="0"/>
              <w:rPr>
                <w:rFonts w:asciiTheme="minorHAnsi" w:eastAsiaTheme="minorHAnsi" w:hAnsiTheme="minorHAnsi" w:cstheme="minorHAnsi"/>
                <w:color w:val="000000"/>
                <w:sz w:val="20"/>
                <w:u w:val="single"/>
                <w:lang w:eastAsia="en-US"/>
              </w:rPr>
            </w:pPr>
            <w:r w:rsidRPr="006D7303">
              <w:rPr>
                <w:rFonts w:asciiTheme="minorHAnsi" w:eastAsiaTheme="minorHAnsi" w:hAnsiTheme="minorHAnsi" w:cstheme="minorHAnsi"/>
                <w:color w:val="000000"/>
                <w:sz w:val="20"/>
                <w:lang w:eastAsia="en-US"/>
              </w:rPr>
              <w:t xml:space="preserve">*I </w:t>
            </w:r>
            <w:r w:rsidR="00A9605E" w:rsidRPr="006D7303">
              <w:rPr>
                <w:rFonts w:asciiTheme="minorHAnsi" w:eastAsiaTheme="minorHAnsi" w:hAnsiTheme="minorHAnsi" w:cstheme="minorHAnsi"/>
                <w:color w:val="000000"/>
                <w:sz w:val="20"/>
                <w:lang w:eastAsia="en-US"/>
              </w:rPr>
              <w:t>fulfil</w:t>
            </w:r>
            <w:r w:rsidRPr="006D7303">
              <w:rPr>
                <w:rFonts w:asciiTheme="minorHAnsi" w:eastAsiaTheme="minorHAnsi" w:hAnsiTheme="minorHAnsi" w:cstheme="minorHAnsi"/>
                <w:color w:val="000000"/>
                <w:sz w:val="20"/>
                <w:lang w:eastAsia="en-US"/>
              </w:rPr>
              <w:t xml:space="preserve"> the requirements of independence and objectivity of a Qualified Expert employed internally by </w:t>
            </w:r>
            <w:r w:rsidRPr="006D7303">
              <w:rPr>
                <w:rFonts w:asciiTheme="minorHAnsi" w:eastAsiaTheme="minorHAnsi" w:hAnsiTheme="minorHAnsi" w:cstheme="minorHAnsi"/>
                <w:i/>
                <w:iCs/>
                <w:color w:val="0000FF"/>
                <w:sz w:val="20"/>
                <w:lang w:eastAsia="en-US"/>
              </w:rPr>
              <w:t>[insert Company Name]</w:t>
            </w:r>
            <w:r w:rsidRPr="006D7303">
              <w:rPr>
                <w:rFonts w:asciiTheme="minorHAnsi" w:eastAsiaTheme="minorHAnsi" w:hAnsiTheme="minorHAnsi" w:cstheme="minorHAnsi"/>
                <w:color w:val="000000"/>
                <w:sz w:val="20"/>
                <w:lang w:eastAsia="en-US"/>
              </w:rPr>
              <w:t xml:space="preserve"> as set forth in the UNFC Guidance Note on Competency Requirements for the Estimation, Classification and Management of Resources (ECE/ENERGY/GE.3/2022/4). </w:t>
            </w:r>
            <w:r w:rsidRPr="006D7303">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 delete]</w:t>
            </w:r>
          </w:p>
        </w:tc>
      </w:tr>
      <w:tr w:rsidR="007B5C76" w:rsidRPr="006D7303" w14:paraId="0830F3EE" w14:textId="77777777" w:rsidTr="0043243F">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C3E861"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7B69906"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192F1B"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r w:rsidRPr="006D7303">
              <w:rPr>
                <w:rFonts w:asciiTheme="minorHAnsi" w:eastAsiaTheme="minorHAnsi" w:hAnsiTheme="minorHAnsi" w:cstheme="minorHAnsi"/>
                <w:iCs/>
                <w:sz w:val="20"/>
                <w:lang w:eastAsia="en-US"/>
              </w:rPr>
              <w:t xml:space="preserve">I am a consultant working for </w:t>
            </w:r>
            <w:r w:rsidRPr="006D7303">
              <w:rPr>
                <w:rFonts w:asciiTheme="minorHAnsi" w:eastAsiaTheme="minorHAnsi" w:hAnsiTheme="minorHAnsi" w:cstheme="minorHAnsi"/>
                <w:i/>
                <w:iCs/>
                <w:color w:val="0000FF"/>
                <w:sz w:val="20"/>
                <w:lang w:eastAsia="en-US"/>
              </w:rPr>
              <w:t>[insert Company Name</w:t>
            </w:r>
            <w:r w:rsidRPr="006D7303">
              <w:rPr>
                <w:rFonts w:asciiTheme="minorHAnsi" w:eastAsiaTheme="minorHAnsi" w:hAnsiTheme="minorHAnsi" w:cstheme="minorHAnsi"/>
                <w:i/>
                <w:color w:val="0000FF"/>
                <w:sz w:val="20"/>
                <w:lang w:eastAsia="en-US"/>
              </w:rPr>
              <w:t>]</w:t>
            </w:r>
            <w:r w:rsidRPr="006D7303">
              <w:rPr>
                <w:rFonts w:asciiTheme="minorHAnsi" w:eastAsiaTheme="minorHAnsi" w:hAnsiTheme="minorHAnsi" w:cstheme="minorHAnsi"/>
                <w:sz w:val="20"/>
                <w:lang w:eastAsia="en-US"/>
              </w:rPr>
              <w:t xml:space="preserve"> </w:t>
            </w:r>
            <w:r w:rsidRPr="006D7303">
              <w:rPr>
                <w:rFonts w:asciiTheme="minorHAnsi" w:eastAsiaTheme="minorHAnsi" w:hAnsiTheme="minorHAnsi" w:cstheme="minorHAnsi"/>
                <w:iCs/>
                <w:sz w:val="20"/>
                <w:lang w:eastAsia="en-US"/>
              </w:rPr>
              <w:t xml:space="preserve">(delete as appropriate) </w:t>
            </w:r>
          </w:p>
        </w:tc>
      </w:tr>
      <w:tr w:rsidR="007B5C76" w:rsidRPr="006D7303" w14:paraId="2A6E0A12" w14:textId="77777777" w:rsidTr="0043243F">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90AB21F"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60461A"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roofErr w:type="gramStart"/>
            <w:r w:rsidRPr="006D7303">
              <w:rPr>
                <w:rFonts w:asciiTheme="minorHAnsi" w:eastAsiaTheme="minorHAnsi" w:hAnsiTheme="minorHAnsi" w:cstheme="minorHAnsi"/>
                <w:color w:val="000000"/>
                <w:sz w:val="20"/>
                <w:lang w:eastAsia="en-US"/>
              </w:rPr>
              <w:t>and</w:t>
            </w:r>
            <w:proofErr w:type="gramEnd"/>
            <w:r w:rsidRPr="006D7303">
              <w:rPr>
                <w:rFonts w:asciiTheme="minorHAnsi" w:eastAsiaTheme="minorHAnsi" w:hAnsiTheme="minorHAnsi" w:cstheme="minorHAnsi"/>
                <w:color w:val="000000"/>
                <w:sz w:val="20"/>
                <w:lang w:eastAsia="en-US"/>
              </w:rPr>
              <w:t xml:space="preserve"> have been engaged by</w:t>
            </w:r>
            <w:r w:rsidRPr="006D7303">
              <w:rPr>
                <w:rFonts w:asciiTheme="minorHAnsi" w:eastAsiaTheme="minorHAnsi" w:hAnsiTheme="minorHAnsi" w:cstheme="minorHAnsi"/>
                <w:i/>
                <w:iCs/>
                <w:color w:val="0000FF"/>
                <w:sz w:val="20"/>
                <w:lang w:eastAsia="en-US"/>
              </w:rPr>
              <w:t xml:space="preserve"> [insert Company name] </w:t>
            </w:r>
            <w:r w:rsidRPr="006D7303">
              <w:rPr>
                <w:rFonts w:asciiTheme="minorHAnsi" w:eastAsiaTheme="minorHAnsi" w:hAnsiTheme="minorHAnsi" w:cstheme="minorHAnsi"/>
                <w:color w:val="000000"/>
                <w:sz w:val="20"/>
                <w:lang w:eastAsia="en-US"/>
              </w:rPr>
              <w:t xml:space="preserve">to prepare the Report for </w:t>
            </w:r>
            <w:r w:rsidRPr="006D7303">
              <w:rPr>
                <w:rFonts w:asciiTheme="minorHAnsi" w:eastAsiaTheme="minorHAnsi" w:hAnsiTheme="minorHAnsi" w:cstheme="minorHAnsi"/>
                <w:i/>
                <w:color w:val="0000FF"/>
                <w:sz w:val="20"/>
                <w:lang w:eastAsia="en-US"/>
              </w:rPr>
              <w:t>[</w:t>
            </w:r>
            <w:r w:rsidRPr="006D7303">
              <w:rPr>
                <w:rFonts w:asciiTheme="minorHAnsi" w:eastAsiaTheme="minorHAnsi" w:hAnsiTheme="minorHAnsi" w:cstheme="minorHAnsi"/>
                <w:i/>
                <w:iCs/>
                <w:color w:val="0000FF"/>
                <w:sz w:val="20"/>
                <w:lang w:eastAsia="en-US"/>
              </w:rPr>
              <w:t>insert Project Name]</w:t>
            </w:r>
            <w:r w:rsidRPr="006D7303">
              <w:rPr>
                <w:rFonts w:asciiTheme="minorHAnsi" w:eastAsiaTheme="minorHAnsi" w:hAnsiTheme="minorHAnsi" w:cstheme="minorHAnsi"/>
                <w:color w:val="0000FF"/>
                <w:sz w:val="20"/>
                <w:lang w:eastAsia="en-US"/>
              </w:rPr>
              <w:t xml:space="preserve"> </w:t>
            </w:r>
            <w:r w:rsidRPr="006D7303">
              <w:rPr>
                <w:rFonts w:asciiTheme="minorHAnsi" w:eastAsiaTheme="minorHAnsi" w:hAnsiTheme="minorHAnsi" w:cstheme="minorHAnsi"/>
                <w:color w:val="000000"/>
                <w:sz w:val="20"/>
                <w:lang w:eastAsia="en-US"/>
              </w:rPr>
              <w:t xml:space="preserve">for the period ended </w:t>
            </w:r>
            <w:r w:rsidRPr="006D7303">
              <w:rPr>
                <w:rFonts w:asciiTheme="minorHAnsi" w:eastAsiaTheme="minorHAnsi" w:hAnsiTheme="minorHAnsi" w:cstheme="minorHAnsi"/>
                <w:i/>
                <w:iCs/>
                <w:color w:val="0000FF"/>
                <w:sz w:val="20"/>
                <w:lang w:eastAsia="en-US"/>
              </w:rPr>
              <w:t>[insert Effective Date]</w:t>
            </w:r>
            <w:r w:rsidRPr="006D7303">
              <w:rPr>
                <w:rFonts w:asciiTheme="minorHAnsi" w:eastAsiaTheme="minorHAnsi" w:hAnsiTheme="minorHAnsi" w:cstheme="minorHAnsi"/>
                <w:sz w:val="20"/>
                <w:lang w:eastAsia="en-US"/>
              </w:rPr>
              <w:t>, as detailed in the Appointment Letter given in Appendix 1 of this Report.</w:t>
            </w:r>
          </w:p>
        </w:tc>
      </w:tr>
      <w:tr w:rsidR="007B5C76" w:rsidRPr="006D7303" w14:paraId="12D43ED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A8517F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8</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EF59794" w14:textId="77777777" w:rsidR="007B5C76" w:rsidRPr="006D7303"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EC4E6B9" w14:textId="77777777" w:rsidR="007B5C76" w:rsidRPr="006D7303" w:rsidRDefault="007B5C76" w:rsidP="007B5C76">
            <w:pPr>
              <w:autoSpaceDE w:val="0"/>
              <w:autoSpaceDN w:val="0"/>
              <w:adjustRightInd w:val="0"/>
              <w:spacing w:before="120" w:after="120"/>
              <w:ind w:left="0"/>
              <w:contextualSpacing/>
              <w:rPr>
                <w:rFonts w:asciiTheme="minorHAnsi" w:eastAsiaTheme="minorHAnsi" w:hAnsiTheme="minorHAnsi" w:cstheme="minorHAnsi"/>
                <w:i/>
                <w:color w:val="0000FF"/>
                <w:sz w:val="20"/>
                <w:lang w:eastAsia="en-US"/>
              </w:rPr>
            </w:pPr>
            <w:r w:rsidRPr="006D7303">
              <w:rPr>
                <w:rFonts w:asciiTheme="minorHAnsi" w:eastAsiaTheme="minorHAnsi" w:hAnsiTheme="minorHAnsi" w:cstheme="minorHAnsi"/>
                <w:color w:val="000000"/>
                <w:sz w:val="20"/>
                <w:lang w:eastAsia="en-US"/>
              </w:rPr>
              <w:t xml:space="preserve">There is no other direct or indirect financial relationship between myself and the Company </w:t>
            </w:r>
            <w:r w:rsidRPr="006D7303">
              <w:rPr>
                <w:rFonts w:asciiTheme="minorHAnsi" w:eastAsiaTheme="minorHAnsi" w:hAnsiTheme="minorHAnsi" w:cstheme="minorHAnsi"/>
                <w:i/>
                <w:color w:val="000000"/>
                <w:sz w:val="20"/>
                <w:lang w:eastAsia="en-US"/>
              </w:rPr>
              <w:t>(delete as appropriate)</w:t>
            </w:r>
            <w:r w:rsidRPr="006D7303">
              <w:rPr>
                <w:rFonts w:asciiTheme="minorHAnsi" w:eastAsiaTheme="minorHAnsi" w:hAnsiTheme="minorHAnsi" w:cstheme="minorHAnsi"/>
                <w:color w:val="000000"/>
                <w:sz w:val="20"/>
                <w:lang w:eastAsia="en-US"/>
              </w:rPr>
              <w:t xml:space="preserve"> </w:t>
            </w:r>
          </w:p>
        </w:tc>
      </w:tr>
      <w:tr w:rsidR="007B5C76" w:rsidRPr="006D7303" w14:paraId="71AA428E"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7CA7A2"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37DBA7"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9F25B6D"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
                <w:color w:val="0000FF"/>
                <w:sz w:val="20"/>
                <w:lang w:eastAsia="en-US"/>
              </w:rPr>
            </w:pPr>
            <w:r w:rsidRPr="006D7303">
              <w:rPr>
                <w:rFonts w:asciiTheme="minorHAnsi" w:eastAsiaTheme="minorHAnsi" w:hAnsiTheme="minorHAnsi" w:cstheme="minorHAnsi"/>
                <w:color w:val="000000"/>
                <w:sz w:val="20"/>
                <w:lang w:eastAsia="en-US"/>
              </w:rPr>
              <w:t xml:space="preserve">There is a direct or indirect financial relationship between myself and the Company in that </w:t>
            </w:r>
            <w:r w:rsidRPr="006D7303">
              <w:rPr>
                <w:rFonts w:asciiTheme="minorHAnsi" w:eastAsiaTheme="minorHAnsi" w:hAnsiTheme="minorHAnsi" w:cstheme="minorHAnsi"/>
                <w:i/>
                <w:color w:val="0000FF"/>
                <w:sz w:val="20"/>
                <w:lang w:eastAsia="en-US"/>
              </w:rPr>
              <w:t>[insert details of financial relationship]</w:t>
            </w:r>
          </w:p>
        </w:tc>
      </w:tr>
      <w:tr w:rsidR="007B5C76" w:rsidRPr="006D7303" w14:paraId="7B000EC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BC8393F"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9</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4902E0"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Cs/>
                <w:color w:val="000000"/>
                <w:sz w:val="20"/>
                <w:lang w:eastAsia="en-US"/>
              </w:rPr>
              <w:t>At the effective date of the Public Report, to the best of my knowledge, information and belief, the Public Report contains all scientific, technical, ESG, and economic information required to be disclosed in order to make the Public Report not misleading;</w:t>
            </w:r>
          </w:p>
        </w:tc>
      </w:tr>
      <w:tr w:rsidR="007B5C76" w:rsidRPr="006D7303" w14:paraId="407720EB"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450752"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lastRenderedPageBreak/>
              <w:t>10</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36B2D4" w14:textId="777894D2" w:rsidR="007B5C76" w:rsidRPr="006D7303" w:rsidRDefault="007B5C76" w:rsidP="006426C4">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 xml:space="preserve">I verify that the Report is based on, and fairly and accurately reflects in the form and context in which it appears, the information in supporting documentation relating to </w:t>
            </w:r>
            <w:r w:rsidRPr="006D7303">
              <w:rPr>
                <w:rFonts w:asciiTheme="minorHAnsi" w:eastAsiaTheme="minorHAnsi" w:hAnsiTheme="minorHAnsi" w:cstheme="minorHAnsi"/>
                <w:color w:val="0000FF"/>
                <w:sz w:val="20"/>
                <w:lang w:eastAsia="en-US"/>
              </w:rPr>
              <w:t xml:space="preserve">Exploration Targets, Mineral Resources and/or Mineral Reserves, and associated UNFC Classification </w:t>
            </w:r>
            <w:r w:rsidRPr="006D7303">
              <w:rPr>
                <w:rFonts w:asciiTheme="minorHAnsi" w:eastAsiaTheme="minorHAnsi" w:hAnsiTheme="minorHAnsi" w:cstheme="minorHAnsi"/>
                <w:i/>
                <w:color w:val="0000FF"/>
                <w:sz w:val="20"/>
                <w:lang w:eastAsia="en-US"/>
              </w:rPr>
              <w:t>[</w:t>
            </w:r>
            <w:r w:rsidRPr="006D7303">
              <w:rPr>
                <w:rFonts w:asciiTheme="minorHAnsi" w:eastAsiaTheme="minorHAnsi" w:hAnsiTheme="minorHAnsi" w:cstheme="minorHAnsi"/>
                <w:i/>
                <w:iCs/>
                <w:color w:val="0000FF"/>
                <w:sz w:val="20"/>
                <w:lang w:eastAsia="en-US"/>
              </w:rPr>
              <w:t>delete as appropriate]</w:t>
            </w:r>
          </w:p>
        </w:tc>
      </w:tr>
      <w:tr w:rsidR="007B5C76" w:rsidRPr="006D7303" w14:paraId="04067ED2"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36B02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11</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E10F81A"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r w:rsidRPr="006D7303">
              <w:rPr>
                <w:rFonts w:asciiTheme="minorHAnsi" w:eastAsiaTheme="minorHAnsi" w:hAnsiTheme="minorHAnsi" w:cstheme="minorHAnsi"/>
                <w:color w:val="000000"/>
                <w:sz w:val="20"/>
                <w:lang w:eastAsia="en-US"/>
              </w:rPr>
              <w:t xml:space="preserve">I consent to the release of this Report as identified above in this Consent Statement by the directors of </w:t>
            </w:r>
            <w:r w:rsidRPr="006D7303">
              <w:rPr>
                <w:rFonts w:asciiTheme="minorHAnsi" w:eastAsiaTheme="minorHAnsi" w:hAnsiTheme="minorHAnsi" w:cstheme="minorHAnsi"/>
                <w:i/>
                <w:iCs/>
                <w:color w:val="0000FF"/>
                <w:sz w:val="20"/>
                <w:lang w:eastAsia="en-US"/>
              </w:rPr>
              <w:t>(name of Reporting Company)</w:t>
            </w:r>
            <w:r w:rsidRPr="006D7303">
              <w:rPr>
                <w:rFonts w:asciiTheme="minorHAnsi" w:eastAsiaTheme="minorHAnsi" w:hAnsiTheme="minorHAnsi" w:cstheme="minorHAnsi"/>
                <w:iCs/>
                <w:sz w:val="20"/>
                <w:lang w:eastAsia="en-US"/>
              </w:rPr>
              <w:t>.</w:t>
            </w:r>
          </w:p>
          <w:p w14:paraId="3C0AC3CE"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6D7303">
              <w:rPr>
                <w:rFonts w:asciiTheme="minorHAnsi" w:eastAsiaTheme="minorHAnsi" w:hAnsiTheme="minorHAnsi" w:cstheme="minorHAnsi"/>
                <w:iCs/>
                <w:sz w:val="20"/>
                <w:lang w:eastAsia="en-US"/>
              </w:rPr>
              <w:t>This consent applies only to the contents of this Report in the form and context in which they are provided, and any extracts, editing, manipulation, alteration or abbreviation of the contents so provided and intended for Public Reporting requires additional signed consent by the Competent Person.</w:t>
            </w:r>
          </w:p>
        </w:tc>
      </w:tr>
      <w:tr w:rsidR="007B5C76" w:rsidRPr="006D7303" w14:paraId="2C11B45C"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83BEE9F"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41081C" w14:textId="77777777" w:rsidR="00A9605E"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color w:val="000000"/>
                <w:sz w:val="20"/>
                <w:lang w:eastAsia="en-US"/>
              </w:rPr>
              <w:t xml:space="preserve">*I consent to the filing of the Qualified Assessment with any authority and any publication, including electronic publication accessible by the public, of the Qualified Assessment. </w:t>
            </w:r>
          </w:p>
          <w:p w14:paraId="7E3E034E" w14:textId="05E0D345"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 delete]</w:t>
            </w:r>
          </w:p>
        </w:tc>
      </w:tr>
      <w:tr w:rsidR="007B5C76" w:rsidRPr="006D7303" w14:paraId="1F39E7C7"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40EBFD"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65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AA1616"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p>
          <w:p w14:paraId="271E2748"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p>
          <w:p w14:paraId="4AD5AE1A"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r w:rsidRPr="006D7303">
              <w:rPr>
                <w:rFonts w:asciiTheme="minorHAnsi" w:eastAsiaTheme="minorHAnsi" w:hAnsiTheme="minorHAnsi" w:cstheme="minorHAnsi"/>
                <w:i/>
                <w:iCs/>
                <w:color w:val="0000FF"/>
                <w:sz w:val="20"/>
                <w:lang w:eastAsia="en-US"/>
              </w:rPr>
              <w:t>----------------------------------------------------------------------------------</w:t>
            </w:r>
          </w:p>
          <w:p w14:paraId="0284F716"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
                <w:iCs/>
                <w:color w:val="0000FF"/>
                <w:sz w:val="20"/>
                <w:lang w:eastAsia="en-US"/>
              </w:rPr>
              <w:t>(Signature of Competent Person)</w:t>
            </w:r>
          </w:p>
        </w:tc>
        <w:tc>
          <w:tcPr>
            <w:tcW w:w="216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07C016"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p>
          <w:p w14:paraId="3E60F592"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p>
          <w:p w14:paraId="28B9A9E6"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r w:rsidRPr="006D7303">
              <w:rPr>
                <w:rFonts w:asciiTheme="minorHAnsi" w:eastAsiaTheme="minorHAnsi" w:hAnsiTheme="minorHAnsi" w:cstheme="minorHAnsi"/>
                <w:i/>
                <w:color w:val="0000FF"/>
                <w:sz w:val="20"/>
                <w:lang w:eastAsia="en-US"/>
              </w:rPr>
              <w:t>----------------------------</w:t>
            </w:r>
          </w:p>
          <w:p w14:paraId="75B79772" w14:textId="77777777" w:rsidR="007B5C76" w:rsidRPr="006D7303" w:rsidRDefault="007B5C76" w:rsidP="007B5C76">
            <w:pPr>
              <w:autoSpaceDE w:val="0"/>
              <w:autoSpaceDN w:val="0"/>
              <w:adjustRightInd w:val="0"/>
              <w:spacing w:after="0"/>
              <w:ind w:left="0"/>
              <w:rPr>
                <w:rFonts w:asciiTheme="minorHAnsi" w:eastAsiaTheme="minorHAnsi" w:hAnsiTheme="minorHAnsi" w:cstheme="minorHAnsi"/>
                <w:i/>
                <w:color w:val="000000"/>
                <w:sz w:val="20"/>
                <w:lang w:eastAsia="en-US"/>
              </w:rPr>
            </w:pPr>
            <w:r w:rsidRPr="006D7303">
              <w:rPr>
                <w:rFonts w:asciiTheme="minorHAnsi" w:eastAsiaTheme="minorHAnsi" w:hAnsiTheme="minorHAnsi" w:cstheme="minorHAnsi"/>
                <w:i/>
                <w:color w:val="0000FF"/>
                <w:sz w:val="20"/>
                <w:lang w:eastAsia="en-US"/>
              </w:rPr>
              <w:t>(insert date)</w:t>
            </w:r>
          </w:p>
        </w:tc>
      </w:tr>
      <w:tr w:rsidR="007B5C76" w:rsidRPr="006D7303" w14:paraId="599DD0A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B7D7E69"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672FB3" w14:textId="77777777" w:rsidR="007B5C76" w:rsidRPr="006D7303"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6D7303">
              <w:rPr>
                <w:rFonts w:asciiTheme="minorHAnsi" w:eastAsiaTheme="minorHAnsi" w:hAnsiTheme="minorHAnsi" w:cstheme="minorHAnsi"/>
                <w:i/>
                <w:iCs/>
                <w:color w:val="0000FF"/>
                <w:sz w:val="20"/>
                <w:lang w:eastAsia="en-US"/>
              </w:rPr>
              <w:t>(insert name Professional Organisation &amp; Status / Membership Number)</w:t>
            </w:r>
          </w:p>
        </w:tc>
      </w:tr>
    </w:tbl>
    <w:p w14:paraId="165A5C5B" w14:textId="77777777" w:rsidR="007B5C76" w:rsidRPr="006D7303" w:rsidRDefault="007B5C76" w:rsidP="007B5C76">
      <w:pPr>
        <w:spacing w:after="200" w:line="276" w:lineRule="auto"/>
        <w:ind w:left="0"/>
        <w:jc w:val="left"/>
        <w:rPr>
          <w:rFonts w:asciiTheme="minorHAnsi" w:hAnsiTheme="minorHAnsi" w:cstheme="minorHAnsi"/>
          <w:b/>
          <w:sz w:val="22"/>
          <w:szCs w:val="22"/>
          <w:lang w:eastAsia="en-US"/>
        </w:rPr>
      </w:pPr>
      <w:r w:rsidRPr="006D7303">
        <w:rPr>
          <w:rFonts w:asciiTheme="minorHAnsi" w:hAnsiTheme="minorHAnsi" w:cstheme="minorHAnsi"/>
          <w:b/>
        </w:rPr>
        <w:br w:type="page"/>
      </w:r>
    </w:p>
    <w:p w14:paraId="641F0F30" w14:textId="78649153" w:rsidR="00483793" w:rsidRPr="006D7303" w:rsidRDefault="00FE57D4" w:rsidP="00C20BCE">
      <w:pPr>
        <w:pStyle w:val="Heading7"/>
      </w:pPr>
      <w:r w:rsidRPr="006D7303">
        <w:lastRenderedPageBreak/>
        <w:t>STATEMENT OF COMPETENCE</w:t>
      </w:r>
    </w:p>
    <w:tbl>
      <w:tblPr>
        <w:tblStyle w:val="TableGrid"/>
        <w:tblW w:w="0" w:type="auto"/>
        <w:tblLook w:val="04A0" w:firstRow="1" w:lastRow="0" w:firstColumn="1" w:lastColumn="0" w:noHBand="0" w:noVBand="1"/>
      </w:tblPr>
      <w:tblGrid>
        <w:gridCol w:w="9017"/>
      </w:tblGrid>
      <w:tr w:rsidR="00912D58" w:rsidRPr="006D7303" w14:paraId="23ECDA9A" w14:textId="77777777" w:rsidTr="006729D1">
        <w:tc>
          <w:tcPr>
            <w:tcW w:w="9243" w:type="dxa"/>
            <w:shd w:val="clear" w:color="auto" w:fill="F2F2F2" w:themeFill="background1" w:themeFillShade="F2"/>
          </w:tcPr>
          <w:p w14:paraId="3CCAA550" w14:textId="0D309D9A" w:rsidR="00075193" w:rsidRPr="006D7303" w:rsidRDefault="00075193" w:rsidP="008533BF">
            <w:pPr>
              <w:pStyle w:val="PERCTextItalic"/>
            </w:pPr>
            <w:r w:rsidRPr="006D7303">
              <w:t xml:space="preserve">AIA </w:t>
            </w:r>
            <w:r w:rsidR="00C55860" w:rsidRPr="006D7303">
              <w:t xml:space="preserve">Section B </w:t>
            </w:r>
            <w:r w:rsidR="00A01BFC" w:rsidRPr="006D7303">
              <w:t>Part X</w:t>
            </w:r>
            <w:r w:rsidR="00C248BE" w:rsidRPr="006D7303">
              <w:t>, Paragraph</w:t>
            </w:r>
            <w:r w:rsidR="00A01BFC" w:rsidRPr="006D7303">
              <w:t xml:space="preserve"> </w:t>
            </w:r>
            <w:r w:rsidRPr="006D7303">
              <w:t>[76.2]</w:t>
            </w:r>
          </w:p>
          <w:p w14:paraId="2D705C76" w14:textId="561F5987" w:rsidR="000F51EF" w:rsidRPr="006D7303" w:rsidRDefault="00075193" w:rsidP="008533BF">
            <w:pPr>
              <w:pStyle w:val="PERCTextItalic"/>
            </w:pPr>
            <w:r w:rsidRPr="006D7303">
              <w:t xml:space="preserve">CRIRSCO &amp; PERC </w:t>
            </w:r>
            <w:r w:rsidR="000F51EF" w:rsidRPr="006D7303">
              <w:t>9.1 (</w:t>
            </w:r>
            <w:proofErr w:type="spellStart"/>
            <w:r w:rsidR="000F51EF" w:rsidRPr="006D7303">
              <w:t>i</w:t>
            </w:r>
            <w:proofErr w:type="spellEnd"/>
            <w:r w:rsidR="000F51EF" w:rsidRPr="006D7303">
              <w:t>) [All estimates]</w:t>
            </w:r>
          </w:p>
          <w:p w14:paraId="4A97E678" w14:textId="77777777" w:rsidR="000F51EF" w:rsidRPr="006D7303" w:rsidRDefault="000F51EF" w:rsidP="000F51EF">
            <w:pPr>
              <w:pStyle w:val="PERCBullet1"/>
            </w:pPr>
            <w:r w:rsidRPr="006D7303">
              <w:t>State the full name, registration number and name of the professional body for all the Competent Person(s), Technical Specialists and Registered Professional(s);</w:t>
            </w:r>
          </w:p>
          <w:p w14:paraId="40716DFF" w14:textId="77777777" w:rsidR="000F51EF" w:rsidRPr="006D7303" w:rsidRDefault="000F51EF" w:rsidP="000F51EF">
            <w:pPr>
              <w:pStyle w:val="PERCBullet1"/>
            </w:pPr>
            <w:r w:rsidRPr="006D7303">
              <w:t>State the relevant experience of the Competent Person(s), Technical Specialist(s) and Registered Professional(s) who prepared and are responsible for the PERC Mineral Project Evaluation  Report;</w:t>
            </w:r>
          </w:p>
          <w:p w14:paraId="4964325C" w14:textId="5A95B8C3" w:rsidR="00912D58" w:rsidRPr="006D7303" w:rsidRDefault="000F51EF" w:rsidP="000F51EF">
            <w:pPr>
              <w:pStyle w:val="PERCBullet1"/>
            </w:pPr>
            <w:r w:rsidRPr="006D7303">
              <w:t xml:space="preserve">Complete the Statement of Competence as given below by editing the text in blue and referring to </w:t>
            </w:r>
            <w:r w:rsidRPr="006D7303">
              <w:rPr>
                <w:b/>
                <w:bCs/>
              </w:rPr>
              <w:t>Appendix 1 (Appointment Letters &amp; Abridged Résumés).</w:t>
            </w:r>
          </w:p>
        </w:tc>
      </w:tr>
    </w:tbl>
    <w:p w14:paraId="5789F4D7" w14:textId="77777777" w:rsidR="000F51EF" w:rsidRPr="006D7303" w:rsidRDefault="000F51EF" w:rsidP="000F51EF">
      <w:pPr>
        <w:tabs>
          <w:tab w:val="num" w:pos="1440"/>
        </w:tabs>
        <w:spacing w:before="40" w:after="40" w:line="288" w:lineRule="auto"/>
        <w:ind w:right="187"/>
        <w:jc w:val="center"/>
        <w:rPr>
          <w:rFonts w:asciiTheme="minorHAnsi" w:hAnsiTheme="minorHAnsi" w:cstheme="minorHAnsi"/>
          <w:b/>
          <w:bCs/>
          <w:sz w:val="28"/>
          <w:szCs w:val="28"/>
        </w:rPr>
      </w:pPr>
      <w:r w:rsidRPr="006D7303">
        <w:rPr>
          <w:rFonts w:asciiTheme="minorHAnsi" w:hAnsiTheme="minorHAnsi" w:cstheme="minorHAnsi"/>
          <w:b/>
          <w:bCs/>
          <w:sz w:val="28"/>
          <w:szCs w:val="28"/>
        </w:rPr>
        <w:t>STATEMENT OF COMPETENCE</w:t>
      </w:r>
    </w:p>
    <w:p w14:paraId="6282D0B1" w14:textId="19E371D1" w:rsidR="000F51EF" w:rsidRPr="006D7303" w:rsidRDefault="000F51EF" w:rsidP="000F51EF">
      <w:pPr>
        <w:pStyle w:val="PERCText1"/>
      </w:pPr>
      <w:r w:rsidRPr="006D7303">
        <w:t xml:space="preserve">The information in this Report that relates to Exploration Targets, and/or Exploration Results, and/or Mineral Resources, and/or Mineral Reserves is based on information compiled by </w:t>
      </w:r>
      <w:r w:rsidRPr="006D7303">
        <w:rPr>
          <w:i/>
          <w:color w:val="0000FF"/>
        </w:rPr>
        <w:t>(insert name of Lead Competent Person</w:t>
      </w:r>
      <w:r w:rsidRPr="006D7303">
        <w:rPr>
          <w:color w:val="0000FF"/>
        </w:rPr>
        <w:t>)</w:t>
      </w:r>
      <w:r w:rsidRPr="006D7303">
        <w:t xml:space="preserve">, a Competent Person who is a professional Member or otherwise registered professional, with the required status of </w:t>
      </w:r>
      <w:r w:rsidRPr="006D7303">
        <w:rPr>
          <w:i/>
          <w:color w:val="0000FF"/>
        </w:rPr>
        <w:t>(insert the name of the professional organisation and type of membership)</w:t>
      </w:r>
      <w:r w:rsidRPr="006D7303">
        <w:t xml:space="preserve">, and is considered to be a true reflection of the </w:t>
      </w:r>
      <w:r w:rsidRPr="006D7303">
        <w:rPr>
          <w:i/>
          <w:color w:val="0000FF"/>
        </w:rPr>
        <w:t>Exploration Target / Exploration Results / Mineral Resources / and/or Mineral Reserves (delete as appropriate)</w:t>
      </w:r>
      <w:r w:rsidRPr="006D7303">
        <w:t xml:space="preserve"> as at </w:t>
      </w:r>
      <w:r w:rsidRPr="006D7303">
        <w:rPr>
          <w:i/>
          <w:color w:val="0000FF"/>
        </w:rPr>
        <w:t>(insert date)</w:t>
      </w:r>
      <w:r w:rsidRPr="006D7303">
        <w:rPr>
          <w:b/>
        </w:rPr>
        <w:t xml:space="preserve"> </w:t>
      </w:r>
      <w:r w:rsidRPr="006D7303">
        <w:t>for</w:t>
      </w:r>
      <w:r w:rsidRPr="006D7303">
        <w:rPr>
          <w:b/>
        </w:rPr>
        <w:t xml:space="preserve"> </w:t>
      </w:r>
      <w:r w:rsidRPr="006D7303">
        <w:rPr>
          <w:i/>
          <w:color w:val="0000FF"/>
        </w:rPr>
        <w:t>(insert Project Name &amp; Location)</w:t>
      </w:r>
      <w:r w:rsidRPr="006D7303">
        <w:rPr>
          <w:color w:val="4F81BD" w:themeColor="accent1"/>
        </w:rPr>
        <w:t xml:space="preserve"> </w:t>
      </w:r>
      <w:r w:rsidRPr="006D7303">
        <w:t>and have been carried out in accordance with the principles and guidelines of the Pan-European Standard for the Reporting of Exploration Results, Mineral Resources and Mineral Reserves (The PERC Reporting Standard, 2021).</w:t>
      </w:r>
    </w:p>
    <w:p w14:paraId="4F8D086A" w14:textId="77777777" w:rsidR="000F51EF" w:rsidRPr="006D7303" w:rsidRDefault="000F51EF" w:rsidP="000F51EF">
      <w:pPr>
        <w:spacing w:before="120" w:after="120" w:line="288" w:lineRule="auto"/>
        <w:ind w:left="0"/>
        <w:rPr>
          <w:rFonts w:asciiTheme="minorHAnsi" w:hAnsiTheme="minorHAnsi" w:cstheme="minorHAnsi"/>
          <w:b/>
          <w:bCs/>
          <w:sz w:val="20"/>
          <w:u w:val="single"/>
        </w:rPr>
      </w:pPr>
      <w:r w:rsidRPr="006D7303">
        <w:rPr>
          <w:rFonts w:asciiTheme="minorHAnsi" w:hAnsiTheme="minorHAnsi" w:cstheme="minorHAnsi"/>
          <w:b/>
          <w:bCs/>
          <w:sz w:val="20"/>
          <w:u w:val="single"/>
        </w:rPr>
        <w:t>COMPETENT PERSON(S)</w:t>
      </w:r>
      <w:r w:rsidRPr="006D7303">
        <w:rPr>
          <w:rFonts w:asciiTheme="minorHAnsi" w:hAnsiTheme="minorHAnsi" w:cstheme="minorHAnsi"/>
          <w:b/>
          <w:bCs/>
          <w:smallCaps/>
          <w:sz w:val="22"/>
          <w:u w:val="single"/>
        </w:rPr>
        <w:t xml:space="preserve"> </w:t>
      </w:r>
      <w:r w:rsidRPr="006D7303">
        <w:rPr>
          <w:rFonts w:asciiTheme="minorHAnsi" w:hAnsiTheme="minorHAnsi" w:cstheme="minorHAnsi"/>
          <w:b/>
          <w:bCs/>
          <w:sz w:val="20"/>
          <w:u w:val="single"/>
        </w:rPr>
        <w:t>(see Appendix 1 for full details)</w:t>
      </w:r>
    </w:p>
    <w:p w14:paraId="7088BCD9" w14:textId="77777777" w:rsidR="000F51EF" w:rsidRPr="006D7303" w:rsidRDefault="000F51EF" w:rsidP="000F51EF">
      <w:pPr>
        <w:spacing w:before="120" w:after="120"/>
        <w:ind w:left="0"/>
        <w:rPr>
          <w:rFonts w:asciiTheme="minorHAnsi" w:hAnsiTheme="minorHAnsi" w:cstheme="minorHAnsi"/>
          <w:sz w:val="20"/>
        </w:rPr>
      </w:pPr>
      <w:r w:rsidRPr="006D7303">
        <w:rPr>
          <w:rFonts w:asciiTheme="minorHAnsi" w:hAnsiTheme="minorHAnsi" w:cstheme="minorHAnsi"/>
          <w:sz w:val="20"/>
        </w:rPr>
        <w:t xml:space="preserve">The Competent Persons listed below were responsible for the preparation of the estimates of Exploration Targets, and/or Exploration Results, and/or Mineral Resources and/or Mineral Reserves, contained in this </w:t>
      </w:r>
      <w:r w:rsidRPr="006D7303">
        <w:rPr>
          <w:rFonts w:asciiTheme="minorHAnsi" w:hAnsiTheme="minorHAnsi" w:cstheme="minorHAnsi"/>
          <w:b/>
          <w:bCs/>
          <w:sz w:val="20"/>
        </w:rPr>
        <w:t>PERC Mineral Project Evaluation Report</w:t>
      </w:r>
      <w:r w:rsidRPr="006D7303">
        <w:rPr>
          <w:rFonts w:asciiTheme="minorHAnsi" w:hAnsiTheme="minorHAnsi" w:cstheme="minorHAnsi"/>
          <w:sz w:val="20"/>
        </w:rPr>
        <w:t>.  The Lead Competent Person is satisfied that the work carried out by these Competent Persons is acceptable and has been appropriately signed off by each contributor. The Lead Competent Person accepts full and overall responsibility for the contents of this Report.</w:t>
      </w:r>
    </w:p>
    <w:p w14:paraId="48C1B1B7" w14:textId="77777777" w:rsidR="000F51EF" w:rsidRPr="006D7303" w:rsidRDefault="000F51EF" w:rsidP="007623C8">
      <w:pPr>
        <w:pStyle w:val="PERCText1"/>
      </w:pPr>
      <w:r w:rsidRPr="006D7303">
        <w:t>The following Competent Persons consent to the inclusion of the relevant technical information in this Report in the form and context in which it was provided to the Lead Competent Person.</w:t>
      </w:r>
    </w:p>
    <w:p w14:paraId="49CB8E13" w14:textId="77777777" w:rsidR="000F51EF" w:rsidRPr="006D7303" w:rsidRDefault="000F51EF" w:rsidP="000F51EF">
      <w:pPr>
        <w:pStyle w:val="PERCText1"/>
      </w:pPr>
    </w:p>
    <w:p w14:paraId="21164B84" w14:textId="77777777" w:rsidR="000F51EF" w:rsidRPr="006D7303" w:rsidRDefault="000F51EF" w:rsidP="000F51EF">
      <w:pPr>
        <w:spacing w:before="120" w:after="120" w:line="288" w:lineRule="auto"/>
        <w:ind w:left="0"/>
        <w:rPr>
          <w:rFonts w:asciiTheme="minorHAnsi" w:hAnsiTheme="minorHAnsi" w:cstheme="minorHAnsi"/>
          <w:b/>
          <w:bCs/>
          <w:sz w:val="20"/>
          <w:u w:val="single"/>
        </w:rPr>
      </w:pPr>
      <w:r w:rsidRPr="006D7303">
        <w:rPr>
          <w:rFonts w:asciiTheme="minorHAnsi" w:hAnsiTheme="minorHAnsi" w:cstheme="minorHAnsi"/>
          <w:b/>
          <w:bCs/>
          <w:sz w:val="20"/>
          <w:u w:val="single"/>
        </w:rPr>
        <w:t>Exploration Results (including Exploration Targets) Competent Person Sign-off</w:t>
      </w:r>
    </w:p>
    <w:p w14:paraId="6F5BCDE8" w14:textId="08267CAA" w:rsidR="000F51EF" w:rsidRPr="006D7303" w:rsidRDefault="000F51EF" w:rsidP="000F51EF">
      <w:pPr>
        <w:pStyle w:val="PERCText1"/>
        <w:rPr>
          <w:rStyle w:val="PERCText2Char"/>
          <w:szCs w:val="20"/>
        </w:rPr>
      </w:pPr>
      <w:r w:rsidRPr="006D7303">
        <w:rPr>
          <w:i/>
          <w:color w:val="0000FF"/>
        </w:rPr>
        <w:t>(Insert Competent Person Name)</w:t>
      </w:r>
      <w:r w:rsidRPr="006D7303">
        <w:t xml:space="preserve"> has sufficient experience relevant to the </w:t>
      </w:r>
      <w:r w:rsidRPr="006D7303">
        <w:rPr>
          <w:rFonts w:asciiTheme="minorHAnsi" w:eastAsiaTheme="minorHAnsi" w:hAnsiTheme="minorHAnsi" w:cstheme="minorHAnsi"/>
          <w:color w:val="000000"/>
        </w:rPr>
        <w:t xml:space="preserve">form in which the Mineralised Material occurs and the </w:t>
      </w:r>
      <w:r w:rsidRPr="006D7303">
        <w:t xml:space="preserve">Mineral Deposit type under consideration, </w:t>
      </w:r>
      <w:r w:rsidR="00BA5F7B" w:rsidRPr="006D7303">
        <w:t>as well as</w:t>
      </w:r>
      <w:r w:rsidRPr="006D7303">
        <w:t xml:space="preserve"> the activity being undertaken to qualify as a Competent Person</w:t>
      </w:r>
      <w:r w:rsidR="00BA5F7B" w:rsidRPr="006D7303">
        <w:t>,</w:t>
      </w:r>
      <w:r w:rsidRPr="006D7303">
        <w:t xml:space="preserve"> as defined in the PERC Reporting Standard. </w:t>
      </w:r>
      <w:r w:rsidRPr="006D7303">
        <w:rPr>
          <w:i/>
          <w:color w:val="0000FF"/>
        </w:rPr>
        <w:t>(Insert Competent Person Name)</w:t>
      </w:r>
      <w:r w:rsidRPr="006D7303">
        <w:t xml:space="preserve"> confirms that no undue influence has been brought to bear during the compilation of these e</w:t>
      </w:r>
      <w:r w:rsidRPr="006D7303">
        <w:rPr>
          <w:rStyle w:val="PERCText2Char"/>
          <w:szCs w:val="20"/>
        </w:rPr>
        <w:t xml:space="preserve">stimates, and consents to the inclusion in the </w:t>
      </w:r>
      <w:r w:rsidRPr="006D7303">
        <w:t xml:space="preserve">PERC Mineral Project Evaluation </w:t>
      </w:r>
      <w:r w:rsidRPr="006D7303">
        <w:rPr>
          <w:rStyle w:val="PERCText2Char"/>
          <w:szCs w:val="20"/>
        </w:rPr>
        <w:t>Report of the matters based on the information in the form and context in which it appears.</w:t>
      </w:r>
    </w:p>
    <w:p w14:paraId="2FF73E02" w14:textId="77777777" w:rsidR="000F51EF" w:rsidRPr="006D7303"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6D7303" w14:paraId="24BC73E3" w14:textId="77777777" w:rsidTr="000F51EF">
        <w:tc>
          <w:tcPr>
            <w:tcW w:w="1257" w:type="pct"/>
            <w:shd w:val="clear" w:color="auto" w:fill="D9D9D9" w:themeFill="background1" w:themeFillShade="D9"/>
            <w:vAlign w:val="center"/>
          </w:tcPr>
          <w:p w14:paraId="3B12AEF7" w14:textId="77777777" w:rsidR="000F51EF" w:rsidRPr="006D7303" w:rsidRDefault="000F51EF" w:rsidP="000F51EF">
            <w:pPr>
              <w:pStyle w:val="PERCText1"/>
              <w:rPr>
                <w:b/>
              </w:rPr>
            </w:pPr>
            <w:r w:rsidRPr="006D7303">
              <w:rPr>
                <w:b/>
              </w:rPr>
              <w:t>Name</w:t>
            </w:r>
          </w:p>
        </w:tc>
        <w:tc>
          <w:tcPr>
            <w:tcW w:w="1227" w:type="pct"/>
            <w:shd w:val="clear" w:color="auto" w:fill="D9D9D9" w:themeFill="background1" w:themeFillShade="D9"/>
            <w:vAlign w:val="center"/>
          </w:tcPr>
          <w:p w14:paraId="56CF0435" w14:textId="77777777" w:rsidR="000F51EF" w:rsidRPr="006D7303" w:rsidRDefault="000F51EF" w:rsidP="000F51EF">
            <w:pPr>
              <w:pStyle w:val="PERCText1"/>
              <w:rPr>
                <w:b/>
              </w:rPr>
            </w:pPr>
            <w:r w:rsidRPr="006D7303">
              <w:rPr>
                <w:b/>
              </w:rPr>
              <w:t>RPO</w:t>
            </w:r>
          </w:p>
        </w:tc>
        <w:tc>
          <w:tcPr>
            <w:tcW w:w="1227" w:type="pct"/>
            <w:shd w:val="clear" w:color="auto" w:fill="D9D9D9" w:themeFill="background1" w:themeFillShade="D9"/>
            <w:vAlign w:val="center"/>
          </w:tcPr>
          <w:p w14:paraId="5EE15439" w14:textId="77777777" w:rsidR="000F51EF" w:rsidRPr="006D7303" w:rsidRDefault="000F51EF" w:rsidP="000F51EF">
            <w:pPr>
              <w:pStyle w:val="PERCText1"/>
              <w:rPr>
                <w:b/>
              </w:rPr>
            </w:pPr>
            <w:r w:rsidRPr="006D7303">
              <w:rPr>
                <w:b/>
              </w:rPr>
              <w:t>Registration</w:t>
            </w:r>
          </w:p>
        </w:tc>
        <w:tc>
          <w:tcPr>
            <w:tcW w:w="1288" w:type="pct"/>
            <w:shd w:val="clear" w:color="auto" w:fill="D9D9D9" w:themeFill="background1" w:themeFillShade="D9"/>
            <w:vAlign w:val="center"/>
          </w:tcPr>
          <w:p w14:paraId="0568E8ED" w14:textId="77777777" w:rsidR="000F51EF" w:rsidRPr="006D7303" w:rsidRDefault="000F51EF" w:rsidP="000F51EF">
            <w:pPr>
              <w:pStyle w:val="PERCText1"/>
              <w:rPr>
                <w:b/>
              </w:rPr>
            </w:pPr>
            <w:r w:rsidRPr="006D7303">
              <w:rPr>
                <w:b/>
              </w:rPr>
              <w:t>Signature</w:t>
            </w:r>
          </w:p>
        </w:tc>
      </w:tr>
      <w:tr w:rsidR="000F51EF" w:rsidRPr="006D7303" w14:paraId="266DA895" w14:textId="77777777" w:rsidTr="000F51EF">
        <w:tc>
          <w:tcPr>
            <w:tcW w:w="1257" w:type="pct"/>
          </w:tcPr>
          <w:p w14:paraId="6CB6903F" w14:textId="77777777" w:rsidR="000F51EF" w:rsidRPr="006D7303" w:rsidRDefault="000F51EF" w:rsidP="000F51EF">
            <w:pPr>
              <w:pStyle w:val="PERCText1"/>
              <w:rPr>
                <w:i/>
              </w:rPr>
            </w:pPr>
            <w:r w:rsidRPr="006D7303">
              <w:rPr>
                <w:i/>
              </w:rPr>
              <w:t>Competent Person Name</w:t>
            </w:r>
          </w:p>
        </w:tc>
        <w:tc>
          <w:tcPr>
            <w:tcW w:w="1227" w:type="pct"/>
          </w:tcPr>
          <w:p w14:paraId="32C8B759" w14:textId="77777777" w:rsidR="000F51EF" w:rsidRPr="006D7303" w:rsidRDefault="000F51EF" w:rsidP="000F51EF">
            <w:pPr>
              <w:pStyle w:val="PERCText1"/>
              <w:rPr>
                <w:i/>
              </w:rPr>
            </w:pPr>
            <w:r w:rsidRPr="006D7303">
              <w:rPr>
                <w:i/>
              </w:rPr>
              <w:t>organisation name</w:t>
            </w:r>
          </w:p>
        </w:tc>
        <w:tc>
          <w:tcPr>
            <w:tcW w:w="1227" w:type="pct"/>
          </w:tcPr>
          <w:p w14:paraId="592EB1EA" w14:textId="77777777" w:rsidR="000F51EF" w:rsidRPr="006D7303" w:rsidRDefault="000F51EF" w:rsidP="000F51EF">
            <w:pPr>
              <w:pStyle w:val="PERCText1"/>
              <w:rPr>
                <w:i/>
              </w:rPr>
            </w:pPr>
            <w:r w:rsidRPr="006D7303">
              <w:rPr>
                <w:i/>
              </w:rPr>
              <w:t>membership #</w:t>
            </w:r>
          </w:p>
        </w:tc>
        <w:tc>
          <w:tcPr>
            <w:tcW w:w="1288" w:type="pct"/>
          </w:tcPr>
          <w:p w14:paraId="6F6C3D04" w14:textId="77777777" w:rsidR="000F51EF" w:rsidRPr="006D7303" w:rsidRDefault="000F51EF" w:rsidP="000F51EF">
            <w:pPr>
              <w:pStyle w:val="PERCText1"/>
              <w:rPr>
                <w:i/>
              </w:rPr>
            </w:pPr>
            <w:r w:rsidRPr="006D7303">
              <w:rPr>
                <w:i/>
              </w:rPr>
              <w:t>signature</w:t>
            </w:r>
          </w:p>
        </w:tc>
      </w:tr>
    </w:tbl>
    <w:p w14:paraId="57E925C8" w14:textId="77777777" w:rsidR="000F51EF" w:rsidRPr="006D7303" w:rsidRDefault="000F51EF" w:rsidP="000F51EF">
      <w:pPr>
        <w:pStyle w:val="PERCText1"/>
      </w:pPr>
    </w:p>
    <w:p w14:paraId="265B58B4" w14:textId="77777777" w:rsidR="000F51EF" w:rsidRPr="006D7303" w:rsidRDefault="000F51EF" w:rsidP="000F51EF">
      <w:pPr>
        <w:spacing w:before="120" w:after="120" w:line="288" w:lineRule="auto"/>
        <w:ind w:left="0"/>
        <w:rPr>
          <w:rFonts w:asciiTheme="minorHAnsi" w:hAnsiTheme="minorHAnsi" w:cstheme="minorHAnsi"/>
          <w:b/>
          <w:bCs/>
          <w:sz w:val="20"/>
          <w:u w:val="single"/>
        </w:rPr>
      </w:pPr>
      <w:r w:rsidRPr="006D7303">
        <w:rPr>
          <w:rFonts w:asciiTheme="minorHAnsi" w:hAnsiTheme="minorHAnsi" w:cstheme="minorHAnsi"/>
          <w:b/>
          <w:bCs/>
          <w:sz w:val="20"/>
          <w:u w:val="single"/>
        </w:rPr>
        <w:t>Mineral Resources Competent Person Sign-off</w:t>
      </w:r>
    </w:p>
    <w:p w14:paraId="1966AC36" w14:textId="77777777" w:rsidR="000F51EF" w:rsidRPr="006D7303" w:rsidRDefault="000F51EF" w:rsidP="000F51EF">
      <w:pPr>
        <w:pStyle w:val="PERCText1"/>
        <w:rPr>
          <w:rStyle w:val="PERCText2Char"/>
          <w:szCs w:val="20"/>
        </w:rPr>
      </w:pPr>
      <w:r w:rsidRPr="006D7303">
        <w:rPr>
          <w:i/>
          <w:color w:val="0000FF"/>
        </w:rPr>
        <w:t>(Insert Competent Person Name)</w:t>
      </w:r>
      <w:r w:rsidRPr="006D7303">
        <w:t xml:space="preserve"> has sufficient experience relevant to the </w:t>
      </w:r>
      <w:r w:rsidRPr="006D7303">
        <w:rPr>
          <w:rFonts w:asciiTheme="minorHAnsi" w:eastAsiaTheme="minorHAnsi" w:hAnsiTheme="minorHAnsi" w:cstheme="minorHAnsi"/>
          <w:color w:val="000000"/>
        </w:rPr>
        <w:t xml:space="preserve">form in which the Mineralised Material occurs and the </w:t>
      </w:r>
      <w:r w:rsidRPr="006D7303">
        <w:t xml:space="preserve">type of Mineral Deposit under consideration, and to the activity being undertaken to qualify as a Competent Person as defined in the PERC Reporting Standard. </w:t>
      </w:r>
      <w:r w:rsidRPr="006D7303">
        <w:rPr>
          <w:i/>
          <w:color w:val="0000FF"/>
        </w:rPr>
        <w:t>(Insert Competent Person Name)</w:t>
      </w:r>
      <w:r w:rsidRPr="006D7303">
        <w:t xml:space="preserve"> confirms that no undue influence has been brought to bear during the compilation of these e</w:t>
      </w:r>
      <w:r w:rsidRPr="006D7303">
        <w:rPr>
          <w:rStyle w:val="PERCText2Char"/>
          <w:szCs w:val="20"/>
        </w:rPr>
        <w:t xml:space="preserve">stimates, and consents to the inclusion in the </w:t>
      </w:r>
      <w:r w:rsidRPr="006D7303">
        <w:t xml:space="preserve">PERC Mineral Project Evaluation </w:t>
      </w:r>
      <w:r w:rsidRPr="006D7303">
        <w:rPr>
          <w:rStyle w:val="PERCText2Char"/>
          <w:szCs w:val="20"/>
        </w:rPr>
        <w:t>Report of the matters based on the information in the form and context in which it appears.</w:t>
      </w:r>
    </w:p>
    <w:p w14:paraId="12E95DA6" w14:textId="77777777" w:rsidR="000F51EF" w:rsidRPr="006D7303"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6D7303" w14:paraId="3A151110" w14:textId="77777777" w:rsidTr="000F51EF">
        <w:tc>
          <w:tcPr>
            <w:tcW w:w="1257" w:type="pct"/>
            <w:shd w:val="clear" w:color="auto" w:fill="D9D9D9" w:themeFill="background1" w:themeFillShade="D9"/>
            <w:vAlign w:val="center"/>
          </w:tcPr>
          <w:p w14:paraId="1DBA6E77" w14:textId="77777777" w:rsidR="000F51EF" w:rsidRPr="006D7303" w:rsidRDefault="000F51EF" w:rsidP="000F51EF">
            <w:pPr>
              <w:pStyle w:val="PERCText1"/>
              <w:rPr>
                <w:b/>
              </w:rPr>
            </w:pPr>
            <w:r w:rsidRPr="006D7303">
              <w:rPr>
                <w:b/>
              </w:rPr>
              <w:t>Name</w:t>
            </w:r>
          </w:p>
        </w:tc>
        <w:tc>
          <w:tcPr>
            <w:tcW w:w="1227" w:type="pct"/>
            <w:shd w:val="clear" w:color="auto" w:fill="D9D9D9" w:themeFill="background1" w:themeFillShade="D9"/>
            <w:vAlign w:val="center"/>
          </w:tcPr>
          <w:p w14:paraId="142C97CF" w14:textId="77777777" w:rsidR="000F51EF" w:rsidRPr="006D7303" w:rsidRDefault="000F51EF" w:rsidP="000F51EF">
            <w:pPr>
              <w:pStyle w:val="PERCText1"/>
              <w:rPr>
                <w:b/>
              </w:rPr>
            </w:pPr>
            <w:r w:rsidRPr="006D7303">
              <w:rPr>
                <w:b/>
              </w:rPr>
              <w:t>RPO</w:t>
            </w:r>
          </w:p>
        </w:tc>
        <w:tc>
          <w:tcPr>
            <w:tcW w:w="1227" w:type="pct"/>
            <w:shd w:val="clear" w:color="auto" w:fill="D9D9D9" w:themeFill="background1" w:themeFillShade="D9"/>
            <w:vAlign w:val="center"/>
          </w:tcPr>
          <w:p w14:paraId="0DC8AC1B" w14:textId="77777777" w:rsidR="000F51EF" w:rsidRPr="006D7303" w:rsidRDefault="000F51EF" w:rsidP="000F51EF">
            <w:pPr>
              <w:pStyle w:val="PERCText1"/>
              <w:rPr>
                <w:b/>
              </w:rPr>
            </w:pPr>
            <w:r w:rsidRPr="006D7303">
              <w:rPr>
                <w:b/>
              </w:rPr>
              <w:t>Registration</w:t>
            </w:r>
          </w:p>
        </w:tc>
        <w:tc>
          <w:tcPr>
            <w:tcW w:w="1288" w:type="pct"/>
            <w:shd w:val="clear" w:color="auto" w:fill="D9D9D9" w:themeFill="background1" w:themeFillShade="D9"/>
            <w:vAlign w:val="center"/>
          </w:tcPr>
          <w:p w14:paraId="667F3B5B" w14:textId="77777777" w:rsidR="000F51EF" w:rsidRPr="006D7303" w:rsidRDefault="000F51EF" w:rsidP="000F51EF">
            <w:pPr>
              <w:pStyle w:val="PERCText1"/>
              <w:rPr>
                <w:b/>
              </w:rPr>
            </w:pPr>
            <w:r w:rsidRPr="006D7303">
              <w:rPr>
                <w:b/>
              </w:rPr>
              <w:t>Signature</w:t>
            </w:r>
          </w:p>
        </w:tc>
      </w:tr>
      <w:tr w:rsidR="000F51EF" w:rsidRPr="006D7303" w14:paraId="026CE29C" w14:textId="77777777" w:rsidTr="000F51EF">
        <w:tc>
          <w:tcPr>
            <w:tcW w:w="1257" w:type="pct"/>
          </w:tcPr>
          <w:p w14:paraId="553C6814" w14:textId="77777777" w:rsidR="000F51EF" w:rsidRPr="006D7303" w:rsidRDefault="000F51EF" w:rsidP="000F51EF">
            <w:pPr>
              <w:pStyle w:val="PERCText1"/>
              <w:rPr>
                <w:i/>
              </w:rPr>
            </w:pPr>
            <w:r w:rsidRPr="006D7303">
              <w:rPr>
                <w:i/>
              </w:rPr>
              <w:t>Competent Person Name</w:t>
            </w:r>
          </w:p>
        </w:tc>
        <w:tc>
          <w:tcPr>
            <w:tcW w:w="1227" w:type="pct"/>
          </w:tcPr>
          <w:p w14:paraId="0971BC3B" w14:textId="77777777" w:rsidR="000F51EF" w:rsidRPr="006D7303" w:rsidRDefault="000F51EF" w:rsidP="000F51EF">
            <w:pPr>
              <w:pStyle w:val="PERCText1"/>
              <w:rPr>
                <w:i/>
              </w:rPr>
            </w:pPr>
            <w:r w:rsidRPr="006D7303">
              <w:rPr>
                <w:i/>
              </w:rPr>
              <w:t>organisation name</w:t>
            </w:r>
          </w:p>
        </w:tc>
        <w:tc>
          <w:tcPr>
            <w:tcW w:w="1227" w:type="pct"/>
          </w:tcPr>
          <w:p w14:paraId="6B4EEBAA" w14:textId="77777777" w:rsidR="000F51EF" w:rsidRPr="006D7303" w:rsidRDefault="000F51EF" w:rsidP="000F51EF">
            <w:pPr>
              <w:pStyle w:val="PERCText1"/>
              <w:rPr>
                <w:i/>
              </w:rPr>
            </w:pPr>
            <w:r w:rsidRPr="006D7303">
              <w:rPr>
                <w:i/>
              </w:rPr>
              <w:t>membership #</w:t>
            </w:r>
          </w:p>
        </w:tc>
        <w:tc>
          <w:tcPr>
            <w:tcW w:w="1288" w:type="pct"/>
          </w:tcPr>
          <w:p w14:paraId="4DB3B67E" w14:textId="77777777" w:rsidR="000F51EF" w:rsidRPr="006D7303" w:rsidRDefault="000F51EF" w:rsidP="000F51EF">
            <w:pPr>
              <w:pStyle w:val="PERCText1"/>
              <w:rPr>
                <w:i/>
              </w:rPr>
            </w:pPr>
            <w:r w:rsidRPr="006D7303">
              <w:rPr>
                <w:i/>
              </w:rPr>
              <w:t>signature</w:t>
            </w:r>
          </w:p>
        </w:tc>
      </w:tr>
    </w:tbl>
    <w:p w14:paraId="263E1E31" w14:textId="77777777" w:rsidR="000F51EF" w:rsidRPr="006D7303" w:rsidRDefault="000F51EF" w:rsidP="000F51EF">
      <w:pPr>
        <w:pStyle w:val="PERCText1"/>
      </w:pPr>
    </w:p>
    <w:p w14:paraId="3818F507" w14:textId="77777777" w:rsidR="000F51EF" w:rsidRPr="006D7303" w:rsidRDefault="000F51EF" w:rsidP="000F51EF">
      <w:pPr>
        <w:spacing w:before="120" w:after="120" w:line="288" w:lineRule="auto"/>
        <w:ind w:left="0"/>
        <w:rPr>
          <w:rFonts w:asciiTheme="minorHAnsi" w:hAnsiTheme="minorHAnsi" w:cstheme="minorHAnsi"/>
          <w:bCs/>
          <w:u w:val="single"/>
        </w:rPr>
      </w:pPr>
      <w:r w:rsidRPr="006D7303">
        <w:rPr>
          <w:rFonts w:asciiTheme="minorHAnsi" w:hAnsiTheme="minorHAnsi" w:cstheme="minorHAnsi"/>
          <w:b/>
          <w:bCs/>
          <w:sz w:val="20"/>
          <w:u w:val="single"/>
        </w:rPr>
        <w:lastRenderedPageBreak/>
        <w:t>Mineral Reserves Competent Person Sign-off</w:t>
      </w:r>
    </w:p>
    <w:p w14:paraId="307CD301" w14:textId="77777777" w:rsidR="000F51EF" w:rsidRPr="006D7303" w:rsidRDefault="000F51EF" w:rsidP="000F51EF">
      <w:pPr>
        <w:pStyle w:val="PERCText1"/>
        <w:rPr>
          <w:rStyle w:val="PERCText2Char"/>
          <w:szCs w:val="20"/>
        </w:rPr>
      </w:pPr>
      <w:r w:rsidRPr="006D7303">
        <w:rPr>
          <w:i/>
          <w:color w:val="0000FF"/>
        </w:rPr>
        <w:t>(Insert Competent Person Name)</w:t>
      </w:r>
      <w:r w:rsidRPr="006D7303">
        <w:t xml:space="preserve"> has sufficient experience relevant to the </w:t>
      </w:r>
      <w:r w:rsidRPr="006D7303">
        <w:rPr>
          <w:rFonts w:asciiTheme="minorHAnsi" w:eastAsiaTheme="minorHAnsi" w:hAnsiTheme="minorHAnsi" w:cstheme="minorHAnsi"/>
          <w:color w:val="000000"/>
        </w:rPr>
        <w:t>form in which the Mineralised Material occurs and the</w:t>
      </w:r>
      <w:r w:rsidRPr="006D7303">
        <w:t xml:space="preserve"> type of Mineral Deposit under consideration, and to the activity being undertaken to qualify as a Competent Person as defined in the PERC Reporting Standard. </w:t>
      </w:r>
      <w:r w:rsidRPr="006D7303">
        <w:rPr>
          <w:i/>
          <w:color w:val="0000FF"/>
        </w:rPr>
        <w:t>(Insert Competent Person Name)</w:t>
      </w:r>
      <w:r w:rsidRPr="006D7303">
        <w:t xml:space="preserve"> confirms that no undue influence has been brought to bear during the compilation of these e</w:t>
      </w:r>
      <w:r w:rsidRPr="006D7303">
        <w:rPr>
          <w:rStyle w:val="PERCText2Char"/>
          <w:szCs w:val="20"/>
        </w:rPr>
        <w:t xml:space="preserve">stimates, and consents to the inclusion in the </w:t>
      </w:r>
      <w:r w:rsidRPr="006D7303">
        <w:t xml:space="preserve">PERC Mineral Project Evaluation </w:t>
      </w:r>
      <w:r w:rsidRPr="006D7303">
        <w:rPr>
          <w:rStyle w:val="PERCText2Char"/>
          <w:szCs w:val="20"/>
        </w:rPr>
        <w:t>Report of the matters based on the information in the form and context in which it appears.</w:t>
      </w:r>
    </w:p>
    <w:p w14:paraId="3FB78F73" w14:textId="77777777" w:rsidR="000F51EF" w:rsidRPr="006D7303"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6D7303" w14:paraId="6DEE3F44" w14:textId="77777777" w:rsidTr="000F51EF">
        <w:tc>
          <w:tcPr>
            <w:tcW w:w="1257" w:type="pct"/>
            <w:shd w:val="clear" w:color="auto" w:fill="D9D9D9" w:themeFill="background1" w:themeFillShade="D9"/>
            <w:vAlign w:val="center"/>
          </w:tcPr>
          <w:p w14:paraId="00071090" w14:textId="77777777" w:rsidR="000F51EF" w:rsidRPr="006D7303" w:rsidRDefault="000F51EF" w:rsidP="000F51EF">
            <w:pPr>
              <w:pStyle w:val="PERCText1"/>
              <w:rPr>
                <w:b/>
              </w:rPr>
            </w:pPr>
            <w:r w:rsidRPr="006D7303">
              <w:rPr>
                <w:b/>
              </w:rPr>
              <w:t>Name</w:t>
            </w:r>
          </w:p>
        </w:tc>
        <w:tc>
          <w:tcPr>
            <w:tcW w:w="1227" w:type="pct"/>
            <w:shd w:val="clear" w:color="auto" w:fill="D9D9D9" w:themeFill="background1" w:themeFillShade="D9"/>
            <w:vAlign w:val="center"/>
          </w:tcPr>
          <w:p w14:paraId="2A13195D" w14:textId="77777777" w:rsidR="000F51EF" w:rsidRPr="006D7303" w:rsidRDefault="000F51EF" w:rsidP="000F51EF">
            <w:pPr>
              <w:pStyle w:val="PERCText1"/>
              <w:rPr>
                <w:b/>
              </w:rPr>
            </w:pPr>
            <w:r w:rsidRPr="006D7303">
              <w:rPr>
                <w:b/>
              </w:rPr>
              <w:t>RPO</w:t>
            </w:r>
          </w:p>
        </w:tc>
        <w:tc>
          <w:tcPr>
            <w:tcW w:w="1227" w:type="pct"/>
            <w:shd w:val="clear" w:color="auto" w:fill="D9D9D9" w:themeFill="background1" w:themeFillShade="D9"/>
            <w:vAlign w:val="center"/>
          </w:tcPr>
          <w:p w14:paraId="39C0CF57" w14:textId="77777777" w:rsidR="000F51EF" w:rsidRPr="006D7303" w:rsidRDefault="000F51EF" w:rsidP="000F51EF">
            <w:pPr>
              <w:pStyle w:val="PERCText1"/>
              <w:rPr>
                <w:b/>
              </w:rPr>
            </w:pPr>
            <w:r w:rsidRPr="006D7303">
              <w:rPr>
                <w:b/>
              </w:rPr>
              <w:t>Registration</w:t>
            </w:r>
          </w:p>
        </w:tc>
        <w:tc>
          <w:tcPr>
            <w:tcW w:w="1288" w:type="pct"/>
            <w:shd w:val="clear" w:color="auto" w:fill="D9D9D9" w:themeFill="background1" w:themeFillShade="D9"/>
            <w:vAlign w:val="center"/>
          </w:tcPr>
          <w:p w14:paraId="34DF19D1" w14:textId="77777777" w:rsidR="000F51EF" w:rsidRPr="006D7303" w:rsidRDefault="000F51EF" w:rsidP="000F51EF">
            <w:pPr>
              <w:pStyle w:val="PERCText1"/>
              <w:rPr>
                <w:b/>
              </w:rPr>
            </w:pPr>
            <w:r w:rsidRPr="006D7303">
              <w:rPr>
                <w:b/>
              </w:rPr>
              <w:t>Signature</w:t>
            </w:r>
          </w:p>
        </w:tc>
      </w:tr>
      <w:tr w:rsidR="000F51EF" w:rsidRPr="006D7303" w14:paraId="425140CF" w14:textId="77777777" w:rsidTr="000F51EF">
        <w:tc>
          <w:tcPr>
            <w:tcW w:w="1257" w:type="pct"/>
          </w:tcPr>
          <w:p w14:paraId="67FDF376" w14:textId="77777777" w:rsidR="000F51EF" w:rsidRPr="006D7303" w:rsidRDefault="000F51EF" w:rsidP="000F51EF">
            <w:pPr>
              <w:pStyle w:val="PERCText1"/>
              <w:rPr>
                <w:i/>
              </w:rPr>
            </w:pPr>
            <w:r w:rsidRPr="006D7303">
              <w:rPr>
                <w:i/>
              </w:rPr>
              <w:t>Competent Person Name</w:t>
            </w:r>
          </w:p>
        </w:tc>
        <w:tc>
          <w:tcPr>
            <w:tcW w:w="1227" w:type="pct"/>
          </w:tcPr>
          <w:p w14:paraId="1471D51B" w14:textId="77777777" w:rsidR="000F51EF" w:rsidRPr="006D7303" w:rsidRDefault="000F51EF" w:rsidP="000F51EF">
            <w:pPr>
              <w:pStyle w:val="PERCText1"/>
              <w:rPr>
                <w:i/>
              </w:rPr>
            </w:pPr>
            <w:r w:rsidRPr="006D7303">
              <w:rPr>
                <w:i/>
              </w:rPr>
              <w:t>organisation name</w:t>
            </w:r>
          </w:p>
        </w:tc>
        <w:tc>
          <w:tcPr>
            <w:tcW w:w="1227" w:type="pct"/>
          </w:tcPr>
          <w:p w14:paraId="6E091B1D" w14:textId="77777777" w:rsidR="000F51EF" w:rsidRPr="006D7303" w:rsidRDefault="000F51EF" w:rsidP="000F51EF">
            <w:pPr>
              <w:pStyle w:val="PERCText1"/>
              <w:rPr>
                <w:i/>
              </w:rPr>
            </w:pPr>
            <w:r w:rsidRPr="006D7303">
              <w:rPr>
                <w:i/>
              </w:rPr>
              <w:t>membership #</w:t>
            </w:r>
          </w:p>
        </w:tc>
        <w:tc>
          <w:tcPr>
            <w:tcW w:w="1288" w:type="pct"/>
          </w:tcPr>
          <w:p w14:paraId="6E620B1D" w14:textId="77777777" w:rsidR="000F51EF" w:rsidRPr="006D7303" w:rsidRDefault="000F51EF" w:rsidP="000F51EF">
            <w:pPr>
              <w:pStyle w:val="PERCText1"/>
              <w:rPr>
                <w:i/>
              </w:rPr>
            </w:pPr>
            <w:r w:rsidRPr="006D7303">
              <w:rPr>
                <w:i/>
              </w:rPr>
              <w:t>signature</w:t>
            </w:r>
          </w:p>
        </w:tc>
      </w:tr>
    </w:tbl>
    <w:p w14:paraId="423026FB" w14:textId="77777777" w:rsidR="000F51EF" w:rsidRPr="006D7303" w:rsidRDefault="000F51EF" w:rsidP="000F51EF">
      <w:pPr>
        <w:pStyle w:val="PERCText1"/>
      </w:pPr>
    </w:p>
    <w:p w14:paraId="4C544698" w14:textId="77777777" w:rsidR="000F51EF" w:rsidRPr="006D7303" w:rsidRDefault="000F51EF" w:rsidP="000F51EF">
      <w:pPr>
        <w:spacing w:before="120" w:after="120" w:line="288" w:lineRule="auto"/>
        <w:ind w:left="0"/>
        <w:rPr>
          <w:rFonts w:asciiTheme="minorHAnsi" w:hAnsiTheme="minorHAnsi" w:cstheme="minorHAnsi"/>
          <w:b/>
          <w:bCs/>
          <w:sz w:val="22"/>
          <w:szCs w:val="22"/>
          <w:u w:val="single"/>
        </w:rPr>
      </w:pPr>
      <w:r w:rsidRPr="006D7303">
        <w:rPr>
          <w:rFonts w:asciiTheme="minorHAnsi" w:hAnsiTheme="minorHAnsi" w:cstheme="minorHAnsi"/>
          <w:b/>
          <w:bCs/>
          <w:sz w:val="22"/>
          <w:szCs w:val="22"/>
          <w:u w:val="single"/>
        </w:rPr>
        <w:t>Technical Specialist(s)</w:t>
      </w:r>
    </w:p>
    <w:p w14:paraId="58252622" w14:textId="77777777" w:rsidR="000F51EF" w:rsidRPr="006D7303" w:rsidRDefault="000F51EF" w:rsidP="000F51EF">
      <w:pPr>
        <w:spacing w:before="120" w:after="120"/>
        <w:ind w:left="0"/>
        <w:rPr>
          <w:rFonts w:asciiTheme="minorHAnsi" w:hAnsiTheme="minorHAnsi" w:cstheme="minorHAnsi"/>
          <w:sz w:val="20"/>
        </w:rPr>
      </w:pPr>
      <w:r w:rsidRPr="006D7303">
        <w:rPr>
          <w:rFonts w:asciiTheme="minorHAnsi" w:hAnsiTheme="minorHAnsi" w:cstheme="minorHAnsi"/>
          <w:sz w:val="20"/>
        </w:rPr>
        <w:t>The Technical Specialists listed below were involved in the preparation of this PERC Mineral Project Evaluation Report and have appropriate experience in their respective fields of expertise regarding the activity they are undertaking. The Lead Competent Person is satisfied that the work carried out by the Technical Specialists is acceptable and has been signed off by each contributor(s). The Lead Competent Person accepts full and overall responsibility for the contents of this PERC Mineral Project Evaluation Report as provided by the Technical Specialists.</w:t>
      </w:r>
    </w:p>
    <w:p w14:paraId="2434DC4A" w14:textId="77777777" w:rsidR="000F51EF" w:rsidRPr="006D7303" w:rsidRDefault="000F51EF" w:rsidP="000F51EF">
      <w:pPr>
        <w:spacing w:before="120" w:after="120"/>
        <w:ind w:left="0"/>
        <w:rPr>
          <w:rFonts w:asciiTheme="minorHAnsi" w:hAnsiTheme="minorHAnsi" w:cstheme="minorHAnsi"/>
          <w:sz w:val="20"/>
        </w:rPr>
      </w:pPr>
      <w:r w:rsidRPr="006D7303">
        <w:rPr>
          <w:rFonts w:asciiTheme="minorHAnsi" w:hAnsiTheme="minorHAnsi" w:cstheme="minorHAnsi"/>
          <w:sz w:val="20"/>
        </w:rPr>
        <w:t>The following Technical Specialists consent to the inclusion of the relevant technical information in this PERC Mineral Project Evaluation Report in the form and context in which it was provided to the Section-specific Competent Person.</w:t>
      </w:r>
    </w:p>
    <w:tbl>
      <w:tblPr>
        <w:tblW w:w="9241" w:type="dxa"/>
        <w:tblBorders>
          <w:top w:val="single" w:sz="4" w:space="0" w:color="002060"/>
          <w:bottom w:val="single" w:sz="4" w:space="0" w:color="002060"/>
          <w:insideH w:val="single" w:sz="4" w:space="0" w:color="FFFFFF" w:themeColor="background1"/>
        </w:tblBorders>
        <w:tblLayout w:type="fixed"/>
        <w:tblLook w:val="01E0" w:firstRow="1" w:lastRow="1" w:firstColumn="1" w:lastColumn="1" w:noHBand="0" w:noVBand="0"/>
      </w:tblPr>
      <w:tblGrid>
        <w:gridCol w:w="2324"/>
        <w:gridCol w:w="2268"/>
        <w:gridCol w:w="2268"/>
        <w:gridCol w:w="2381"/>
      </w:tblGrid>
      <w:tr w:rsidR="000F51EF" w:rsidRPr="006D7303" w14:paraId="3F6FE049" w14:textId="77777777" w:rsidTr="000F51EF">
        <w:tc>
          <w:tcPr>
            <w:tcW w:w="2324" w:type="dxa"/>
            <w:shd w:val="clear" w:color="auto" w:fill="D9D9D9" w:themeFill="background1" w:themeFillShade="D9"/>
            <w:vAlign w:val="center"/>
          </w:tcPr>
          <w:p w14:paraId="1AF3D8FA" w14:textId="77777777" w:rsidR="000F51EF" w:rsidRPr="006D7303" w:rsidRDefault="000F51EF" w:rsidP="000F51EF">
            <w:pPr>
              <w:pStyle w:val="PERCText1"/>
              <w:rPr>
                <w:b/>
              </w:rPr>
            </w:pPr>
            <w:r w:rsidRPr="006D7303">
              <w:rPr>
                <w:b/>
              </w:rPr>
              <w:t>Name</w:t>
            </w:r>
          </w:p>
        </w:tc>
        <w:tc>
          <w:tcPr>
            <w:tcW w:w="2268" w:type="dxa"/>
            <w:shd w:val="clear" w:color="auto" w:fill="D9D9D9" w:themeFill="background1" w:themeFillShade="D9"/>
            <w:vAlign w:val="center"/>
          </w:tcPr>
          <w:p w14:paraId="17D7BD59" w14:textId="77777777" w:rsidR="000F51EF" w:rsidRPr="006D7303" w:rsidRDefault="000F51EF" w:rsidP="000F51EF">
            <w:pPr>
              <w:pStyle w:val="PERCText1"/>
              <w:rPr>
                <w:b/>
              </w:rPr>
            </w:pPr>
            <w:r w:rsidRPr="006D7303">
              <w:rPr>
                <w:b/>
              </w:rPr>
              <w:t>Qualification</w:t>
            </w:r>
          </w:p>
        </w:tc>
        <w:tc>
          <w:tcPr>
            <w:tcW w:w="2268" w:type="dxa"/>
            <w:shd w:val="clear" w:color="auto" w:fill="D9D9D9" w:themeFill="background1" w:themeFillShade="D9"/>
            <w:vAlign w:val="center"/>
          </w:tcPr>
          <w:p w14:paraId="4A87C098" w14:textId="77777777" w:rsidR="000F51EF" w:rsidRPr="006D7303" w:rsidRDefault="000F51EF" w:rsidP="000F51EF">
            <w:pPr>
              <w:pStyle w:val="PERCText1"/>
              <w:rPr>
                <w:b/>
              </w:rPr>
            </w:pPr>
            <w:r w:rsidRPr="006D7303">
              <w:rPr>
                <w:b/>
              </w:rPr>
              <w:t>Report Contribution(s)</w:t>
            </w:r>
          </w:p>
        </w:tc>
        <w:tc>
          <w:tcPr>
            <w:tcW w:w="2381" w:type="dxa"/>
            <w:shd w:val="clear" w:color="auto" w:fill="D9D9D9" w:themeFill="background1" w:themeFillShade="D9"/>
            <w:vAlign w:val="center"/>
          </w:tcPr>
          <w:p w14:paraId="54F46913" w14:textId="77777777" w:rsidR="000F51EF" w:rsidRPr="006D7303" w:rsidRDefault="000F51EF" w:rsidP="000F51EF">
            <w:pPr>
              <w:pStyle w:val="PERCText1"/>
              <w:rPr>
                <w:b/>
              </w:rPr>
            </w:pPr>
            <w:r w:rsidRPr="006D7303">
              <w:rPr>
                <w:b/>
              </w:rPr>
              <w:t>Signature</w:t>
            </w:r>
          </w:p>
        </w:tc>
      </w:tr>
      <w:tr w:rsidR="000F51EF" w:rsidRPr="006D7303" w14:paraId="5909C2FA" w14:textId="77777777" w:rsidTr="000F51EF">
        <w:tc>
          <w:tcPr>
            <w:tcW w:w="2324" w:type="dxa"/>
          </w:tcPr>
          <w:p w14:paraId="41FC16F4" w14:textId="77777777" w:rsidR="000F51EF" w:rsidRPr="006D7303" w:rsidRDefault="000F51EF" w:rsidP="000F51EF">
            <w:pPr>
              <w:pStyle w:val="PERCText1"/>
              <w:rPr>
                <w:i/>
              </w:rPr>
            </w:pPr>
            <w:r w:rsidRPr="006D7303">
              <w:rPr>
                <w:i/>
              </w:rPr>
              <w:t>Technical Specialist 1</w:t>
            </w:r>
          </w:p>
        </w:tc>
        <w:tc>
          <w:tcPr>
            <w:tcW w:w="2268" w:type="dxa"/>
          </w:tcPr>
          <w:p w14:paraId="7F095E96" w14:textId="77777777" w:rsidR="000F51EF" w:rsidRPr="006D7303" w:rsidRDefault="000F51EF" w:rsidP="000F51EF">
            <w:pPr>
              <w:pStyle w:val="PERCText1"/>
              <w:rPr>
                <w:i/>
              </w:rPr>
            </w:pPr>
            <w:r w:rsidRPr="006D7303">
              <w:rPr>
                <w:i/>
              </w:rPr>
              <w:t>Job description</w:t>
            </w:r>
          </w:p>
        </w:tc>
        <w:tc>
          <w:tcPr>
            <w:tcW w:w="2268" w:type="dxa"/>
          </w:tcPr>
          <w:p w14:paraId="257E996E" w14:textId="77777777" w:rsidR="000F51EF" w:rsidRPr="006D7303" w:rsidRDefault="000F51EF" w:rsidP="000F51EF">
            <w:pPr>
              <w:pStyle w:val="PERCText1"/>
              <w:rPr>
                <w:i/>
              </w:rPr>
            </w:pPr>
            <w:r w:rsidRPr="006D7303">
              <w:rPr>
                <w:i/>
              </w:rPr>
              <w:t>Report Section(s) XX</w:t>
            </w:r>
          </w:p>
        </w:tc>
        <w:tc>
          <w:tcPr>
            <w:tcW w:w="2381" w:type="dxa"/>
          </w:tcPr>
          <w:p w14:paraId="04D0CB09" w14:textId="77777777" w:rsidR="000F51EF" w:rsidRPr="006D7303" w:rsidRDefault="000F51EF" w:rsidP="000F51EF">
            <w:pPr>
              <w:pStyle w:val="PERCText1"/>
              <w:rPr>
                <w:i/>
              </w:rPr>
            </w:pPr>
            <w:r w:rsidRPr="006D7303">
              <w:rPr>
                <w:i/>
              </w:rPr>
              <w:t>signature</w:t>
            </w:r>
          </w:p>
        </w:tc>
      </w:tr>
      <w:tr w:rsidR="000F51EF" w:rsidRPr="006D7303" w14:paraId="612344C6" w14:textId="77777777" w:rsidTr="000F51EF">
        <w:tc>
          <w:tcPr>
            <w:tcW w:w="2324" w:type="dxa"/>
          </w:tcPr>
          <w:p w14:paraId="6689DF30" w14:textId="77777777" w:rsidR="000F51EF" w:rsidRPr="006D7303" w:rsidRDefault="000F51EF" w:rsidP="000F51EF">
            <w:pPr>
              <w:pStyle w:val="PERCText1"/>
              <w:rPr>
                <w:i/>
              </w:rPr>
            </w:pPr>
            <w:r w:rsidRPr="006D7303">
              <w:rPr>
                <w:i/>
              </w:rPr>
              <w:t>Technical Specialist 2</w:t>
            </w:r>
          </w:p>
        </w:tc>
        <w:tc>
          <w:tcPr>
            <w:tcW w:w="2268" w:type="dxa"/>
          </w:tcPr>
          <w:p w14:paraId="524423A1" w14:textId="77777777" w:rsidR="000F51EF" w:rsidRPr="006D7303" w:rsidRDefault="000F51EF" w:rsidP="000F51EF">
            <w:pPr>
              <w:pStyle w:val="PERCText1"/>
              <w:rPr>
                <w:i/>
              </w:rPr>
            </w:pPr>
            <w:r w:rsidRPr="006D7303">
              <w:rPr>
                <w:i/>
              </w:rPr>
              <w:t>Job description</w:t>
            </w:r>
          </w:p>
        </w:tc>
        <w:tc>
          <w:tcPr>
            <w:tcW w:w="2268" w:type="dxa"/>
          </w:tcPr>
          <w:p w14:paraId="1B17C69C" w14:textId="77777777" w:rsidR="000F51EF" w:rsidRPr="006D7303" w:rsidRDefault="000F51EF" w:rsidP="000F51EF">
            <w:pPr>
              <w:pStyle w:val="PERCText1"/>
              <w:rPr>
                <w:i/>
              </w:rPr>
            </w:pPr>
            <w:r w:rsidRPr="006D7303">
              <w:rPr>
                <w:i/>
              </w:rPr>
              <w:t>Report Section(s) XX</w:t>
            </w:r>
          </w:p>
        </w:tc>
        <w:tc>
          <w:tcPr>
            <w:tcW w:w="2381" w:type="dxa"/>
          </w:tcPr>
          <w:p w14:paraId="7A2B1075" w14:textId="77777777" w:rsidR="000F51EF" w:rsidRPr="006D7303" w:rsidRDefault="000F51EF" w:rsidP="000F51EF">
            <w:pPr>
              <w:pStyle w:val="PERCText1"/>
              <w:rPr>
                <w:i/>
              </w:rPr>
            </w:pPr>
            <w:r w:rsidRPr="006D7303">
              <w:rPr>
                <w:i/>
              </w:rPr>
              <w:t>signature</w:t>
            </w:r>
          </w:p>
        </w:tc>
      </w:tr>
      <w:tr w:rsidR="000F51EF" w:rsidRPr="006D7303" w14:paraId="4C9F52FA" w14:textId="77777777" w:rsidTr="000F51EF">
        <w:tc>
          <w:tcPr>
            <w:tcW w:w="2324" w:type="dxa"/>
          </w:tcPr>
          <w:p w14:paraId="21124BE7" w14:textId="77777777" w:rsidR="000F51EF" w:rsidRPr="006D7303" w:rsidRDefault="000F51EF" w:rsidP="000F51EF">
            <w:pPr>
              <w:pStyle w:val="PERCText1"/>
              <w:rPr>
                <w:i/>
              </w:rPr>
            </w:pPr>
            <w:r w:rsidRPr="006D7303">
              <w:rPr>
                <w:i/>
              </w:rPr>
              <w:t>Technical Specialist 3</w:t>
            </w:r>
          </w:p>
        </w:tc>
        <w:tc>
          <w:tcPr>
            <w:tcW w:w="2268" w:type="dxa"/>
          </w:tcPr>
          <w:p w14:paraId="55F6ACF1" w14:textId="77777777" w:rsidR="000F51EF" w:rsidRPr="006D7303" w:rsidRDefault="000F51EF" w:rsidP="000F51EF">
            <w:pPr>
              <w:pStyle w:val="PERCText1"/>
              <w:rPr>
                <w:i/>
              </w:rPr>
            </w:pPr>
            <w:r w:rsidRPr="006D7303">
              <w:rPr>
                <w:i/>
              </w:rPr>
              <w:t>Job description</w:t>
            </w:r>
          </w:p>
        </w:tc>
        <w:tc>
          <w:tcPr>
            <w:tcW w:w="2268" w:type="dxa"/>
          </w:tcPr>
          <w:p w14:paraId="73557316" w14:textId="77777777" w:rsidR="000F51EF" w:rsidRPr="006D7303" w:rsidRDefault="000F51EF" w:rsidP="000F51EF">
            <w:pPr>
              <w:pStyle w:val="PERCText1"/>
              <w:rPr>
                <w:i/>
              </w:rPr>
            </w:pPr>
            <w:r w:rsidRPr="006D7303">
              <w:rPr>
                <w:i/>
              </w:rPr>
              <w:t>Report Section(s) XX</w:t>
            </w:r>
          </w:p>
        </w:tc>
        <w:tc>
          <w:tcPr>
            <w:tcW w:w="2381" w:type="dxa"/>
          </w:tcPr>
          <w:p w14:paraId="302D1585" w14:textId="77777777" w:rsidR="000F51EF" w:rsidRPr="006D7303" w:rsidRDefault="000F51EF" w:rsidP="000F51EF">
            <w:pPr>
              <w:pStyle w:val="PERCText1"/>
              <w:rPr>
                <w:i/>
              </w:rPr>
            </w:pPr>
            <w:r w:rsidRPr="006D7303">
              <w:rPr>
                <w:i/>
              </w:rPr>
              <w:t>signature</w:t>
            </w:r>
          </w:p>
        </w:tc>
      </w:tr>
      <w:tr w:rsidR="000F51EF" w:rsidRPr="006D7303" w14:paraId="316E7986" w14:textId="77777777" w:rsidTr="000F51EF">
        <w:tc>
          <w:tcPr>
            <w:tcW w:w="2324" w:type="dxa"/>
          </w:tcPr>
          <w:p w14:paraId="1EAA1F3C" w14:textId="77777777" w:rsidR="000F51EF" w:rsidRPr="006D7303" w:rsidRDefault="000F51EF" w:rsidP="000F51EF">
            <w:pPr>
              <w:pStyle w:val="PERCText1"/>
              <w:rPr>
                <w:i/>
              </w:rPr>
            </w:pPr>
            <w:r w:rsidRPr="006D7303">
              <w:rPr>
                <w:i/>
              </w:rPr>
              <w:t>…</w:t>
            </w:r>
          </w:p>
        </w:tc>
        <w:tc>
          <w:tcPr>
            <w:tcW w:w="2268" w:type="dxa"/>
          </w:tcPr>
          <w:p w14:paraId="7F7D1503" w14:textId="77777777" w:rsidR="000F51EF" w:rsidRPr="006D7303" w:rsidRDefault="000F51EF" w:rsidP="000F51EF">
            <w:pPr>
              <w:pStyle w:val="PERCText1"/>
              <w:rPr>
                <w:i/>
              </w:rPr>
            </w:pPr>
          </w:p>
        </w:tc>
        <w:tc>
          <w:tcPr>
            <w:tcW w:w="2268" w:type="dxa"/>
          </w:tcPr>
          <w:p w14:paraId="7C9C1A95" w14:textId="77777777" w:rsidR="000F51EF" w:rsidRPr="006D7303" w:rsidRDefault="000F51EF" w:rsidP="000F51EF">
            <w:pPr>
              <w:pStyle w:val="PERCText1"/>
              <w:rPr>
                <w:i/>
              </w:rPr>
            </w:pPr>
          </w:p>
        </w:tc>
        <w:tc>
          <w:tcPr>
            <w:tcW w:w="2381" w:type="dxa"/>
          </w:tcPr>
          <w:p w14:paraId="0BB4C822" w14:textId="77777777" w:rsidR="000F51EF" w:rsidRPr="006D7303" w:rsidRDefault="000F51EF" w:rsidP="000F51EF">
            <w:pPr>
              <w:pStyle w:val="PERCText1"/>
              <w:rPr>
                <w:i/>
              </w:rPr>
            </w:pPr>
          </w:p>
        </w:tc>
      </w:tr>
      <w:tr w:rsidR="000F51EF" w:rsidRPr="006D7303" w14:paraId="386A06FF" w14:textId="77777777" w:rsidTr="000F51EF">
        <w:tc>
          <w:tcPr>
            <w:tcW w:w="2324" w:type="dxa"/>
          </w:tcPr>
          <w:p w14:paraId="7638D3DB" w14:textId="77777777" w:rsidR="000F51EF" w:rsidRPr="006D7303" w:rsidRDefault="000F51EF" w:rsidP="000F51EF">
            <w:pPr>
              <w:pStyle w:val="PERCText1"/>
              <w:rPr>
                <w:i/>
              </w:rPr>
            </w:pPr>
            <w:r w:rsidRPr="006D7303">
              <w:rPr>
                <w:i/>
              </w:rPr>
              <w:t>…</w:t>
            </w:r>
          </w:p>
        </w:tc>
        <w:tc>
          <w:tcPr>
            <w:tcW w:w="2268" w:type="dxa"/>
          </w:tcPr>
          <w:p w14:paraId="7D247204" w14:textId="77777777" w:rsidR="000F51EF" w:rsidRPr="006D7303" w:rsidRDefault="000F51EF" w:rsidP="000F51EF">
            <w:pPr>
              <w:pStyle w:val="PERCText1"/>
              <w:rPr>
                <w:i/>
              </w:rPr>
            </w:pPr>
          </w:p>
        </w:tc>
        <w:tc>
          <w:tcPr>
            <w:tcW w:w="2268" w:type="dxa"/>
          </w:tcPr>
          <w:p w14:paraId="7A36EE39" w14:textId="77777777" w:rsidR="000F51EF" w:rsidRPr="006D7303" w:rsidRDefault="000F51EF" w:rsidP="000F51EF">
            <w:pPr>
              <w:pStyle w:val="PERCText1"/>
              <w:rPr>
                <w:i/>
              </w:rPr>
            </w:pPr>
          </w:p>
        </w:tc>
        <w:tc>
          <w:tcPr>
            <w:tcW w:w="2381" w:type="dxa"/>
          </w:tcPr>
          <w:p w14:paraId="285DFAC4" w14:textId="77777777" w:rsidR="000F51EF" w:rsidRPr="006D7303" w:rsidRDefault="000F51EF" w:rsidP="000F51EF">
            <w:pPr>
              <w:pStyle w:val="PERCText1"/>
              <w:rPr>
                <w:i/>
              </w:rPr>
            </w:pPr>
          </w:p>
        </w:tc>
      </w:tr>
    </w:tbl>
    <w:p w14:paraId="569B3DA7" w14:textId="77777777" w:rsidR="000F51EF" w:rsidRPr="006D7303" w:rsidRDefault="000F51EF" w:rsidP="000F51EF">
      <w:pPr>
        <w:pStyle w:val="PERCText1"/>
        <w:rPr>
          <w:u w:val="single"/>
        </w:rPr>
      </w:pPr>
    </w:p>
    <w:p w14:paraId="1C99016B" w14:textId="77777777" w:rsidR="000F51EF" w:rsidRPr="006D7303" w:rsidRDefault="000F51EF" w:rsidP="000F51EF">
      <w:pPr>
        <w:spacing w:before="120" w:after="120" w:line="288" w:lineRule="auto"/>
        <w:ind w:left="0"/>
        <w:rPr>
          <w:rFonts w:asciiTheme="minorHAnsi" w:hAnsiTheme="minorHAnsi" w:cstheme="minorHAnsi"/>
          <w:b/>
          <w:bCs/>
          <w:sz w:val="22"/>
          <w:szCs w:val="22"/>
          <w:u w:val="single"/>
        </w:rPr>
      </w:pPr>
      <w:r w:rsidRPr="006D7303">
        <w:rPr>
          <w:rFonts w:asciiTheme="minorHAnsi" w:hAnsiTheme="minorHAnsi" w:cstheme="minorHAnsi"/>
          <w:b/>
          <w:bCs/>
          <w:sz w:val="22"/>
          <w:szCs w:val="22"/>
          <w:u w:val="single"/>
        </w:rPr>
        <w:t>Registered Professional(s)</w:t>
      </w:r>
    </w:p>
    <w:p w14:paraId="34D81FDE" w14:textId="77777777" w:rsidR="000F51EF" w:rsidRPr="006D7303" w:rsidRDefault="000F51EF" w:rsidP="000F51EF">
      <w:pPr>
        <w:spacing w:before="120" w:after="120"/>
        <w:ind w:left="0"/>
        <w:rPr>
          <w:rFonts w:asciiTheme="minorHAnsi" w:hAnsiTheme="minorHAnsi" w:cstheme="minorHAnsi"/>
          <w:sz w:val="20"/>
        </w:rPr>
      </w:pPr>
      <w:r w:rsidRPr="006D7303">
        <w:rPr>
          <w:rFonts w:asciiTheme="minorHAnsi" w:hAnsiTheme="minorHAnsi" w:cstheme="minorHAnsi"/>
          <w:sz w:val="20"/>
        </w:rPr>
        <w:t>The Registered Professional(s) listed below were involved in the preparation of this PERC Mineral Project Evaluation Report and have appropriate experience in their field of expertise regarding the activity they are undertaking.  The Lead Competent Person is satisfied that the work carried out by the Registered Professional is acceptable and has been signed off by each contributor(s). The Lead Competent Person accepts full and overall responsibility for the contents of this PERC Mineral Project Evaluation Report as provided by the Registered Professional.</w:t>
      </w:r>
    </w:p>
    <w:p w14:paraId="624B51C0" w14:textId="77777777" w:rsidR="000F51EF" w:rsidRPr="006D7303" w:rsidRDefault="000F51EF" w:rsidP="000F51EF">
      <w:pPr>
        <w:spacing w:before="120" w:after="120"/>
        <w:ind w:left="0"/>
        <w:rPr>
          <w:rFonts w:asciiTheme="minorHAnsi" w:hAnsiTheme="minorHAnsi" w:cstheme="minorHAnsi"/>
          <w:sz w:val="20"/>
        </w:rPr>
      </w:pPr>
      <w:r w:rsidRPr="006D7303">
        <w:rPr>
          <w:rFonts w:asciiTheme="minorHAnsi" w:hAnsiTheme="minorHAnsi" w:cstheme="minorHAnsi"/>
          <w:sz w:val="20"/>
        </w:rPr>
        <w:t>The following Registered Professionals consent to the inclusion of the relevant specialist information in this PERC Mineral Project Evaluation Report in the form and context in which it was provided to the Lead Competent Person.</w:t>
      </w:r>
    </w:p>
    <w:tbl>
      <w:tblPr>
        <w:tblW w:w="9241" w:type="dxa"/>
        <w:tblBorders>
          <w:top w:val="single" w:sz="4" w:space="0" w:color="002060"/>
          <w:bottom w:val="single" w:sz="4" w:space="0" w:color="002060"/>
          <w:insideH w:val="single" w:sz="4" w:space="0" w:color="FFFFFF" w:themeColor="background1"/>
        </w:tblBorders>
        <w:tblLayout w:type="fixed"/>
        <w:tblLook w:val="01E0" w:firstRow="1" w:lastRow="1" w:firstColumn="1" w:lastColumn="1" w:noHBand="0" w:noVBand="0"/>
      </w:tblPr>
      <w:tblGrid>
        <w:gridCol w:w="2324"/>
        <w:gridCol w:w="2268"/>
        <w:gridCol w:w="2268"/>
        <w:gridCol w:w="2381"/>
      </w:tblGrid>
      <w:tr w:rsidR="000F51EF" w:rsidRPr="006D7303" w14:paraId="43168944" w14:textId="77777777" w:rsidTr="000F51EF">
        <w:tc>
          <w:tcPr>
            <w:tcW w:w="2324" w:type="dxa"/>
            <w:shd w:val="clear" w:color="auto" w:fill="D9D9D9" w:themeFill="background1" w:themeFillShade="D9"/>
            <w:vAlign w:val="center"/>
          </w:tcPr>
          <w:p w14:paraId="7E8C253D" w14:textId="77777777" w:rsidR="000F51EF" w:rsidRPr="006D7303" w:rsidRDefault="000F51EF" w:rsidP="000F51EF">
            <w:pPr>
              <w:pStyle w:val="PERCText1"/>
              <w:rPr>
                <w:b/>
              </w:rPr>
            </w:pPr>
            <w:r w:rsidRPr="006D7303">
              <w:rPr>
                <w:b/>
              </w:rPr>
              <w:t>Name</w:t>
            </w:r>
          </w:p>
        </w:tc>
        <w:tc>
          <w:tcPr>
            <w:tcW w:w="2268" w:type="dxa"/>
            <w:shd w:val="clear" w:color="auto" w:fill="D9D9D9" w:themeFill="background1" w:themeFillShade="D9"/>
            <w:vAlign w:val="center"/>
          </w:tcPr>
          <w:p w14:paraId="617D83FA" w14:textId="77777777" w:rsidR="000F51EF" w:rsidRPr="006D7303" w:rsidRDefault="000F51EF" w:rsidP="000F51EF">
            <w:pPr>
              <w:pStyle w:val="PERCText1"/>
              <w:rPr>
                <w:b/>
              </w:rPr>
            </w:pPr>
            <w:r w:rsidRPr="006D7303">
              <w:rPr>
                <w:b/>
              </w:rPr>
              <w:t>Qualification</w:t>
            </w:r>
          </w:p>
        </w:tc>
        <w:tc>
          <w:tcPr>
            <w:tcW w:w="2268" w:type="dxa"/>
            <w:shd w:val="clear" w:color="auto" w:fill="D9D9D9" w:themeFill="background1" w:themeFillShade="D9"/>
            <w:vAlign w:val="center"/>
          </w:tcPr>
          <w:p w14:paraId="273D008A" w14:textId="77777777" w:rsidR="000F51EF" w:rsidRPr="006D7303" w:rsidRDefault="000F51EF" w:rsidP="000F51EF">
            <w:pPr>
              <w:pStyle w:val="PERCText1"/>
              <w:rPr>
                <w:b/>
              </w:rPr>
            </w:pPr>
            <w:r w:rsidRPr="006D7303">
              <w:rPr>
                <w:b/>
              </w:rPr>
              <w:t>Report Contribution(s)</w:t>
            </w:r>
          </w:p>
        </w:tc>
        <w:tc>
          <w:tcPr>
            <w:tcW w:w="2381" w:type="dxa"/>
            <w:shd w:val="clear" w:color="auto" w:fill="D9D9D9" w:themeFill="background1" w:themeFillShade="D9"/>
            <w:vAlign w:val="center"/>
          </w:tcPr>
          <w:p w14:paraId="6A4A6521" w14:textId="77777777" w:rsidR="000F51EF" w:rsidRPr="006D7303" w:rsidRDefault="000F51EF" w:rsidP="000F51EF">
            <w:pPr>
              <w:pStyle w:val="PERCText1"/>
              <w:rPr>
                <w:b/>
              </w:rPr>
            </w:pPr>
            <w:r w:rsidRPr="006D7303">
              <w:rPr>
                <w:b/>
              </w:rPr>
              <w:t>Signature</w:t>
            </w:r>
          </w:p>
        </w:tc>
      </w:tr>
      <w:tr w:rsidR="000F51EF" w:rsidRPr="006D7303" w14:paraId="1B4097BE" w14:textId="77777777" w:rsidTr="000F51EF">
        <w:tc>
          <w:tcPr>
            <w:tcW w:w="2324" w:type="dxa"/>
          </w:tcPr>
          <w:p w14:paraId="529CCD38" w14:textId="77777777" w:rsidR="000F51EF" w:rsidRPr="006D7303" w:rsidRDefault="000F51EF" w:rsidP="000F51EF">
            <w:pPr>
              <w:pStyle w:val="PERCText1"/>
              <w:rPr>
                <w:i/>
              </w:rPr>
            </w:pPr>
            <w:r w:rsidRPr="006D7303">
              <w:rPr>
                <w:i/>
              </w:rPr>
              <w:t>Registered Professional 1</w:t>
            </w:r>
          </w:p>
        </w:tc>
        <w:tc>
          <w:tcPr>
            <w:tcW w:w="2268" w:type="dxa"/>
          </w:tcPr>
          <w:p w14:paraId="6479BD2D" w14:textId="77777777" w:rsidR="000F51EF" w:rsidRPr="006D7303" w:rsidRDefault="000F51EF" w:rsidP="000F51EF">
            <w:pPr>
              <w:pStyle w:val="PERCText1"/>
              <w:rPr>
                <w:i/>
              </w:rPr>
            </w:pPr>
            <w:r w:rsidRPr="006D7303">
              <w:rPr>
                <w:i/>
              </w:rPr>
              <w:t>Job description</w:t>
            </w:r>
          </w:p>
        </w:tc>
        <w:tc>
          <w:tcPr>
            <w:tcW w:w="2268" w:type="dxa"/>
          </w:tcPr>
          <w:p w14:paraId="2D5B4D67" w14:textId="77777777" w:rsidR="000F51EF" w:rsidRPr="006D7303" w:rsidRDefault="000F51EF" w:rsidP="000F51EF">
            <w:pPr>
              <w:pStyle w:val="PERCText1"/>
              <w:rPr>
                <w:i/>
              </w:rPr>
            </w:pPr>
            <w:r w:rsidRPr="006D7303">
              <w:rPr>
                <w:i/>
              </w:rPr>
              <w:t>Report Section(s) XX</w:t>
            </w:r>
          </w:p>
        </w:tc>
        <w:tc>
          <w:tcPr>
            <w:tcW w:w="2381" w:type="dxa"/>
          </w:tcPr>
          <w:p w14:paraId="22B52B08" w14:textId="77777777" w:rsidR="000F51EF" w:rsidRPr="006D7303" w:rsidRDefault="000F51EF" w:rsidP="000F51EF">
            <w:pPr>
              <w:pStyle w:val="PERCText1"/>
              <w:rPr>
                <w:i/>
              </w:rPr>
            </w:pPr>
            <w:r w:rsidRPr="006D7303">
              <w:rPr>
                <w:i/>
              </w:rPr>
              <w:t>signature</w:t>
            </w:r>
          </w:p>
        </w:tc>
      </w:tr>
      <w:tr w:rsidR="000F51EF" w:rsidRPr="006D7303" w14:paraId="4E8570CF" w14:textId="77777777" w:rsidTr="000F51EF">
        <w:tc>
          <w:tcPr>
            <w:tcW w:w="2324" w:type="dxa"/>
          </w:tcPr>
          <w:p w14:paraId="180A1297" w14:textId="77777777" w:rsidR="000F51EF" w:rsidRPr="006D7303" w:rsidRDefault="000F51EF" w:rsidP="000F51EF">
            <w:pPr>
              <w:pStyle w:val="PERCText1"/>
              <w:rPr>
                <w:i/>
              </w:rPr>
            </w:pPr>
            <w:r w:rsidRPr="006D7303">
              <w:rPr>
                <w:i/>
              </w:rPr>
              <w:t>Registered Professional 2</w:t>
            </w:r>
          </w:p>
        </w:tc>
        <w:tc>
          <w:tcPr>
            <w:tcW w:w="2268" w:type="dxa"/>
          </w:tcPr>
          <w:p w14:paraId="5577F808" w14:textId="77777777" w:rsidR="000F51EF" w:rsidRPr="006D7303" w:rsidRDefault="000F51EF" w:rsidP="000F51EF">
            <w:pPr>
              <w:pStyle w:val="PERCText1"/>
              <w:rPr>
                <w:i/>
              </w:rPr>
            </w:pPr>
            <w:r w:rsidRPr="006D7303">
              <w:rPr>
                <w:i/>
              </w:rPr>
              <w:t>Job description</w:t>
            </w:r>
          </w:p>
        </w:tc>
        <w:tc>
          <w:tcPr>
            <w:tcW w:w="2268" w:type="dxa"/>
          </w:tcPr>
          <w:p w14:paraId="76732830" w14:textId="77777777" w:rsidR="000F51EF" w:rsidRPr="006D7303" w:rsidRDefault="000F51EF" w:rsidP="000F51EF">
            <w:pPr>
              <w:pStyle w:val="PERCText1"/>
              <w:rPr>
                <w:i/>
              </w:rPr>
            </w:pPr>
            <w:r w:rsidRPr="006D7303">
              <w:rPr>
                <w:i/>
              </w:rPr>
              <w:t>Report Section(s) XX</w:t>
            </w:r>
          </w:p>
        </w:tc>
        <w:tc>
          <w:tcPr>
            <w:tcW w:w="2381" w:type="dxa"/>
          </w:tcPr>
          <w:p w14:paraId="3AD9BF1C" w14:textId="77777777" w:rsidR="000F51EF" w:rsidRPr="006D7303" w:rsidRDefault="000F51EF" w:rsidP="000F51EF">
            <w:pPr>
              <w:pStyle w:val="PERCText1"/>
              <w:rPr>
                <w:i/>
              </w:rPr>
            </w:pPr>
            <w:r w:rsidRPr="006D7303">
              <w:rPr>
                <w:i/>
              </w:rPr>
              <w:t>signature</w:t>
            </w:r>
          </w:p>
        </w:tc>
      </w:tr>
      <w:tr w:rsidR="000F51EF" w:rsidRPr="006D7303" w14:paraId="7B509E6D" w14:textId="77777777" w:rsidTr="000F51EF">
        <w:tc>
          <w:tcPr>
            <w:tcW w:w="2324" w:type="dxa"/>
          </w:tcPr>
          <w:p w14:paraId="704594A8" w14:textId="77777777" w:rsidR="000F51EF" w:rsidRPr="006D7303" w:rsidRDefault="000F51EF" w:rsidP="000F51EF">
            <w:pPr>
              <w:pStyle w:val="PERCText1"/>
              <w:rPr>
                <w:i/>
              </w:rPr>
            </w:pPr>
            <w:r w:rsidRPr="006D7303">
              <w:rPr>
                <w:i/>
              </w:rPr>
              <w:t>Registered Professional3</w:t>
            </w:r>
          </w:p>
        </w:tc>
        <w:tc>
          <w:tcPr>
            <w:tcW w:w="2268" w:type="dxa"/>
          </w:tcPr>
          <w:p w14:paraId="3864DA9B" w14:textId="77777777" w:rsidR="000F51EF" w:rsidRPr="006D7303" w:rsidRDefault="000F51EF" w:rsidP="000F51EF">
            <w:pPr>
              <w:pStyle w:val="PERCText1"/>
              <w:rPr>
                <w:i/>
              </w:rPr>
            </w:pPr>
            <w:r w:rsidRPr="006D7303">
              <w:rPr>
                <w:i/>
              </w:rPr>
              <w:t>Job description</w:t>
            </w:r>
          </w:p>
        </w:tc>
        <w:tc>
          <w:tcPr>
            <w:tcW w:w="2268" w:type="dxa"/>
          </w:tcPr>
          <w:p w14:paraId="1023439A" w14:textId="77777777" w:rsidR="000F51EF" w:rsidRPr="006D7303" w:rsidRDefault="000F51EF" w:rsidP="000F51EF">
            <w:pPr>
              <w:pStyle w:val="PERCText1"/>
              <w:rPr>
                <w:i/>
              </w:rPr>
            </w:pPr>
            <w:r w:rsidRPr="006D7303">
              <w:rPr>
                <w:i/>
              </w:rPr>
              <w:t>Report Section(s) XX</w:t>
            </w:r>
          </w:p>
        </w:tc>
        <w:tc>
          <w:tcPr>
            <w:tcW w:w="2381" w:type="dxa"/>
          </w:tcPr>
          <w:p w14:paraId="33E535E0" w14:textId="77777777" w:rsidR="000F51EF" w:rsidRPr="006D7303" w:rsidRDefault="000F51EF" w:rsidP="000F51EF">
            <w:pPr>
              <w:pStyle w:val="PERCText1"/>
              <w:rPr>
                <w:i/>
              </w:rPr>
            </w:pPr>
            <w:r w:rsidRPr="006D7303">
              <w:rPr>
                <w:i/>
              </w:rPr>
              <w:t>signature</w:t>
            </w:r>
          </w:p>
        </w:tc>
      </w:tr>
      <w:tr w:rsidR="000F51EF" w:rsidRPr="006D7303" w14:paraId="6B080F74" w14:textId="77777777" w:rsidTr="000F51EF">
        <w:tc>
          <w:tcPr>
            <w:tcW w:w="2324" w:type="dxa"/>
          </w:tcPr>
          <w:p w14:paraId="42C0692C" w14:textId="77777777" w:rsidR="000F51EF" w:rsidRPr="006D7303" w:rsidRDefault="000F51EF" w:rsidP="000F51EF">
            <w:pPr>
              <w:pStyle w:val="PERCText1"/>
              <w:rPr>
                <w:i/>
              </w:rPr>
            </w:pPr>
            <w:r w:rsidRPr="006D7303">
              <w:rPr>
                <w:i/>
              </w:rPr>
              <w:t>…</w:t>
            </w:r>
          </w:p>
        </w:tc>
        <w:tc>
          <w:tcPr>
            <w:tcW w:w="2268" w:type="dxa"/>
          </w:tcPr>
          <w:p w14:paraId="6A8F9A6B" w14:textId="77777777" w:rsidR="000F51EF" w:rsidRPr="006D7303" w:rsidRDefault="000F51EF" w:rsidP="000F51EF">
            <w:pPr>
              <w:pStyle w:val="PERCText1"/>
              <w:rPr>
                <w:i/>
              </w:rPr>
            </w:pPr>
          </w:p>
        </w:tc>
        <w:tc>
          <w:tcPr>
            <w:tcW w:w="2268" w:type="dxa"/>
          </w:tcPr>
          <w:p w14:paraId="2223E81E" w14:textId="77777777" w:rsidR="000F51EF" w:rsidRPr="006D7303" w:rsidRDefault="000F51EF" w:rsidP="000F51EF">
            <w:pPr>
              <w:pStyle w:val="PERCText1"/>
              <w:rPr>
                <w:i/>
              </w:rPr>
            </w:pPr>
          </w:p>
        </w:tc>
        <w:tc>
          <w:tcPr>
            <w:tcW w:w="2381" w:type="dxa"/>
          </w:tcPr>
          <w:p w14:paraId="568C9A4B" w14:textId="77777777" w:rsidR="000F51EF" w:rsidRPr="006D7303" w:rsidRDefault="000F51EF" w:rsidP="000F51EF">
            <w:pPr>
              <w:pStyle w:val="PERCText1"/>
              <w:rPr>
                <w:i/>
              </w:rPr>
            </w:pPr>
          </w:p>
        </w:tc>
      </w:tr>
      <w:tr w:rsidR="000F51EF" w:rsidRPr="006D7303" w14:paraId="2AAD0DA0" w14:textId="77777777" w:rsidTr="000F51EF">
        <w:tc>
          <w:tcPr>
            <w:tcW w:w="2324" w:type="dxa"/>
          </w:tcPr>
          <w:p w14:paraId="2F45B7AC" w14:textId="77777777" w:rsidR="000F51EF" w:rsidRPr="006D7303" w:rsidRDefault="000F51EF" w:rsidP="000F51EF">
            <w:pPr>
              <w:pStyle w:val="PERCText1"/>
              <w:rPr>
                <w:i/>
              </w:rPr>
            </w:pPr>
            <w:r w:rsidRPr="006D7303">
              <w:rPr>
                <w:i/>
              </w:rPr>
              <w:t>…</w:t>
            </w:r>
          </w:p>
        </w:tc>
        <w:tc>
          <w:tcPr>
            <w:tcW w:w="2268" w:type="dxa"/>
          </w:tcPr>
          <w:p w14:paraId="20A415EE" w14:textId="77777777" w:rsidR="000F51EF" w:rsidRPr="006D7303" w:rsidRDefault="000F51EF" w:rsidP="000F51EF">
            <w:pPr>
              <w:pStyle w:val="PERCText1"/>
              <w:rPr>
                <w:i/>
              </w:rPr>
            </w:pPr>
          </w:p>
        </w:tc>
        <w:tc>
          <w:tcPr>
            <w:tcW w:w="2268" w:type="dxa"/>
          </w:tcPr>
          <w:p w14:paraId="51EA1A23" w14:textId="77777777" w:rsidR="000F51EF" w:rsidRPr="006D7303" w:rsidRDefault="000F51EF" w:rsidP="000F51EF">
            <w:pPr>
              <w:pStyle w:val="PERCText1"/>
              <w:rPr>
                <w:i/>
              </w:rPr>
            </w:pPr>
          </w:p>
        </w:tc>
        <w:tc>
          <w:tcPr>
            <w:tcW w:w="2381" w:type="dxa"/>
          </w:tcPr>
          <w:p w14:paraId="1CF97FEB" w14:textId="77777777" w:rsidR="000F51EF" w:rsidRPr="006D7303" w:rsidRDefault="000F51EF" w:rsidP="000F51EF">
            <w:pPr>
              <w:pStyle w:val="PERCText1"/>
              <w:rPr>
                <w:i/>
              </w:rPr>
            </w:pPr>
          </w:p>
        </w:tc>
      </w:tr>
    </w:tbl>
    <w:p w14:paraId="6A56183A" w14:textId="77777777" w:rsidR="000F51EF" w:rsidRPr="006D7303" w:rsidRDefault="000F51EF" w:rsidP="000F51EF">
      <w:pPr>
        <w:pStyle w:val="Numberedlist"/>
        <w:numPr>
          <w:ilvl w:val="0"/>
          <w:numId w:val="0"/>
        </w:numPr>
        <w:ind w:left="644" w:hanging="360"/>
        <w:rPr>
          <w:rFonts w:cs="Calibri"/>
        </w:rPr>
      </w:pPr>
    </w:p>
    <w:p w14:paraId="5C76EC92" w14:textId="77777777" w:rsidR="000F51EF" w:rsidRPr="006D7303" w:rsidRDefault="000F51EF" w:rsidP="000F51EF">
      <w:pPr>
        <w:pStyle w:val="Numberedlist"/>
        <w:numPr>
          <w:ilvl w:val="0"/>
          <w:numId w:val="0"/>
        </w:numPr>
        <w:ind w:left="644" w:hanging="360"/>
        <w:rPr>
          <w:rFonts w:cs="Calibri"/>
        </w:rPr>
        <w:sectPr w:rsidR="000F51EF" w:rsidRPr="006D7303" w:rsidSect="00C55A14">
          <w:headerReference w:type="even" r:id="rId28"/>
          <w:headerReference w:type="default" r:id="rId29"/>
          <w:footerReference w:type="default" r:id="rId30"/>
          <w:headerReference w:type="first" r:id="rId31"/>
          <w:pgSz w:w="11907" w:h="16839" w:code="9"/>
          <w:pgMar w:top="1440" w:right="1440" w:bottom="1440" w:left="1440" w:header="709" w:footer="329" w:gutter="0"/>
          <w:pgNumType w:start="1"/>
          <w:cols w:space="720"/>
          <w:docGrid w:linePitch="360"/>
        </w:sectPr>
      </w:pPr>
    </w:p>
    <w:p w14:paraId="3BC13444" w14:textId="64D8D910" w:rsidR="005A0873" w:rsidRPr="006D7303" w:rsidRDefault="005A0873" w:rsidP="009162B0">
      <w:pPr>
        <w:pStyle w:val="PERCList1"/>
      </w:pPr>
      <w:bookmarkStart w:id="49" w:name="_Toc157067234"/>
      <w:bookmarkStart w:id="50" w:name="_Toc207869135"/>
      <w:r w:rsidRPr="006D7303">
        <w:lastRenderedPageBreak/>
        <w:t>MINERAL PROJECT INTRODUCTION SECTION</w:t>
      </w:r>
      <w:bookmarkEnd w:id="49"/>
      <w:bookmarkEnd w:id="50"/>
    </w:p>
    <w:p w14:paraId="0F0142BE" w14:textId="194DE331" w:rsidR="000C7772" w:rsidRPr="006D7303" w:rsidRDefault="0086633D" w:rsidP="00EF3860">
      <w:pPr>
        <w:pStyle w:val="PERCList2"/>
      </w:pPr>
      <w:bookmarkStart w:id="51" w:name="_Toc157067235"/>
      <w:bookmarkStart w:id="52" w:name="_Toc207869136"/>
      <w:r w:rsidRPr="006D7303">
        <w:t>INTRODUCTION</w:t>
      </w:r>
      <w:bookmarkEnd w:id="51"/>
      <w:bookmarkEnd w:id="52"/>
    </w:p>
    <w:p w14:paraId="3E6A1A36" w14:textId="120CDAD6" w:rsidR="00366BD4" w:rsidRPr="006D7303" w:rsidRDefault="00366BD4" w:rsidP="0095161B">
      <w:pPr>
        <w:pStyle w:val="PERCList3"/>
      </w:pPr>
      <w:bookmarkStart w:id="53" w:name="_Toc157067236"/>
      <w:bookmarkStart w:id="54" w:name="_Toc207869137"/>
      <w:r w:rsidRPr="006D7303">
        <w:t>Purpose of Report</w:t>
      </w:r>
      <w:bookmarkEnd w:id="53"/>
      <w:bookmarkEnd w:id="54"/>
    </w:p>
    <w:tbl>
      <w:tblPr>
        <w:tblStyle w:val="TableGrid"/>
        <w:tblW w:w="0" w:type="auto"/>
        <w:tblLook w:val="04A0" w:firstRow="1" w:lastRow="0" w:firstColumn="1" w:lastColumn="0" w:noHBand="0" w:noVBand="1"/>
      </w:tblPr>
      <w:tblGrid>
        <w:gridCol w:w="9016"/>
      </w:tblGrid>
      <w:tr w:rsidR="00CE5EA2" w:rsidRPr="006D7303" w14:paraId="518B0C04" w14:textId="77777777" w:rsidTr="00CE5EA2">
        <w:tc>
          <w:tcPr>
            <w:tcW w:w="9242" w:type="dxa"/>
            <w:shd w:val="clear" w:color="auto" w:fill="F2F2F2" w:themeFill="background1" w:themeFillShade="F2"/>
          </w:tcPr>
          <w:p w14:paraId="4A8F0A75" w14:textId="7C6C217F" w:rsidR="00CE5EA2" w:rsidRPr="006D7303" w:rsidRDefault="008A098A" w:rsidP="008533BF">
            <w:pPr>
              <w:pStyle w:val="PERCTextItalic"/>
            </w:pPr>
            <w:r w:rsidRPr="006D7303">
              <w:t xml:space="preserve">CRIRSCO &amp; </w:t>
            </w:r>
            <w:r w:rsidR="002A218F" w:rsidRPr="006D7303">
              <w:t xml:space="preserve">PERC </w:t>
            </w:r>
            <w:r w:rsidR="00CE5EA2" w:rsidRPr="006D7303">
              <w:t>1.0 (iii)</w:t>
            </w:r>
            <w:r w:rsidRPr="006D7303">
              <w:t xml:space="preserve"> [All Estimates</w:t>
            </w:r>
            <w:r w:rsidR="00CE5EA2" w:rsidRPr="006D7303">
              <w:t>]</w:t>
            </w:r>
          </w:p>
          <w:p w14:paraId="06499FFB" w14:textId="255BE799" w:rsidR="00CE5EA2" w:rsidRPr="006D7303" w:rsidRDefault="00CE5EA2" w:rsidP="00CE5EA2">
            <w:pPr>
              <w:pStyle w:val="PERCBullet1"/>
            </w:pPr>
            <w:r w:rsidRPr="006D7303">
              <w:t>Provide a statement of (1) the person or company for whom the PERC Mineral Project Evaluation Report was prepared, (2) whether it was intended as a full or partial evaluation, (3) what work was conducted, and (</w:t>
            </w:r>
            <w:r w:rsidR="005C152D" w:rsidRPr="006D7303">
              <w:t>4) what work remains to be done.</w:t>
            </w:r>
          </w:p>
        </w:tc>
      </w:tr>
    </w:tbl>
    <w:p w14:paraId="647C0E84" w14:textId="2E33F801" w:rsidR="00D32EDC" w:rsidRPr="006D7303" w:rsidRDefault="00203F33" w:rsidP="0095161B">
      <w:pPr>
        <w:pStyle w:val="PERCList3"/>
      </w:pPr>
      <w:bookmarkStart w:id="55" w:name="_Toc157067237"/>
      <w:bookmarkStart w:id="56" w:name="_Toc207869138"/>
      <w:r w:rsidRPr="006D7303">
        <w:t xml:space="preserve">Terms of Reference </w:t>
      </w:r>
      <w:r w:rsidR="00CC2765" w:rsidRPr="006D7303">
        <w:t xml:space="preserve">&amp; </w:t>
      </w:r>
      <w:r w:rsidRPr="006D7303">
        <w:t>Scope of Work</w:t>
      </w:r>
      <w:bookmarkEnd w:id="55"/>
      <w:bookmarkEnd w:id="56"/>
    </w:p>
    <w:tbl>
      <w:tblPr>
        <w:tblStyle w:val="TableGrid"/>
        <w:tblW w:w="0" w:type="auto"/>
        <w:tblLook w:val="04A0" w:firstRow="1" w:lastRow="0" w:firstColumn="1" w:lastColumn="0" w:noHBand="0" w:noVBand="1"/>
      </w:tblPr>
      <w:tblGrid>
        <w:gridCol w:w="9016"/>
      </w:tblGrid>
      <w:tr w:rsidR="00CE5EA2" w:rsidRPr="006D7303" w14:paraId="3B2D1BBD" w14:textId="77777777" w:rsidTr="00CE5EA2">
        <w:tc>
          <w:tcPr>
            <w:tcW w:w="9242" w:type="dxa"/>
            <w:shd w:val="clear" w:color="auto" w:fill="F2F2F2" w:themeFill="background1" w:themeFillShade="F2"/>
          </w:tcPr>
          <w:p w14:paraId="66376EAD" w14:textId="048C10CA" w:rsidR="00CE5EA2" w:rsidRPr="006D7303" w:rsidRDefault="008A098A" w:rsidP="008533BF">
            <w:pPr>
              <w:pStyle w:val="PERCTextItalic"/>
            </w:pPr>
            <w:r w:rsidRPr="006D7303">
              <w:rPr>
                <w:szCs w:val="20"/>
              </w:rPr>
              <w:t xml:space="preserve">CRIRSCO &amp; </w:t>
            </w:r>
            <w:r w:rsidR="002A218F" w:rsidRPr="006D7303">
              <w:t xml:space="preserve">PERC </w:t>
            </w:r>
            <w:r w:rsidR="00CE5EA2" w:rsidRPr="006D7303">
              <w:t>1.0 (</w:t>
            </w:r>
            <w:proofErr w:type="spellStart"/>
            <w:r w:rsidR="00CE5EA2" w:rsidRPr="006D7303">
              <w:t>i</w:t>
            </w:r>
            <w:proofErr w:type="spellEnd"/>
            <w:r w:rsidR="00CE5EA2" w:rsidRPr="006D7303">
              <w:t>)</w:t>
            </w:r>
            <w:r w:rsidR="002E6147" w:rsidRPr="006D7303">
              <w:t xml:space="preserve"> [All Estimates]</w:t>
            </w:r>
          </w:p>
          <w:p w14:paraId="779DC2D4" w14:textId="77777777" w:rsidR="00CE5EA2" w:rsidRPr="006D7303" w:rsidRDefault="00CE5EA2" w:rsidP="00CE5EA2">
            <w:pPr>
              <w:pStyle w:val="PERCBullet1"/>
            </w:pPr>
            <w:r w:rsidRPr="006D7303">
              <w:t>State the Terms of Reference and the Scope of the PERC Mineral Project Evaluation Report;</w:t>
            </w:r>
          </w:p>
          <w:p w14:paraId="7A483300" w14:textId="45C401B0" w:rsidR="00CE5EA2" w:rsidRPr="006D7303" w:rsidRDefault="008A098A" w:rsidP="008533BF">
            <w:pPr>
              <w:pStyle w:val="PERCTextItalic"/>
            </w:pPr>
            <w:r w:rsidRPr="006D7303">
              <w:rPr>
                <w:szCs w:val="20"/>
              </w:rPr>
              <w:t xml:space="preserve">CRIRSCO &amp; </w:t>
            </w:r>
            <w:r w:rsidR="002A218F" w:rsidRPr="006D7303">
              <w:t xml:space="preserve">PERC </w:t>
            </w:r>
            <w:r w:rsidR="00CE5EA2" w:rsidRPr="006D7303">
              <w:t>1.0 (vii)</w:t>
            </w:r>
            <w:r w:rsidR="002E6147" w:rsidRPr="006D7303">
              <w:t xml:space="preserve"> [All Estimates</w:t>
            </w:r>
            <w:r w:rsidR="00CE5EA2" w:rsidRPr="006D7303">
              <w:t>]</w:t>
            </w:r>
          </w:p>
          <w:p w14:paraId="3ED98E19" w14:textId="1E9F778C" w:rsidR="00CE5EA2" w:rsidRPr="006D7303" w:rsidRDefault="00CE5EA2" w:rsidP="00CE5EA2">
            <w:pPr>
              <w:pStyle w:val="PERCBullet1"/>
            </w:pPr>
            <w:r w:rsidRPr="006D7303">
              <w:t>Include a declaration from the Competent Person stating whether “the declaration has been made in terms of the guidelines of the PERC Reporting Standard”.</w:t>
            </w:r>
          </w:p>
        </w:tc>
      </w:tr>
    </w:tbl>
    <w:p w14:paraId="375D0C98" w14:textId="53DACAAF" w:rsidR="00D32EDC" w:rsidRPr="006D7303" w:rsidRDefault="00203F33" w:rsidP="0095161B">
      <w:pPr>
        <w:pStyle w:val="PERCList3"/>
      </w:pPr>
      <w:bookmarkStart w:id="57" w:name="_Toc157067238"/>
      <w:bookmarkStart w:id="58" w:name="_Toc207869139"/>
      <w:r w:rsidRPr="006D7303">
        <w:t>Sources of Information</w:t>
      </w:r>
      <w:bookmarkEnd w:id="57"/>
      <w:bookmarkEnd w:id="58"/>
    </w:p>
    <w:tbl>
      <w:tblPr>
        <w:tblStyle w:val="TableGrid"/>
        <w:tblW w:w="0" w:type="auto"/>
        <w:tblLook w:val="04A0" w:firstRow="1" w:lastRow="0" w:firstColumn="1" w:lastColumn="0" w:noHBand="0" w:noVBand="1"/>
      </w:tblPr>
      <w:tblGrid>
        <w:gridCol w:w="9016"/>
      </w:tblGrid>
      <w:tr w:rsidR="00633D50" w:rsidRPr="006D7303" w14:paraId="6F917FE7" w14:textId="77777777" w:rsidTr="00633D50">
        <w:tc>
          <w:tcPr>
            <w:tcW w:w="9242" w:type="dxa"/>
            <w:shd w:val="clear" w:color="auto" w:fill="F2F2F2" w:themeFill="background1" w:themeFillShade="F2"/>
          </w:tcPr>
          <w:p w14:paraId="3D40C10C" w14:textId="5D926CC0" w:rsidR="00A01BFC" w:rsidRPr="006D7303" w:rsidRDefault="00A01BFC" w:rsidP="008533BF">
            <w:pPr>
              <w:pStyle w:val="PERCTextItalic"/>
            </w:pPr>
            <w:r w:rsidRPr="006D7303">
              <w:t xml:space="preserve">AIA </w:t>
            </w:r>
            <w:r w:rsidR="00C248BE" w:rsidRPr="006D7303">
              <w:t xml:space="preserve">Section B </w:t>
            </w:r>
            <w:r w:rsidRPr="006D7303">
              <w:t>Part X</w:t>
            </w:r>
            <w:r w:rsidR="00C248BE" w:rsidRPr="006D7303">
              <w:t xml:space="preserve">, Paragraph </w:t>
            </w:r>
            <w:r w:rsidRPr="006D7303">
              <w:t>[76.1]</w:t>
            </w:r>
          </w:p>
          <w:p w14:paraId="2CF2ACC0" w14:textId="143644D4" w:rsidR="00633D50" w:rsidRPr="006D7303" w:rsidRDefault="008A098A" w:rsidP="008533BF">
            <w:pPr>
              <w:pStyle w:val="PERCTextItalic"/>
              <w:rPr>
                <w:rStyle w:val="PERCCPR1Char"/>
                <w:i w:val="0"/>
                <w:color w:val="auto"/>
                <w:szCs w:val="22"/>
                <w:shd w:val="clear" w:color="auto" w:fill="auto"/>
                <w:lang w:val="en-GB"/>
              </w:rPr>
            </w:pPr>
            <w:r w:rsidRPr="006D7303">
              <w:t xml:space="preserve">CRIRSCO &amp; </w:t>
            </w:r>
            <w:r w:rsidR="002A218F" w:rsidRPr="006D7303">
              <w:rPr>
                <w:rStyle w:val="PERCCPR1Char"/>
                <w:i w:val="0"/>
                <w:color w:val="auto"/>
                <w:szCs w:val="22"/>
                <w:shd w:val="clear" w:color="auto" w:fill="auto"/>
                <w:lang w:val="en-GB"/>
              </w:rPr>
              <w:t xml:space="preserve">PERC </w:t>
            </w:r>
            <w:r w:rsidR="00633D50" w:rsidRPr="006D7303">
              <w:rPr>
                <w:rStyle w:val="PERCCPR1Char"/>
                <w:i w:val="0"/>
                <w:color w:val="auto"/>
                <w:szCs w:val="22"/>
                <w:shd w:val="clear" w:color="auto" w:fill="auto"/>
                <w:lang w:val="en-GB"/>
              </w:rPr>
              <w:t>1.0 (iv)</w:t>
            </w:r>
            <w:r w:rsidR="002E6147" w:rsidRPr="006D7303">
              <w:rPr>
                <w:rStyle w:val="PERCCPR1Char"/>
                <w:i w:val="0"/>
                <w:color w:val="auto"/>
                <w:szCs w:val="22"/>
                <w:shd w:val="clear" w:color="auto" w:fill="auto"/>
                <w:lang w:val="en-GB"/>
              </w:rPr>
              <w:t xml:space="preserve"> </w:t>
            </w:r>
            <w:r w:rsidR="002E6147" w:rsidRPr="006D7303">
              <w:t>[All Estimates]</w:t>
            </w:r>
          </w:p>
          <w:p w14:paraId="41E525BA" w14:textId="6B2ED98B" w:rsidR="00633D50" w:rsidRPr="006D7303" w:rsidRDefault="00633D50" w:rsidP="00633D50">
            <w:pPr>
              <w:pStyle w:val="PERCBullet1"/>
              <w:rPr>
                <w:rStyle w:val="PERCCPR1Char"/>
                <w:color w:val="auto"/>
                <w:szCs w:val="22"/>
                <w:shd w:val="clear" w:color="auto" w:fill="auto"/>
                <w:lang w:val="en-GB"/>
              </w:rPr>
            </w:pPr>
            <w:r w:rsidRPr="006D7303">
              <w:rPr>
                <w:rStyle w:val="PERCCPR1Char"/>
                <w:color w:val="auto"/>
                <w:szCs w:val="22"/>
                <w:shd w:val="clear" w:color="auto" w:fill="auto"/>
                <w:lang w:val="en-GB"/>
              </w:rPr>
              <w:t xml:space="preserve">Provide a comprehensive listing of the </w:t>
            </w:r>
            <w:r w:rsidR="007623C8" w:rsidRPr="006D7303">
              <w:rPr>
                <w:rStyle w:val="PERCCPR1Char"/>
                <w:color w:val="auto"/>
                <w:szCs w:val="22"/>
                <w:shd w:val="clear" w:color="auto" w:fill="auto"/>
                <w:lang w:val="en-GB"/>
              </w:rPr>
              <w:t xml:space="preserve">Supporting Documentation, including types of </w:t>
            </w:r>
            <w:r w:rsidRPr="006D7303">
              <w:rPr>
                <w:rStyle w:val="PERCCPR1Char"/>
                <w:color w:val="auto"/>
                <w:szCs w:val="22"/>
                <w:shd w:val="clear" w:color="auto" w:fill="auto"/>
                <w:lang w:val="en-GB"/>
              </w:rPr>
              <w:t>sources of information and data contained in the PERC Mineral Project Evaluation Report or used in its preparation, with citations</w:t>
            </w:r>
            <w:r w:rsidR="0031778C" w:rsidRPr="006D7303">
              <w:rPr>
                <w:rStyle w:val="PERCCPR1Char"/>
                <w:color w:val="auto"/>
                <w:szCs w:val="22"/>
                <w:shd w:val="clear" w:color="auto" w:fill="auto"/>
                <w:lang w:val="en-GB"/>
              </w:rPr>
              <w:t>,</w:t>
            </w:r>
            <w:r w:rsidRPr="006D7303">
              <w:rPr>
                <w:rStyle w:val="PERCCPR1Char"/>
                <w:color w:val="auto"/>
                <w:szCs w:val="22"/>
                <w:shd w:val="clear" w:color="auto" w:fill="auto"/>
                <w:lang w:val="en-GB"/>
              </w:rPr>
              <w:t xml:space="preserve"> if applicable, and a list of references.</w:t>
            </w:r>
          </w:p>
          <w:p w14:paraId="4973AC26" w14:textId="1020A7DC" w:rsidR="00CC3F7B" w:rsidRPr="006D7303" w:rsidRDefault="00CC3F7B" w:rsidP="00633D50">
            <w:pPr>
              <w:pStyle w:val="PERCBullet1"/>
              <w:rPr>
                <w:rStyle w:val="PERCCPR1Char"/>
                <w:color w:val="auto"/>
                <w:szCs w:val="22"/>
                <w:shd w:val="clear" w:color="auto" w:fill="auto"/>
                <w:lang w:val="en-GB"/>
              </w:rPr>
            </w:pPr>
            <w:r w:rsidRPr="006D7303">
              <w:rPr>
                <w:rStyle w:val="PERCCPR1Char"/>
                <w:color w:val="auto"/>
                <w:szCs w:val="22"/>
                <w:shd w:val="clear" w:color="auto" w:fill="auto"/>
                <w:lang w:val="en-GB"/>
              </w:rPr>
              <w:t xml:space="preserve">Provide a </w:t>
            </w:r>
            <w:r w:rsidR="00A51CD6" w:rsidRPr="006D7303">
              <w:rPr>
                <w:rStyle w:val="PERCCPR1Char"/>
                <w:color w:val="auto"/>
                <w:szCs w:val="22"/>
                <w:shd w:val="clear" w:color="auto" w:fill="auto"/>
                <w:lang w:val="en-GB"/>
              </w:rPr>
              <w:t>prominent and clear r</w:t>
            </w:r>
            <w:r w:rsidRPr="006D7303">
              <w:rPr>
                <w:rStyle w:val="PERCCPR1Char"/>
                <w:color w:val="auto"/>
                <w:szCs w:val="22"/>
                <w:shd w:val="clear" w:color="auto" w:fill="auto"/>
                <w:lang w:val="en-GB"/>
              </w:rPr>
              <w:t xml:space="preserve">eference to all </w:t>
            </w:r>
            <w:r w:rsidR="000F51EF" w:rsidRPr="006D7303">
              <w:rPr>
                <w:rStyle w:val="PERCCPR1Char"/>
                <w:color w:val="auto"/>
                <w:szCs w:val="22"/>
                <w:shd w:val="clear" w:color="auto" w:fill="auto"/>
                <w:lang w:val="en-GB"/>
              </w:rPr>
              <w:t xml:space="preserve">or most recent </w:t>
            </w:r>
            <w:r w:rsidRPr="006D7303">
              <w:rPr>
                <w:rStyle w:val="PERCCPR1Char"/>
                <w:color w:val="auto"/>
                <w:szCs w:val="22"/>
                <w:shd w:val="clear" w:color="auto" w:fill="auto"/>
                <w:lang w:val="en-GB"/>
              </w:rPr>
              <w:t>PERC Mineral Project Evaluation Report(s) relevant to the Mineral Project</w:t>
            </w:r>
            <w:r w:rsidR="00A51CD6" w:rsidRPr="006D7303">
              <w:rPr>
                <w:rStyle w:val="PERCCPR1Char"/>
                <w:color w:val="auto"/>
                <w:szCs w:val="22"/>
                <w:shd w:val="clear" w:color="auto" w:fill="auto"/>
                <w:lang w:val="en-GB"/>
              </w:rPr>
              <w:t>, including the effective date(s)</w:t>
            </w:r>
            <w:r w:rsidRPr="006D7303">
              <w:rPr>
                <w:rStyle w:val="PERCCPR1Char"/>
                <w:color w:val="auto"/>
                <w:szCs w:val="22"/>
                <w:shd w:val="clear" w:color="auto" w:fill="auto"/>
                <w:lang w:val="en-GB"/>
              </w:rPr>
              <w:t>;</w:t>
            </w:r>
          </w:p>
          <w:p w14:paraId="6AE85F00" w14:textId="0F6E4BC5" w:rsidR="00653BCF" w:rsidRPr="006D7303" w:rsidRDefault="00653BCF" w:rsidP="000F51EF">
            <w:pPr>
              <w:pStyle w:val="PERCBullet1"/>
              <w:rPr>
                <w:rStyle w:val="PERCCPR1Char"/>
                <w:color w:val="auto"/>
                <w:szCs w:val="22"/>
                <w:shd w:val="clear" w:color="auto" w:fill="auto"/>
                <w:lang w:val="en-GB"/>
              </w:rPr>
            </w:pPr>
            <w:r w:rsidRPr="006D7303">
              <w:rPr>
                <w:rStyle w:val="PERCCPR1Char"/>
                <w:color w:val="auto"/>
                <w:szCs w:val="22"/>
                <w:shd w:val="clear" w:color="auto" w:fill="auto"/>
                <w:lang w:val="en-GB"/>
              </w:rPr>
              <w:t xml:space="preserve">Provide a comprehensive list of the relevant formal references in Section </w:t>
            </w:r>
            <w:r w:rsidR="006B378E" w:rsidRPr="006D7303">
              <w:rPr>
                <w:rStyle w:val="PERCCPR1Char"/>
                <w:color w:val="auto"/>
                <w:szCs w:val="22"/>
                <w:shd w:val="clear" w:color="auto" w:fill="auto"/>
                <w:lang w:val="en-GB"/>
              </w:rPr>
              <w:t>2</w:t>
            </w:r>
            <w:r w:rsidR="000F51EF" w:rsidRPr="006D7303">
              <w:rPr>
                <w:rStyle w:val="PERCCPR1Char"/>
                <w:color w:val="auto"/>
                <w:szCs w:val="22"/>
                <w:shd w:val="clear" w:color="auto" w:fill="auto"/>
                <w:lang w:val="en-GB"/>
              </w:rPr>
              <w:t>4</w:t>
            </w:r>
            <w:r w:rsidRPr="006D7303">
              <w:rPr>
                <w:rStyle w:val="PERCCPR1Char"/>
                <w:color w:val="auto"/>
                <w:szCs w:val="22"/>
                <w:shd w:val="clear" w:color="auto" w:fill="auto"/>
                <w:lang w:val="en-GB"/>
              </w:rPr>
              <w:t xml:space="preserve"> (References) at the end of the </w:t>
            </w:r>
            <w:r w:rsidR="000F51EF" w:rsidRPr="006D7303">
              <w:rPr>
                <w:rStyle w:val="PERCCPR1Char"/>
                <w:color w:val="auto"/>
                <w:szCs w:val="22"/>
                <w:shd w:val="clear" w:color="auto" w:fill="auto"/>
                <w:lang w:val="en-GB"/>
              </w:rPr>
              <w:t xml:space="preserve">PERC Mineral Project </w:t>
            </w:r>
            <w:r w:rsidRPr="006D7303">
              <w:rPr>
                <w:rStyle w:val="PERCCPR1Char"/>
                <w:color w:val="auto"/>
                <w:szCs w:val="22"/>
                <w:shd w:val="clear" w:color="auto" w:fill="auto"/>
                <w:lang w:val="en-GB"/>
              </w:rPr>
              <w:t>Evaluation Report;</w:t>
            </w:r>
          </w:p>
        </w:tc>
      </w:tr>
    </w:tbl>
    <w:p w14:paraId="37FC9E0C" w14:textId="3C8C3709" w:rsidR="006E5ED3" w:rsidRPr="006D7303" w:rsidRDefault="006E5ED3" w:rsidP="0095161B">
      <w:pPr>
        <w:pStyle w:val="PERCList3"/>
      </w:pPr>
      <w:bookmarkStart w:id="59" w:name="_Toc527282225"/>
      <w:bookmarkStart w:id="60" w:name="_Toc157067239"/>
      <w:bookmarkStart w:id="61" w:name="_Toc207869140"/>
      <w:r w:rsidRPr="006D7303">
        <w:t>Units of Measurement &amp; Currency</w:t>
      </w:r>
      <w:bookmarkEnd w:id="59"/>
      <w:bookmarkEnd w:id="60"/>
      <w:bookmarkEnd w:id="61"/>
    </w:p>
    <w:tbl>
      <w:tblPr>
        <w:tblStyle w:val="TableGrid"/>
        <w:tblW w:w="0" w:type="auto"/>
        <w:tblLook w:val="04A0" w:firstRow="1" w:lastRow="0" w:firstColumn="1" w:lastColumn="0" w:noHBand="0" w:noVBand="1"/>
      </w:tblPr>
      <w:tblGrid>
        <w:gridCol w:w="9016"/>
      </w:tblGrid>
      <w:tr w:rsidR="00633D50" w:rsidRPr="006D7303" w14:paraId="3F1A4E10" w14:textId="77777777" w:rsidTr="00653BCF">
        <w:tc>
          <w:tcPr>
            <w:tcW w:w="9242" w:type="dxa"/>
            <w:shd w:val="clear" w:color="auto" w:fill="F2F2F2" w:themeFill="background1" w:themeFillShade="F2"/>
          </w:tcPr>
          <w:p w14:paraId="6BDCFC01" w14:textId="6D031456" w:rsidR="00A01BFC" w:rsidRPr="006D7303" w:rsidRDefault="00A01BFC" w:rsidP="008533BF">
            <w:pPr>
              <w:pStyle w:val="PERCTextItalic"/>
            </w:pPr>
            <w:r w:rsidRPr="006D7303">
              <w:t xml:space="preserve">AIA </w:t>
            </w:r>
            <w:r w:rsidR="00C55860" w:rsidRPr="006D7303">
              <w:t>Part IV</w:t>
            </w:r>
            <w:r w:rsidR="00C248BE" w:rsidRPr="006D7303">
              <w:t>, Paragraph</w:t>
            </w:r>
            <w:r w:rsidR="00C55860" w:rsidRPr="006D7303">
              <w:t xml:space="preserve"> </w:t>
            </w:r>
            <w:r w:rsidRPr="006D7303">
              <w:t>[20.1]</w:t>
            </w:r>
          </w:p>
          <w:p w14:paraId="4EC63F44" w14:textId="414CDC20" w:rsidR="00633D50" w:rsidRPr="006D7303" w:rsidRDefault="008A098A" w:rsidP="008533BF">
            <w:pPr>
              <w:pStyle w:val="PERCTextItalic"/>
            </w:pPr>
            <w:r w:rsidRPr="006D7303">
              <w:t xml:space="preserve">CRIRSCO &amp; </w:t>
            </w:r>
            <w:r w:rsidR="002A218F" w:rsidRPr="006D7303">
              <w:t xml:space="preserve">PERC </w:t>
            </w:r>
            <w:r w:rsidR="00633D50" w:rsidRPr="006D7303">
              <w:t>1.0 (ix)</w:t>
            </w:r>
            <w:r w:rsidR="002E6147" w:rsidRPr="006D7303">
              <w:t xml:space="preserve"> [All Estimates]</w:t>
            </w:r>
          </w:p>
          <w:p w14:paraId="4A552286" w14:textId="1BC8EE23" w:rsidR="00633D50" w:rsidRPr="006D7303" w:rsidRDefault="00633D50" w:rsidP="00633D50">
            <w:pPr>
              <w:pStyle w:val="PERCBullet1"/>
            </w:pPr>
            <w:r w:rsidRPr="006D7303">
              <w:t>State the Units of Measure, Currency, and relevant Exchange Rates used throughout the PERC Mi</w:t>
            </w:r>
            <w:r w:rsidR="00653BCF" w:rsidRPr="006D7303">
              <w:t>neral Project Evaluation Report.</w:t>
            </w:r>
          </w:p>
        </w:tc>
      </w:tr>
    </w:tbl>
    <w:p w14:paraId="45229717" w14:textId="4774BC8A" w:rsidR="006E5ED3" w:rsidRPr="006D7303" w:rsidRDefault="00A36580" w:rsidP="0095161B">
      <w:pPr>
        <w:pStyle w:val="PERCList3"/>
      </w:pPr>
      <w:bookmarkStart w:id="62" w:name="_Toc527282226"/>
      <w:bookmarkStart w:id="63" w:name="_Toc157067240"/>
      <w:bookmarkStart w:id="64" w:name="_Toc207869141"/>
      <w:r w:rsidRPr="006D7303">
        <w:t>S</w:t>
      </w:r>
      <w:r w:rsidR="006E5ED3" w:rsidRPr="006D7303">
        <w:t xml:space="preserve">ite Inspection </w:t>
      </w:r>
      <w:r w:rsidR="00CC2765" w:rsidRPr="006D7303">
        <w:t xml:space="preserve">&amp; </w:t>
      </w:r>
      <w:r w:rsidR="006E5ED3" w:rsidRPr="006D7303">
        <w:t>Field Involvement of Competent Person</w:t>
      </w:r>
      <w:bookmarkEnd w:id="62"/>
      <w:bookmarkEnd w:id="63"/>
      <w:bookmarkEnd w:id="64"/>
    </w:p>
    <w:tbl>
      <w:tblPr>
        <w:tblStyle w:val="TableGrid"/>
        <w:tblW w:w="0" w:type="auto"/>
        <w:tblLook w:val="04A0" w:firstRow="1" w:lastRow="0" w:firstColumn="1" w:lastColumn="0" w:noHBand="0" w:noVBand="1"/>
      </w:tblPr>
      <w:tblGrid>
        <w:gridCol w:w="9016"/>
      </w:tblGrid>
      <w:tr w:rsidR="00653BCF" w:rsidRPr="006D7303" w14:paraId="66AF44F8" w14:textId="77777777" w:rsidTr="00BF7255">
        <w:tc>
          <w:tcPr>
            <w:tcW w:w="9242" w:type="dxa"/>
            <w:shd w:val="clear" w:color="auto" w:fill="F2F2F2" w:themeFill="background1" w:themeFillShade="F2"/>
          </w:tcPr>
          <w:p w14:paraId="05F65CFD" w14:textId="61D55C9F" w:rsidR="00653BCF" w:rsidRPr="006D7303" w:rsidRDefault="008A098A" w:rsidP="008533BF">
            <w:pPr>
              <w:pStyle w:val="PERCTextItalic"/>
            </w:pPr>
            <w:r w:rsidRPr="006D7303">
              <w:rPr>
                <w:szCs w:val="20"/>
              </w:rPr>
              <w:t xml:space="preserve">CRIRSCO &amp; </w:t>
            </w:r>
            <w:r w:rsidR="002A218F" w:rsidRPr="006D7303">
              <w:t xml:space="preserve">PERC </w:t>
            </w:r>
            <w:r w:rsidR="00653BCF" w:rsidRPr="006D7303">
              <w:t>1.0 (x)</w:t>
            </w:r>
            <w:r w:rsidR="002A218F" w:rsidRPr="006D7303">
              <w:t xml:space="preserve"> and PERC </w:t>
            </w:r>
            <w:r w:rsidR="00653BCF" w:rsidRPr="006D7303">
              <w:t>1.1 (iii)</w:t>
            </w:r>
            <w:r w:rsidR="002E6147" w:rsidRPr="006D7303">
              <w:t xml:space="preserve"> [All Estimates]</w:t>
            </w:r>
          </w:p>
          <w:p w14:paraId="575A1406" w14:textId="5C20B1BC" w:rsidR="00653BCF" w:rsidRPr="006D7303" w:rsidRDefault="00653BCF" w:rsidP="00653BCF">
            <w:pPr>
              <w:pStyle w:val="PERCBullet1"/>
            </w:pPr>
            <w:r w:rsidRPr="006D7303">
              <w:t>Specify the details of the personal inspection on the property by each Competent Person(s), or any of the Technical Specialists cited in the Statement of Competence, or, if applicable, the reason why a personal inspection has not been completed;</w:t>
            </w:r>
          </w:p>
          <w:p w14:paraId="504E4B65" w14:textId="27931EC9" w:rsidR="00653BCF" w:rsidRPr="006D7303" w:rsidRDefault="000F51EF" w:rsidP="00653BCF">
            <w:pPr>
              <w:pStyle w:val="PERCBullet1"/>
            </w:pPr>
            <w:r w:rsidRPr="006D7303">
              <w:t>Include the date of visit(s); meetings with key persons responsible for the Mineral Project, which is being reported (defining their responsible fields and experience relevant to the project); visit(s) to the project area resulting in a report itemising significant observations; what parts of the project were available for personal verification.</w:t>
            </w:r>
          </w:p>
        </w:tc>
      </w:tr>
    </w:tbl>
    <w:p w14:paraId="1776549F" w14:textId="36D83EF4" w:rsidR="006E5ED3" w:rsidRPr="006D7303" w:rsidRDefault="006E5ED3" w:rsidP="0095161B">
      <w:pPr>
        <w:pStyle w:val="PERCList3"/>
      </w:pPr>
      <w:bookmarkStart w:id="65" w:name="_Toc157067241"/>
      <w:bookmarkStart w:id="66" w:name="_Toc207869142"/>
      <w:r w:rsidRPr="006D7303">
        <w:t>Reliance on Other Experts</w:t>
      </w:r>
      <w:bookmarkEnd w:id="65"/>
      <w:bookmarkEnd w:id="66"/>
    </w:p>
    <w:tbl>
      <w:tblPr>
        <w:tblStyle w:val="TableGrid"/>
        <w:tblW w:w="0" w:type="auto"/>
        <w:tblLook w:val="04A0" w:firstRow="1" w:lastRow="0" w:firstColumn="1" w:lastColumn="0" w:noHBand="0" w:noVBand="1"/>
      </w:tblPr>
      <w:tblGrid>
        <w:gridCol w:w="9016"/>
      </w:tblGrid>
      <w:tr w:rsidR="00653BCF" w:rsidRPr="006D7303" w14:paraId="1F7001EB" w14:textId="77777777" w:rsidTr="00BF7255">
        <w:tc>
          <w:tcPr>
            <w:tcW w:w="9242" w:type="dxa"/>
            <w:shd w:val="clear" w:color="auto" w:fill="F2F2F2" w:themeFill="background1" w:themeFillShade="F2"/>
          </w:tcPr>
          <w:p w14:paraId="2F3C0C60" w14:textId="1CA9BCA3" w:rsidR="00A01BFC" w:rsidRPr="006D7303" w:rsidRDefault="00A01BFC" w:rsidP="008533BF">
            <w:pPr>
              <w:pStyle w:val="PERCTextItalic"/>
            </w:pPr>
            <w:r w:rsidRPr="006D7303">
              <w:t xml:space="preserve">AIA </w:t>
            </w:r>
            <w:r w:rsidR="00C55860" w:rsidRPr="006D7303">
              <w:t>Part X</w:t>
            </w:r>
            <w:r w:rsidR="00C248BE" w:rsidRPr="006D7303">
              <w:rPr>
                <w:szCs w:val="20"/>
              </w:rPr>
              <w:t>, Paragraph</w:t>
            </w:r>
            <w:r w:rsidR="00C55860" w:rsidRPr="006D7303">
              <w:t xml:space="preserve"> </w:t>
            </w:r>
            <w:r w:rsidRPr="006D7303">
              <w:t>[76.2]</w:t>
            </w:r>
          </w:p>
          <w:p w14:paraId="211FBAB9" w14:textId="78443958" w:rsidR="00653BCF" w:rsidRPr="006D7303" w:rsidRDefault="008A098A" w:rsidP="008533BF">
            <w:pPr>
              <w:pStyle w:val="PERCTextItalic"/>
            </w:pPr>
            <w:r w:rsidRPr="006D7303">
              <w:t xml:space="preserve">CRIRSCO &amp; </w:t>
            </w:r>
            <w:r w:rsidR="002A218F" w:rsidRPr="006D7303">
              <w:t xml:space="preserve">PERC </w:t>
            </w:r>
            <w:r w:rsidR="00653BCF" w:rsidRPr="006D7303">
              <w:t>1.0 (xi)</w:t>
            </w:r>
            <w:r w:rsidR="002E6147" w:rsidRPr="006D7303">
              <w:t xml:space="preserve"> [All Estimates]</w:t>
            </w:r>
          </w:p>
          <w:p w14:paraId="6D0612ED" w14:textId="77777777" w:rsidR="000F51EF" w:rsidRPr="006D7303" w:rsidRDefault="000F51EF" w:rsidP="00EF74E9">
            <w:pPr>
              <w:pStyle w:val="PERCBullet1"/>
            </w:pPr>
            <w:r w:rsidRPr="006D7303">
              <w:t>If the Lead Competent Person is relying on a report, opinion, or statement of any other expert and/or contributor who is not a Competent Person, Technical Specialist or a Registered Professional and who is</w:t>
            </w:r>
            <w:r w:rsidRPr="006D7303">
              <w:rPr>
                <w:b/>
                <w:bCs/>
                <w:u w:val="single"/>
              </w:rPr>
              <w:t xml:space="preserve"> NOT </w:t>
            </w:r>
            <w:r w:rsidRPr="006D7303">
              <w:t xml:space="preserve">listed in the Statement of Competence above, then a disclosure must be made </w:t>
            </w:r>
            <w:r w:rsidRPr="006D7303">
              <w:lastRenderedPageBreak/>
              <w:t>of the date, title, and author of the appropriate report, opinion, or statement, the qualifications of the other expert, the reason for the Competent Person to rely on the other expert, any significant risks, and any steps the Competent Person(s) took to verify the information provided.</w:t>
            </w:r>
          </w:p>
          <w:p w14:paraId="20FCDB26" w14:textId="2DB2A785" w:rsidR="003462D2" w:rsidRPr="006D7303" w:rsidRDefault="000F51EF" w:rsidP="000F51EF">
            <w:pPr>
              <w:pStyle w:val="PERCBullet1"/>
            </w:pPr>
            <w:r w:rsidRPr="006D7303">
              <w:t>Also, include the extent of the reliance and the sections of the PERC Mineral Project Evaluation Report that apply.</w:t>
            </w:r>
          </w:p>
        </w:tc>
      </w:tr>
    </w:tbl>
    <w:p w14:paraId="31FA9439" w14:textId="6EEA9F2B" w:rsidR="00653BCF" w:rsidRPr="006D7303" w:rsidRDefault="00653BCF" w:rsidP="0095161B">
      <w:pPr>
        <w:pStyle w:val="PERCList3"/>
      </w:pPr>
      <w:bookmarkStart w:id="67" w:name="_Toc157067242"/>
      <w:bookmarkStart w:id="68" w:name="_Toc207869143"/>
      <w:r w:rsidRPr="006D7303">
        <w:lastRenderedPageBreak/>
        <w:t>Other Disclaimers</w:t>
      </w:r>
      <w:bookmarkEnd w:id="67"/>
      <w:bookmarkEnd w:id="68"/>
    </w:p>
    <w:tbl>
      <w:tblPr>
        <w:tblStyle w:val="TableGrid"/>
        <w:tblW w:w="0" w:type="auto"/>
        <w:tblLook w:val="04A0" w:firstRow="1" w:lastRow="0" w:firstColumn="1" w:lastColumn="0" w:noHBand="0" w:noVBand="1"/>
      </w:tblPr>
      <w:tblGrid>
        <w:gridCol w:w="9016"/>
      </w:tblGrid>
      <w:tr w:rsidR="00653BCF" w:rsidRPr="006D7303" w14:paraId="76813B62" w14:textId="77777777" w:rsidTr="00BF7255">
        <w:tc>
          <w:tcPr>
            <w:tcW w:w="9242" w:type="dxa"/>
            <w:shd w:val="clear" w:color="auto" w:fill="F2F2F2" w:themeFill="background1" w:themeFillShade="F2"/>
          </w:tcPr>
          <w:p w14:paraId="2CE81484" w14:textId="3269C0A5" w:rsidR="004C0B84" w:rsidRPr="006D7303" w:rsidRDefault="00685F66" w:rsidP="00F65161">
            <w:pPr>
              <w:pStyle w:val="PERCText1"/>
              <w:ind w:left="284" w:hanging="284"/>
            </w:pPr>
            <w:r w:rsidRPr="006D7303">
              <w:t xml:space="preserve">If there are no other disclaimers in respect of any information </w:t>
            </w:r>
            <w:r w:rsidR="00B530D0" w:rsidRPr="006D7303">
              <w:t xml:space="preserve">or data </w:t>
            </w:r>
            <w:r w:rsidRPr="006D7303">
              <w:t xml:space="preserve">contained in this </w:t>
            </w:r>
            <w:r w:rsidR="000F51EF" w:rsidRPr="006D7303">
              <w:t xml:space="preserve">PERC </w:t>
            </w:r>
            <w:r w:rsidRPr="006D7303">
              <w:t>Mineral Project Evaluation Report, and which is not provided elsewhere in this document, provide a statement to confirm this</w:t>
            </w:r>
            <w:r w:rsidR="004C0B84" w:rsidRPr="006D7303">
              <w:t>.</w:t>
            </w:r>
          </w:p>
          <w:p w14:paraId="477F3781" w14:textId="1BF7B3A1" w:rsidR="00653BCF" w:rsidRPr="006D7303" w:rsidRDefault="004C0B84" w:rsidP="00F65161">
            <w:pPr>
              <w:pStyle w:val="PERCText1"/>
              <w:ind w:left="284" w:hanging="284"/>
            </w:pPr>
            <w:r w:rsidRPr="006D7303">
              <w:t xml:space="preserve">Otherwise, </w:t>
            </w:r>
            <w:r w:rsidR="00685F66" w:rsidRPr="006D7303">
              <w:t>provide the disclaimer(s) with full reference to the information or data to which the</w:t>
            </w:r>
            <w:r w:rsidR="00B530D0" w:rsidRPr="006D7303">
              <w:t xml:space="preserve"> disclaimer refers</w:t>
            </w:r>
            <w:r w:rsidR="00685F66" w:rsidRPr="006D7303">
              <w:t>.</w:t>
            </w:r>
          </w:p>
        </w:tc>
      </w:tr>
    </w:tbl>
    <w:p w14:paraId="5A26231A" w14:textId="20F3E04C" w:rsidR="00BF7255" w:rsidRPr="006D7303" w:rsidRDefault="00BF7255" w:rsidP="0095161B">
      <w:pPr>
        <w:pStyle w:val="PERCList3"/>
      </w:pPr>
      <w:bookmarkStart w:id="69" w:name="_Toc157067243"/>
      <w:bookmarkStart w:id="70" w:name="_Toc207869144"/>
      <w:r w:rsidRPr="006D7303">
        <w:t>Assessment of Materiality</w:t>
      </w:r>
      <w:r w:rsidR="00852ABF" w:rsidRPr="006D7303">
        <w:t>,</w:t>
      </w:r>
      <w:r w:rsidR="00CC2765" w:rsidRPr="006D7303">
        <w:t xml:space="preserve"> </w:t>
      </w:r>
      <w:r w:rsidRPr="006D7303">
        <w:t xml:space="preserve">Risk </w:t>
      </w:r>
      <w:r w:rsidR="00852ABF" w:rsidRPr="006D7303">
        <w:t xml:space="preserve">&amp; </w:t>
      </w:r>
      <w:r w:rsidRPr="006D7303">
        <w:t>Good Governance</w:t>
      </w:r>
      <w:bookmarkEnd w:id="69"/>
      <w:bookmarkEnd w:id="70"/>
    </w:p>
    <w:tbl>
      <w:tblPr>
        <w:tblStyle w:val="TableGrid"/>
        <w:tblW w:w="0" w:type="auto"/>
        <w:tblLook w:val="04A0" w:firstRow="1" w:lastRow="0" w:firstColumn="1" w:lastColumn="0" w:noHBand="0" w:noVBand="1"/>
      </w:tblPr>
      <w:tblGrid>
        <w:gridCol w:w="9016"/>
      </w:tblGrid>
      <w:tr w:rsidR="00394FFC" w:rsidRPr="006D7303" w14:paraId="2B2649B4" w14:textId="77777777" w:rsidTr="00394FFC">
        <w:tc>
          <w:tcPr>
            <w:tcW w:w="9242" w:type="dxa"/>
            <w:shd w:val="clear" w:color="auto" w:fill="F2F2F2" w:themeFill="background1" w:themeFillShade="F2"/>
          </w:tcPr>
          <w:p w14:paraId="625CFDFE" w14:textId="7CDBDD03" w:rsidR="00394FFC" w:rsidRPr="006D7303" w:rsidRDefault="00394FFC" w:rsidP="00394FFC">
            <w:pPr>
              <w:pStyle w:val="PERCText2"/>
            </w:pPr>
            <w:r w:rsidRPr="006D7303">
              <w:t xml:space="preserve">The </w:t>
            </w:r>
            <w:r w:rsidR="000F51EF" w:rsidRPr="006D7303">
              <w:t xml:space="preserve">Lead </w:t>
            </w:r>
            <w:r w:rsidRPr="006D7303">
              <w:t xml:space="preserve">Competent Person should confirm that the assessment of materiality, risk and identification of </w:t>
            </w:r>
            <w:r w:rsidR="003462D2" w:rsidRPr="006D7303">
              <w:t>M</w:t>
            </w:r>
            <w:r w:rsidRPr="006D7303">
              <w:t xml:space="preserve">odifying </w:t>
            </w:r>
            <w:r w:rsidR="003462D2" w:rsidRPr="006D7303">
              <w:t xml:space="preserve">Factors </w:t>
            </w:r>
            <w:r w:rsidR="000F51EF" w:rsidRPr="006D7303">
              <w:t>have</w:t>
            </w:r>
            <w:r w:rsidRPr="006D7303">
              <w:t xml:space="preserve"> been applied specifically in accordance with the principles of project governance.</w:t>
            </w:r>
          </w:p>
          <w:p w14:paraId="08E20F86" w14:textId="25429D2F" w:rsidR="00394FFC" w:rsidRPr="006D7303" w:rsidRDefault="008A098A" w:rsidP="008533BF">
            <w:pPr>
              <w:pStyle w:val="PERCTextItalic"/>
            </w:pPr>
            <w:r w:rsidRPr="006D7303">
              <w:t>PERC</w:t>
            </w:r>
            <w:r w:rsidR="00996447" w:rsidRPr="006D7303">
              <w:t xml:space="preserve"> </w:t>
            </w:r>
            <w:r w:rsidR="00394FFC" w:rsidRPr="006D7303">
              <w:t>5.5 (xiii)</w:t>
            </w:r>
            <w:r w:rsidR="002E6147" w:rsidRPr="006D7303">
              <w:t xml:space="preserve"> [All Estimates]</w:t>
            </w:r>
          </w:p>
          <w:p w14:paraId="7F1A3313" w14:textId="19BABBB2" w:rsidR="00394FFC" w:rsidRPr="006D7303" w:rsidRDefault="00394FFC" w:rsidP="00BF7255">
            <w:pPr>
              <w:pStyle w:val="PERCBullet1"/>
            </w:pPr>
            <w:r w:rsidRPr="006D7303">
              <w:t xml:space="preserve">Integrated Risk Management: Description of identified potential </w:t>
            </w:r>
            <w:r w:rsidR="003462D2" w:rsidRPr="006D7303">
              <w:t>Modifying Factor</w:t>
            </w:r>
            <w:r w:rsidRPr="006D7303">
              <w:t>s and management actions taken to manage them</w:t>
            </w:r>
            <w:r w:rsidR="000F51EF" w:rsidRPr="006D7303">
              <w:t>,</w:t>
            </w:r>
            <w:r w:rsidRPr="006D7303">
              <w:t xml:space="preserve"> where appropriate.</w:t>
            </w:r>
          </w:p>
        </w:tc>
      </w:tr>
    </w:tbl>
    <w:p w14:paraId="04588E3B" w14:textId="17E35329" w:rsidR="00CE5EA2" w:rsidRPr="006D7303" w:rsidRDefault="00A37FA4" w:rsidP="0095161B">
      <w:pPr>
        <w:pStyle w:val="PERCList3"/>
      </w:pPr>
      <w:bookmarkStart w:id="71" w:name="_Toc157067244"/>
      <w:bookmarkStart w:id="72" w:name="_Toc207869145"/>
      <w:r w:rsidRPr="006D7303">
        <w:t xml:space="preserve">PERC </w:t>
      </w:r>
      <w:r w:rsidR="00CE5EA2" w:rsidRPr="006D7303">
        <w:t>Co</w:t>
      </w:r>
      <w:r w:rsidR="007F6AFE" w:rsidRPr="006D7303">
        <w:t>nformance</w:t>
      </w:r>
      <w:r w:rsidR="00CE5EA2" w:rsidRPr="006D7303">
        <w:t xml:space="preserve"> Mapping</w:t>
      </w:r>
      <w:bookmarkEnd w:id="71"/>
      <w:bookmarkEnd w:id="72"/>
    </w:p>
    <w:tbl>
      <w:tblPr>
        <w:tblStyle w:val="TableGrid"/>
        <w:tblW w:w="0" w:type="auto"/>
        <w:tblLook w:val="04A0" w:firstRow="1" w:lastRow="0" w:firstColumn="1" w:lastColumn="0" w:noHBand="0" w:noVBand="1"/>
      </w:tblPr>
      <w:tblGrid>
        <w:gridCol w:w="9016"/>
      </w:tblGrid>
      <w:tr w:rsidR="000F51EF" w:rsidRPr="006D7303" w14:paraId="48153974" w14:textId="77777777" w:rsidTr="00394FFC">
        <w:tc>
          <w:tcPr>
            <w:tcW w:w="9242" w:type="dxa"/>
            <w:shd w:val="clear" w:color="auto" w:fill="F2F2F2" w:themeFill="background1" w:themeFillShade="F2"/>
          </w:tcPr>
          <w:p w14:paraId="1BB4AA17" w14:textId="32A7CE52" w:rsidR="000F51EF" w:rsidRPr="006D7303" w:rsidRDefault="000F51EF" w:rsidP="000F51EF">
            <w:pPr>
              <w:pStyle w:val="PERCText1"/>
            </w:pPr>
            <w:r w:rsidRPr="006D7303">
              <w:t>Include confirmation that</w:t>
            </w:r>
            <w:r w:rsidR="007F6AFE" w:rsidRPr="006D7303">
              <w:t xml:space="preserve"> this Mineral Project Evaluation Report has been compiled</w:t>
            </w:r>
            <w:r w:rsidRPr="006D7303">
              <w:t>:</w:t>
            </w:r>
          </w:p>
          <w:p w14:paraId="199B0B3F" w14:textId="6C19BE56" w:rsidR="007F6AFE" w:rsidRPr="006D7303" w:rsidRDefault="000F51EF" w:rsidP="007F6AFE">
            <w:pPr>
              <w:pStyle w:val="PERCBullet1"/>
              <w:rPr>
                <w:rFonts w:cstheme="minorHAnsi"/>
              </w:rPr>
            </w:pPr>
            <w:r w:rsidRPr="006D7303">
              <w:t>In accordance with the regulatory requirements outlined in the standard, definitions and guidelines of the PERC Reporting Standard, using Table 1:CHECK LIST OF ASSESSMENT AND REPORTING CRITERIA of the CRIRISCO Reporting Template 2024 (as also presented in the PERC Reporting Standard 2021)</w:t>
            </w:r>
            <w:r w:rsidR="007F6AFE" w:rsidRPr="006D7303">
              <w:t>;</w:t>
            </w:r>
          </w:p>
          <w:p w14:paraId="4DFFE709" w14:textId="66A4CD21" w:rsidR="007F6AFE" w:rsidRPr="006D7303" w:rsidRDefault="007F6AFE" w:rsidP="007F6AFE">
            <w:pPr>
              <w:pStyle w:val="PERCBullet1"/>
              <w:rPr>
                <w:rFonts w:cstheme="minorHAnsi"/>
              </w:rPr>
            </w:pPr>
            <w:r w:rsidRPr="006D7303">
              <w:rPr>
                <w:rFonts w:cstheme="minorHAnsi"/>
              </w:rPr>
              <w:t>In accordance with the terms, definitions and guidelines as given in the PERC An Integrated Approach to Internal Mineral Company reporting, Non-public reporting and Public Reporting under the PERC Reporting Standard;</w:t>
            </w:r>
          </w:p>
          <w:p w14:paraId="7201BF4F" w14:textId="44BB5BC0" w:rsidR="000F51EF" w:rsidRPr="006D7303" w:rsidRDefault="007F6AFE" w:rsidP="000A4816">
            <w:pPr>
              <w:pStyle w:val="PERCBullet1"/>
              <w:rPr>
                <w:rFonts w:cstheme="minorHAnsi"/>
              </w:rPr>
            </w:pPr>
            <w:r w:rsidRPr="006D7303">
              <w:t>M</w:t>
            </w:r>
            <w:r w:rsidR="000F51EF" w:rsidRPr="006D7303">
              <w:t>app</w:t>
            </w:r>
            <w:r w:rsidRPr="006D7303">
              <w:t>ing</w:t>
            </w:r>
            <w:r w:rsidR="000F51EF" w:rsidRPr="006D7303">
              <w:t xml:space="preserve"> between </w:t>
            </w:r>
            <w:r w:rsidRPr="006D7303">
              <w:t xml:space="preserve">these </w:t>
            </w:r>
            <w:r w:rsidR="000F51EF" w:rsidRPr="006D7303">
              <w:t>documen</w:t>
            </w:r>
            <w:r w:rsidR="00572A97" w:rsidRPr="006D7303">
              <w:t>ts is tabulated in Appendix 2</w:t>
            </w:r>
            <w:r w:rsidR="000A4816" w:rsidRPr="006D7303">
              <w:t>.</w:t>
            </w:r>
          </w:p>
        </w:tc>
      </w:tr>
    </w:tbl>
    <w:p w14:paraId="38D4F594" w14:textId="1542D411" w:rsidR="00BF7255" w:rsidRPr="006D7303" w:rsidRDefault="00BF7255" w:rsidP="0095161B">
      <w:pPr>
        <w:pStyle w:val="PERCList3"/>
      </w:pPr>
      <w:bookmarkStart w:id="73" w:name="_Toc156836573"/>
      <w:bookmarkStart w:id="74" w:name="_Toc157067245"/>
      <w:bookmarkStart w:id="75" w:name="_Toc207869146"/>
      <w:r w:rsidRPr="006D7303">
        <w:t>Terms &amp; Definitions</w:t>
      </w:r>
      <w:bookmarkEnd w:id="73"/>
      <w:bookmarkEnd w:id="74"/>
      <w:bookmarkEnd w:id="75"/>
    </w:p>
    <w:tbl>
      <w:tblPr>
        <w:tblStyle w:val="TableGrid"/>
        <w:tblW w:w="0" w:type="auto"/>
        <w:tblLook w:val="04A0" w:firstRow="1" w:lastRow="0" w:firstColumn="1" w:lastColumn="0" w:noHBand="0" w:noVBand="1"/>
      </w:tblPr>
      <w:tblGrid>
        <w:gridCol w:w="9016"/>
      </w:tblGrid>
      <w:tr w:rsidR="00394FFC" w:rsidRPr="006D7303" w14:paraId="1BE20A48" w14:textId="77777777" w:rsidTr="00394FFC">
        <w:tc>
          <w:tcPr>
            <w:tcW w:w="9242" w:type="dxa"/>
            <w:shd w:val="clear" w:color="auto" w:fill="F2F2F2" w:themeFill="background1" w:themeFillShade="F2"/>
          </w:tcPr>
          <w:p w14:paraId="023E874E" w14:textId="1E9F83F4" w:rsidR="00A01BFC" w:rsidRPr="006D7303" w:rsidRDefault="00A01BFC" w:rsidP="008533BF">
            <w:pPr>
              <w:pStyle w:val="PERCTextItalic"/>
            </w:pPr>
            <w:r w:rsidRPr="006D7303">
              <w:t xml:space="preserve">AIA </w:t>
            </w:r>
            <w:r w:rsidR="009B4061" w:rsidRPr="006D7303">
              <w:t xml:space="preserve">Section C </w:t>
            </w:r>
            <w:r w:rsidRPr="006D7303">
              <w:t>Part XI</w:t>
            </w:r>
            <w:r w:rsidR="00C248BE" w:rsidRPr="006D7303">
              <w:t xml:space="preserve"> [S01-</w:t>
            </w:r>
            <w:r w:rsidR="007623C8" w:rsidRPr="006D7303">
              <w:t>S</w:t>
            </w:r>
            <w:r w:rsidR="00C248BE" w:rsidRPr="006D7303">
              <w:t>105]</w:t>
            </w:r>
            <w:r w:rsidRPr="006D7303">
              <w:t xml:space="preserve">, </w:t>
            </w:r>
            <w:r w:rsidR="009B4061" w:rsidRPr="006D7303">
              <w:t xml:space="preserve">Part </w:t>
            </w:r>
            <w:r w:rsidRPr="006D7303">
              <w:t>XII</w:t>
            </w:r>
            <w:r w:rsidR="00C248BE" w:rsidRPr="006D7303">
              <w:t xml:space="preserve"> [G01-</w:t>
            </w:r>
            <w:r w:rsidR="007623C8" w:rsidRPr="006D7303">
              <w:t>G</w:t>
            </w:r>
            <w:r w:rsidR="00C248BE" w:rsidRPr="006D7303">
              <w:t>104]</w:t>
            </w:r>
          </w:p>
          <w:p w14:paraId="53AC811D" w14:textId="2F2FB1A0" w:rsidR="00394FFC" w:rsidRPr="006D7303" w:rsidRDefault="00A37FA4" w:rsidP="000C5D79">
            <w:pPr>
              <w:pStyle w:val="PERCText2"/>
            </w:pPr>
            <w:r w:rsidRPr="006D7303">
              <w:t xml:space="preserve">Include a comprehensive list or tabulation with explanations of all terms, acronyms and definitions NOT included in either </w:t>
            </w:r>
            <w:r w:rsidR="00BA5F7B" w:rsidRPr="006D7303">
              <w:t xml:space="preserve">the </w:t>
            </w:r>
            <w:r w:rsidRPr="006D7303">
              <w:t xml:space="preserve">CRIRSCO </w:t>
            </w:r>
            <w:r w:rsidR="000C5D79" w:rsidRPr="006D7303">
              <w:t>s</w:t>
            </w:r>
            <w:r w:rsidRPr="006D7303">
              <w:t xml:space="preserve">tandard </w:t>
            </w:r>
            <w:r w:rsidR="000C5D79" w:rsidRPr="006D7303">
              <w:t>d</w:t>
            </w:r>
            <w:r w:rsidRPr="006D7303">
              <w:t xml:space="preserve">efinitions, or in the terms defined in the </w:t>
            </w:r>
            <w:r w:rsidRPr="006D7303">
              <w:rPr>
                <w:i/>
                <w:iCs/>
              </w:rPr>
              <w:t>PERC: An Integrated Approach</w:t>
            </w:r>
            <w:r w:rsidRPr="006D7303">
              <w:t>.</w:t>
            </w:r>
          </w:p>
        </w:tc>
      </w:tr>
    </w:tbl>
    <w:p w14:paraId="7F13E213" w14:textId="77777777" w:rsidR="00BF7255" w:rsidRPr="006D7303" w:rsidRDefault="00BF7255" w:rsidP="00CE5EA2">
      <w:pPr>
        <w:pStyle w:val="PERCText1"/>
      </w:pPr>
    </w:p>
    <w:p w14:paraId="6171B08F" w14:textId="77777777" w:rsidR="000C7772" w:rsidRPr="006D7303" w:rsidRDefault="000C7772">
      <w:pPr>
        <w:spacing w:after="200" w:line="276" w:lineRule="auto"/>
        <w:ind w:left="0"/>
        <w:jc w:val="left"/>
        <w:rPr>
          <w:rFonts w:cs="Calibri"/>
        </w:rPr>
      </w:pPr>
      <w:r w:rsidRPr="006D7303">
        <w:rPr>
          <w:rFonts w:cs="Calibri"/>
        </w:rPr>
        <w:br w:type="page"/>
      </w:r>
    </w:p>
    <w:p w14:paraId="618F5828" w14:textId="64ED57DF" w:rsidR="000C7772" w:rsidRPr="006D7303" w:rsidRDefault="0086633D" w:rsidP="00EF3860">
      <w:pPr>
        <w:pStyle w:val="PERCList2"/>
      </w:pPr>
      <w:bookmarkStart w:id="76" w:name="_Toc157067246"/>
      <w:bookmarkStart w:id="77" w:name="_Toc207869147"/>
      <w:r w:rsidRPr="006D7303">
        <w:lastRenderedPageBreak/>
        <w:t xml:space="preserve">PROJECT </w:t>
      </w:r>
      <w:r w:rsidR="00946524" w:rsidRPr="006D7303">
        <w:t>OUTLINE</w:t>
      </w:r>
      <w:bookmarkEnd w:id="76"/>
      <w:bookmarkEnd w:id="77"/>
    </w:p>
    <w:p w14:paraId="54908F3F" w14:textId="6A676869" w:rsidR="008400D8" w:rsidRPr="006D7303" w:rsidRDefault="00F2327B" w:rsidP="0095161B">
      <w:pPr>
        <w:pStyle w:val="PERCList3"/>
      </w:pPr>
      <w:bookmarkStart w:id="78" w:name="_Toc157067247"/>
      <w:bookmarkStart w:id="79" w:name="_Toc207869148"/>
      <w:r w:rsidRPr="006D7303">
        <w:t>P</w:t>
      </w:r>
      <w:r w:rsidR="008400D8" w:rsidRPr="006D7303">
        <w:t>roject Description</w:t>
      </w:r>
      <w:bookmarkEnd w:id="78"/>
      <w:bookmarkEnd w:id="79"/>
    </w:p>
    <w:tbl>
      <w:tblPr>
        <w:tblStyle w:val="TableGrid"/>
        <w:tblW w:w="0" w:type="auto"/>
        <w:tblLook w:val="04A0" w:firstRow="1" w:lastRow="0" w:firstColumn="1" w:lastColumn="0" w:noHBand="0" w:noVBand="1"/>
      </w:tblPr>
      <w:tblGrid>
        <w:gridCol w:w="9016"/>
      </w:tblGrid>
      <w:tr w:rsidR="00BF7255" w:rsidRPr="006D7303" w14:paraId="0C48B1C9" w14:textId="77777777" w:rsidTr="00BF7255">
        <w:tc>
          <w:tcPr>
            <w:tcW w:w="9242" w:type="dxa"/>
            <w:shd w:val="clear" w:color="auto" w:fill="F2F2F2" w:themeFill="background1" w:themeFillShade="F2"/>
          </w:tcPr>
          <w:p w14:paraId="2DE0EFE1" w14:textId="5ED7A57C" w:rsidR="009B4061" w:rsidRPr="006D7303" w:rsidRDefault="009B4061" w:rsidP="008533BF">
            <w:pPr>
              <w:pStyle w:val="PERCTextItalic"/>
            </w:pPr>
            <w:r w:rsidRPr="006D7303">
              <w:t xml:space="preserve">AIA </w:t>
            </w:r>
            <w:r w:rsidR="008A5A44" w:rsidRPr="006D7303">
              <w:t>Section B Part III, Paragraph [</w:t>
            </w:r>
            <w:r w:rsidR="008334C1" w:rsidRPr="006D7303">
              <w:t>2.1</w:t>
            </w:r>
            <w:r w:rsidR="00C248BE" w:rsidRPr="006D7303">
              <w:t>], [</w:t>
            </w:r>
            <w:r w:rsidR="008334C1" w:rsidRPr="006D7303">
              <w:t>2.2</w:t>
            </w:r>
            <w:r w:rsidR="00C248BE" w:rsidRPr="006D7303">
              <w:t>], [</w:t>
            </w:r>
            <w:r w:rsidR="008334C1" w:rsidRPr="006D7303">
              <w:t>2.3</w:t>
            </w:r>
            <w:r w:rsidR="00C248BE" w:rsidRPr="006D7303">
              <w:t>], [</w:t>
            </w:r>
            <w:r w:rsidR="008334C1" w:rsidRPr="006D7303">
              <w:t>2.4</w:t>
            </w:r>
            <w:r w:rsidR="00C248BE" w:rsidRPr="006D7303">
              <w:t>], [03]</w:t>
            </w:r>
          </w:p>
          <w:p w14:paraId="17BAF9F0" w14:textId="19808B77" w:rsidR="00BF7255" w:rsidRPr="006D7303" w:rsidRDefault="008A098A" w:rsidP="008533BF">
            <w:pPr>
              <w:pStyle w:val="PERCTextItalic"/>
            </w:pPr>
            <w:r w:rsidRPr="006D7303">
              <w:t>CRIRSCO 1.2 (</w:t>
            </w:r>
            <w:proofErr w:type="spellStart"/>
            <w:r w:rsidRPr="006D7303">
              <w:t>i</w:t>
            </w:r>
            <w:proofErr w:type="spellEnd"/>
            <w:r w:rsidRPr="006D7303">
              <w:t>) &amp; PERC</w:t>
            </w:r>
            <w:r w:rsidR="00BF7255" w:rsidRPr="006D7303">
              <w:t xml:space="preserve"> 1.1 (</w:t>
            </w:r>
            <w:proofErr w:type="spellStart"/>
            <w:r w:rsidR="00BF7255" w:rsidRPr="006D7303">
              <w:t>i</w:t>
            </w:r>
            <w:proofErr w:type="spellEnd"/>
            <w:r w:rsidR="00BF7255" w:rsidRPr="006D7303">
              <w:t>) [All estimates]</w:t>
            </w:r>
          </w:p>
          <w:p w14:paraId="079578D1" w14:textId="2A6D9C74" w:rsidR="00BF7255" w:rsidRPr="006D7303" w:rsidRDefault="009223D1" w:rsidP="009223D1">
            <w:pPr>
              <w:pStyle w:val="PERCBullet1"/>
            </w:pPr>
            <w:r w:rsidRPr="006D7303">
              <w:t>Provide a brief description of the scope of the Mineral Project (i.e. whether in conceptual, early exploration, advanced exploration, Scoping Study, Pre-Feasibility Option Study, Feasibility Study phase, or Operational Study for an ongoing Extraction Operation, or mine closure), including a description of the geological setting, Mineral Deposit type, Commodity, Mineral Project area, background, and business arrangement.</w:t>
            </w:r>
          </w:p>
        </w:tc>
      </w:tr>
    </w:tbl>
    <w:p w14:paraId="635E9004" w14:textId="706EF51A" w:rsidR="00411022" w:rsidRPr="006D7303" w:rsidRDefault="00411022" w:rsidP="0095161B">
      <w:pPr>
        <w:pStyle w:val="PERCList3"/>
      </w:pPr>
      <w:bookmarkStart w:id="80" w:name="_Toc157067248"/>
      <w:bookmarkStart w:id="81" w:name="_Toc207869149"/>
      <w:r w:rsidRPr="006D7303">
        <w:t>Property Location</w:t>
      </w:r>
      <w:bookmarkEnd w:id="80"/>
      <w:bookmarkEnd w:id="81"/>
    </w:p>
    <w:tbl>
      <w:tblPr>
        <w:tblStyle w:val="TableGrid"/>
        <w:tblW w:w="0" w:type="auto"/>
        <w:tblLook w:val="04A0" w:firstRow="1" w:lastRow="0" w:firstColumn="1" w:lastColumn="0" w:noHBand="0" w:noVBand="1"/>
      </w:tblPr>
      <w:tblGrid>
        <w:gridCol w:w="9016"/>
      </w:tblGrid>
      <w:tr w:rsidR="00BF7255" w:rsidRPr="006D7303" w14:paraId="613804C4" w14:textId="77777777" w:rsidTr="00BF7255">
        <w:tc>
          <w:tcPr>
            <w:tcW w:w="9242" w:type="dxa"/>
            <w:shd w:val="clear" w:color="auto" w:fill="F2F2F2" w:themeFill="background1" w:themeFillShade="F2"/>
          </w:tcPr>
          <w:p w14:paraId="7ADCED8A" w14:textId="177ABAFF" w:rsidR="00BF7255" w:rsidRPr="006D7303" w:rsidRDefault="002E6147" w:rsidP="008533BF">
            <w:pPr>
              <w:pStyle w:val="PERCTextItalic"/>
            </w:pPr>
            <w:r w:rsidRPr="006D7303">
              <w:t>CRIRSCO 1.1 (</w:t>
            </w:r>
            <w:proofErr w:type="spellStart"/>
            <w:r w:rsidRPr="006D7303">
              <w:t>i</w:t>
            </w:r>
            <w:proofErr w:type="spellEnd"/>
            <w:r w:rsidRPr="006D7303">
              <w:t>) &amp; PERC</w:t>
            </w:r>
            <w:r w:rsidR="00BF7255" w:rsidRPr="006D7303">
              <w:t xml:space="preserve"> 1.2 (</w:t>
            </w:r>
            <w:proofErr w:type="spellStart"/>
            <w:r w:rsidR="00BF7255" w:rsidRPr="006D7303">
              <w:t>i</w:t>
            </w:r>
            <w:proofErr w:type="spellEnd"/>
            <w:r w:rsidR="00BF7255" w:rsidRPr="006D7303">
              <w:t>) [All estimates]</w:t>
            </w:r>
          </w:p>
          <w:p w14:paraId="1140F3AD" w14:textId="3AA0B96C" w:rsidR="00BF7255" w:rsidRPr="006D7303" w:rsidRDefault="00BF7255" w:rsidP="00BF7255">
            <w:pPr>
              <w:pStyle w:val="PERCBullet1"/>
            </w:pPr>
            <w:r w:rsidRPr="006D7303">
              <w:t>Provide a description of the location and a map that includes country, province, and closest town/city, and coordinate systems and ranges, etc., reported by using a geographical and grid location system, as referenced in section 3.3 (Coordinate Reference System) of this PERC Mineral Project Evaluation Report;</w:t>
            </w:r>
          </w:p>
          <w:p w14:paraId="599C36F4" w14:textId="5A64967C" w:rsidR="00BF7255" w:rsidRPr="006D7303" w:rsidRDefault="002E6147" w:rsidP="008533BF">
            <w:pPr>
              <w:pStyle w:val="PERCTextItalic"/>
            </w:pPr>
            <w:r w:rsidRPr="006D7303">
              <w:t>CRIRSCO 1.1 (iii) &amp; PERC</w:t>
            </w:r>
            <w:r w:rsidR="00BF7255" w:rsidRPr="006D7303">
              <w:t xml:space="preserve"> 1.2 (iii) [Exploration Results only]</w:t>
            </w:r>
          </w:p>
          <w:p w14:paraId="58F5167D" w14:textId="77777777" w:rsidR="00BF7255" w:rsidRPr="006D7303" w:rsidRDefault="00BF7255" w:rsidP="00BF7255">
            <w:pPr>
              <w:pStyle w:val="PERCBullet1"/>
            </w:pPr>
            <w:r w:rsidRPr="006D7303">
              <w:t>Provide a general topocadastral map;</w:t>
            </w:r>
          </w:p>
          <w:p w14:paraId="4D6CB02C" w14:textId="5FEE08AF" w:rsidR="00BF7255" w:rsidRPr="006D7303" w:rsidRDefault="002E6147" w:rsidP="008533BF">
            <w:pPr>
              <w:pStyle w:val="PERCTextItalic"/>
            </w:pPr>
            <w:r w:rsidRPr="006D7303">
              <w:t>CRIRSCO 1.1 (iii) &amp; PERC</w:t>
            </w:r>
            <w:r w:rsidR="00BF7255" w:rsidRPr="006D7303">
              <w:t xml:space="preserve"> 1.2 (iii) [Mineral Resources only]</w:t>
            </w:r>
          </w:p>
          <w:p w14:paraId="5DAF5E00" w14:textId="096FB44F" w:rsidR="00BF7255" w:rsidRPr="006D7303" w:rsidRDefault="00BF7255" w:rsidP="00BF7255">
            <w:pPr>
              <w:pStyle w:val="PERCBullet1"/>
            </w:pPr>
            <w:r w:rsidRPr="006D7303">
              <w:t xml:space="preserve">Provide a </w:t>
            </w:r>
            <w:r w:rsidR="00336E45" w:rsidRPr="006D7303">
              <w:t>t</w:t>
            </w:r>
            <w:r w:rsidRPr="006D7303">
              <w:t>opocadastral map in sufficient detail to support the assessment of eventual economics. State the known associated climatic risks;</w:t>
            </w:r>
          </w:p>
          <w:p w14:paraId="2BB613EC" w14:textId="49D00228" w:rsidR="00BF7255" w:rsidRPr="006D7303" w:rsidRDefault="002E6147" w:rsidP="008533BF">
            <w:pPr>
              <w:pStyle w:val="PERCTextItalic"/>
            </w:pPr>
            <w:r w:rsidRPr="006D7303">
              <w:t>CRIRSCO 1.1 (iii) &amp; PERC</w:t>
            </w:r>
            <w:r w:rsidR="00BF7255" w:rsidRPr="006D7303">
              <w:t xml:space="preserve"> 1.2 (iii) [Mineral Reserves only]</w:t>
            </w:r>
          </w:p>
          <w:p w14:paraId="2C66076F" w14:textId="1D64F7EB" w:rsidR="00BF7255" w:rsidRPr="006D7303" w:rsidRDefault="00BF7255" w:rsidP="00543424">
            <w:pPr>
              <w:pStyle w:val="PERCBullet1"/>
            </w:pPr>
            <w:r w:rsidRPr="006D7303">
              <w:t>Provide a detailed topocadastral map. Confirm that applicable aerial surveys have been checked with ground controls and surveys, particularly in areas of rugged terrain, dense vegetation or high altitude.</w:t>
            </w:r>
          </w:p>
        </w:tc>
      </w:tr>
    </w:tbl>
    <w:p w14:paraId="7EEEFD35" w14:textId="6BBDE572" w:rsidR="00923293" w:rsidRPr="006D7303" w:rsidRDefault="00923293" w:rsidP="0095161B">
      <w:pPr>
        <w:pStyle w:val="PERCList3"/>
      </w:pPr>
      <w:bookmarkStart w:id="82" w:name="_Toc157067249"/>
      <w:bookmarkStart w:id="83" w:name="_Toc207869150"/>
      <w:r w:rsidRPr="006D7303">
        <w:t>Country Profile</w:t>
      </w:r>
      <w:bookmarkEnd w:id="82"/>
      <w:bookmarkEnd w:id="83"/>
    </w:p>
    <w:tbl>
      <w:tblPr>
        <w:tblStyle w:val="TableGrid"/>
        <w:tblW w:w="0" w:type="auto"/>
        <w:tblLook w:val="04A0" w:firstRow="1" w:lastRow="0" w:firstColumn="1" w:lastColumn="0" w:noHBand="0" w:noVBand="1"/>
      </w:tblPr>
      <w:tblGrid>
        <w:gridCol w:w="9016"/>
      </w:tblGrid>
      <w:tr w:rsidR="00BF7255" w:rsidRPr="006D7303" w14:paraId="67CB93B6" w14:textId="77777777" w:rsidTr="009B54EE">
        <w:tc>
          <w:tcPr>
            <w:tcW w:w="9242" w:type="dxa"/>
            <w:shd w:val="clear" w:color="auto" w:fill="F2F2F2" w:themeFill="background1" w:themeFillShade="F2"/>
          </w:tcPr>
          <w:p w14:paraId="5377FF58" w14:textId="48AF02AF" w:rsidR="006676ED" w:rsidRPr="006D7303" w:rsidRDefault="006676ED" w:rsidP="008533BF">
            <w:pPr>
              <w:pStyle w:val="PERCTextItalic"/>
            </w:pPr>
            <w:r w:rsidRPr="006D7303">
              <w:t>AIA Section B Part V, Paragraph [29.2]</w:t>
            </w:r>
          </w:p>
          <w:p w14:paraId="73057CBF" w14:textId="38C64380" w:rsidR="00BF7255" w:rsidRPr="006D7303" w:rsidRDefault="002E6147" w:rsidP="008533BF">
            <w:pPr>
              <w:pStyle w:val="PERCTextItalic"/>
            </w:pPr>
            <w:r w:rsidRPr="006D7303">
              <w:t>CRIRSCO 1.1 (ii) &amp; PERC</w:t>
            </w:r>
            <w:r w:rsidR="00BF7255" w:rsidRPr="006D7303">
              <w:t xml:space="preserve"> 1.2 (ii) [All estimates]</w:t>
            </w:r>
          </w:p>
          <w:p w14:paraId="7B099928" w14:textId="610BB510" w:rsidR="00BF7255" w:rsidRPr="006D7303" w:rsidRDefault="00BF7255" w:rsidP="009B54EE">
            <w:pPr>
              <w:pStyle w:val="PERCBullet1"/>
            </w:pPr>
            <w:r w:rsidRPr="006D7303">
              <w:t xml:space="preserve">Provide a brief country profile, including information pertaining to the project host country that is pertinent to the </w:t>
            </w:r>
            <w:r w:rsidR="009223D1" w:rsidRPr="006D7303">
              <w:t>Mineral Pr</w:t>
            </w:r>
            <w:r w:rsidRPr="006D7303">
              <w:t>oject, including relevant applicable legislation, environ</w:t>
            </w:r>
            <w:r w:rsidR="009B54EE" w:rsidRPr="006D7303">
              <w:t>mental and social context, etc.</w:t>
            </w:r>
          </w:p>
          <w:p w14:paraId="6B7AF9BC" w14:textId="6C39C970" w:rsidR="006B3A36" w:rsidRPr="006D7303" w:rsidRDefault="006B3A36">
            <w:pPr>
              <w:pStyle w:val="PERCBullet1"/>
            </w:pPr>
            <w:r w:rsidRPr="006D7303">
              <w:t>Assess the country risks, at a high level, of the relevant infrastructure, economic, political factors and environmental, social and governance.</w:t>
            </w:r>
          </w:p>
        </w:tc>
      </w:tr>
    </w:tbl>
    <w:p w14:paraId="726A1A7E" w14:textId="696AB36F" w:rsidR="00C75D99" w:rsidRPr="006D7303" w:rsidRDefault="00C75D99" w:rsidP="0095161B">
      <w:pPr>
        <w:pStyle w:val="PERCList3"/>
      </w:pPr>
      <w:bookmarkStart w:id="84" w:name="_Toc157067250"/>
      <w:bookmarkStart w:id="85" w:name="_Toc207869151"/>
      <w:r w:rsidRPr="006D7303">
        <w:t>Adjacent Properties</w:t>
      </w:r>
      <w:bookmarkEnd w:id="84"/>
      <w:bookmarkEnd w:id="85"/>
    </w:p>
    <w:tbl>
      <w:tblPr>
        <w:tblStyle w:val="TableGrid"/>
        <w:tblW w:w="0" w:type="auto"/>
        <w:tblLook w:val="04A0" w:firstRow="1" w:lastRow="0" w:firstColumn="1" w:lastColumn="0" w:noHBand="0" w:noVBand="1"/>
      </w:tblPr>
      <w:tblGrid>
        <w:gridCol w:w="9016"/>
      </w:tblGrid>
      <w:tr w:rsidR="009B54EE" w:rsidRPr="006D7303" w14:paraId="3F6DF1B4" w14:textId="77777777" w:rsidTr="009B54EE">
        <w:tc>
          <w:tcPr>
            <w:tcW w:w="9242" w:type="dxa"/>
            <w:shd w:val="clear" w:color="auto" w:fill="F2F2F2" w:themeFill="background1" w:themeFillShade="F2"/>
          </w:tcPr>
          <w:p w14:paraId="65AC80B7" w14:textId="407B8FDF" w:rsidR="009B54EE" w:rsidRPr="006D7303" w:rsidRDefault="009B54EE" w:rsidP="00F65161">
            <w:pPr>
              <w:pStyle w:val="PERCText1"/>
              <w:ind w:left="227" w:hanging="227"/>
            </w:pPr>
            <w:r w:rsidRPr="006D7303">
              <w:t xml:space="preserve">If no adjacent properties have a bearing on the </w:t>
            </w:r>
            <w:r w:rsidR="009223D1" w:rsidRPr="006D7303">
              <w:t xml:space="preserve">Mineral Project </w:t>
            </w:r>
            <w:r w:rsidRPr="006D7303">
              <w:t>that is the subject of this PERC Mineral Project Evaluation Report</w:t>
            </w:r>
            <w:r w:rsidR="0031778C" w:rsidRPr="006D7303">
              <w:t>,</w:t>
            </w:r>
            <w:r w:rsidRPr="006D7303">
              <w:t xml:space="preserve"> provide a statement to confirm this, and if appropriate</w:t>
            </w:r>
            <w:r w:rsidR="0031778C" w:rsidRPr="006D7303">
              <w:t>,</w:t>
            </w:r>
            <w:r w:rsidRPr="006D7303">
              <w:t xml:space="preserve"> explain why;</w:t>
            </w:r>
          </w:p>
          <w:p w14:paraId="25D2E3D8" w14:textId="77777777" w:rsidR="009B54EE" w:rsidRPr="006D7303" w:rsidRDefault="009B54EE" w:rsidP="00F65161">
            <w:pPr>
              <w:pStyle w:val="PERCText1"/>
              <w:ind w:left="227" w:hanging="227"/>
            </w:pPr>
            <w:r w:rsidRPr="006D7303">
              <w:t>Otherwise, provide a summary statement of adjacent properties, cognizant of the following:</w:t>
            </w:r>
          </w:p>
          <w:p w14:paraId="0F586918" w14:textId="3F4E245F" w:rsidR="009B54EE" w:rsidRPr="006D7303" w:rsidRDefault="002E6147" w:rsidP="008533BF">
            <w:pPr>
              <w:pStyle w:val="PERCTextItalic"/>
            </w:pPr>
            <w:r w:rsidRPr="006D7303">
              <w:t>CRIRSCO &amp; PERC</w:t>
            </w:r>
            <w:r w:rsidR="009B54EE" w:rsidRPr="006D7303">
              <w:t xml:space="preserve"> 1.3 (</w:t>
            </w:r>
            <w:proofErr w:type="spellStart"/>
            <w:r w:rsidR="009B54EE" w:rsidRPr="006D7303">
              <w:t>i</w:t>
            </w:r>
            <w:proofErr w:type="spellEnd"/>
            <w:r w:rsidR="009B54EE" w:rsidRPr="006D7303">
              <w:t>) [All estimates]</w:t>
            </w:r>
          </w:p>
          <w:p w14:paraId="4DC47730" w14:textId="5E99ADF6" w:rsidR="009B54EE" w:rsidRPr="006D7303" w:rsidRDefault="009B54EE" w:rsidP="009B54EE">
            <w:pPr>
              <w:pStyle w:val="PERCBullet1"/>
            </w:pPr>
            <w:r w:rsidRPr="006D7303">
              <w:t xml:space="preserve">Provide details of relevant adjacent or nearby properties that have a bearing on the </w:t>
            </w:r>
            <w:r w:rsidR="009223D1" w:rsidRPr="006D7303">
              <w:t xml:space="preserve">Mineral Project </w:t>
            </w:r>
            <w:r w:rsidRPr="006D7303">
              <w:t>that is the subject of this PERC Mineral Project Evaluation Report;</w:t>
            </w:r>
          </w:p>
          <w:p w14:paraId="051D527E" w14:textId="77777777" w:rsidR="009B54EE" w:rsidRPr="006D7303" w:rsidRDefault="009B54EE" w:rsidP="009B54EE">
            <w:pPr>
              <w:pStyle w:val="PERCBullet1"/>
            </w:pPr>
            <w:r w:rsidRPr="006D7303">
              <w:t>Such details may be included ONLY when this PERC Mineral Project Evaluation Report:</w:t>
            </w:r>
          </w:p>
          <w:p w14:paraId="50F26E62" w14:textId="3E263194" w:rsidR="009B54EE" w:rsidRPr="006D7303" w:rsidRDefault="009B54EE" w:rsidP="00F903F0">
            <w:pPr>
              <w:pStyle w:val="PERCNumList1"/>
              <w:ind w:left="1364"/>
            </w:pPr>
            <w:r w:rsidRPr="006D7303">
              <w:t xml:space="preserve">(a) contains </w:t>
            </w:r>
            <w:r w:rsidR="00FB22CB" w:rsidRPr="006D7303">
              <w:t xml:space="preserve">a </w:t>
            </w:r>
            <w:r w:rsidRPr="006D7303">
              <w:t>complete reference to all information used from other sources;</w:t>
            </w:r>
          </w:p>
          <w:p w14:paraId="7F8191CB" w14:textId="221B73BE" w:rsidR="009B54EE" w:rsidRPr="006D7303" w:rsidRDefault="009B54EE" w:rsidP="00F903F0">
            <w:pPr>
              <w:pStyle w:val="PERCNumList1"/>
              <w:ind w:left="1364"/>
            </w:pPr>
            <w:r w:rsidRPr="006D7303">
              <w:t xml:space="preserve">(b) </w:t>
            </w:r>
            <w:r w:rsidR="009223D1" w:rsidRPr="006D7303">
              <w:t>includes the location of the adjacent properties discussed and any known locations of Mineralised Material (if any), and the extent of any declared Mineral Estimates, are included on relevant maps;</w:t>
            </w:r>
          </w:p>
          <w:p w14:paraId="23114647" w14:textId="1A0C8E4F" w:rsidR="003D7E7A" w:rsidRPr="006D7303" w:rsidRDefault="003D7E7A" w:rsidP="00F903F0">
            <w:pPr>
              <w:pStyle w:val="PERCNumList1"/>
              <w:ind w:left="1364"/>
            </w:pPr>
            <w:r w:rsidRPr="006D7303">
              <w:t xml:space="preserve">(c) </w:t>
            </w:r>
            <w:r w:rsidR="009223D1" w:rsidRPr="006D7303">
              <w:t xml:space="preserve">that </w:t>
            </w:r>
            <w:r w:rsidRPr="006D7303">
              <w:t xml:space="preserve">such information was publicly disclosed on all other relevant information of the adjacent property; i.e. other critical information about adjacent properties that is </w:t>
            </w:r>
            <w:r w:rsidR="002B39DD" w:rsidRPr="006D7303">
              <w:t xml:space="preserve">readily </w:t>
            </w:r>
            <w:r w:rsidRPr="006D7303">
              <w:t xml:space="preserve">available from public </w:t>
            </w:r>
            <w:r w:rsidR="009223D1" w:rsidRPr="006D7303">
              <w:t xml:space="preserve">access, such as </w:t>
            </w:r>
            <w:r w:rsidRPr="006D7303">
              <w:t xml:space="preserve">scans of satellite images, land use or from public websites, </w:t>
            </w:r>
            <w:r w:rsidR="009223D1" w:rsidRPr="006D7303">
              <w:t xml:space="preserve">and </w:t>
            </w:r>
            <w:r w:rsidRPr="006D7303">
              <w:lastRenderedPageBreak/>
              <w:t xml:space="preserve">protected areas. </w:t>
            </w:r>
            <w:r w:rsidR="009223D1" w:rsidRPr="006D7303">
              <w:t xml:space="preserve"> </w:t>
            </w:r>
            <w:r w:rsidRPr="006D7303">
              <w:t>Th</w:t>
            </w:r>
            <w:r w:rsidR="00BF3BC3" w:rsidRPr="006D7303">
              <w:t xml:space="preserve">is information may also </w:t>
            </w:r>
            <w:r w:rsidRPr="006D7303">
              <w:t xml:space="preserve">be disclosed above under </w:t>
            </w:r>
            <w:r w:rsidR="00BF3BC3" w:rsidRPr="006D7303">
              <w:t>Section 2.2 Property Location;</w:t>
            </w:r>
          </w:p>
          <w:p w14:paraId="5A633015" w14:textId="4BBB1DF8" w:rsidR="00BF3BC3" w:rsidRPr="006D7303" w:rsidRDefault="00BF3BC3" w:rsidP="00BF3BC3">
            <w:pPr>
              <w:pStyle w:val="PERCNumList1"/>
              <w:ind w:left="1364"/>
            </w:pPr>
            <w:r w:rsidRPr="006D7303">
              <w:t>(d) such information on any Mineralised Material that the owner or operator of the adjacent property publicly disclosed;</w:t>
            </w:r>
          </w:p>
          <w:p w14:paraId="2A3885F3" w14:textId="77777777" w:rsidR="00BF3BC3" w:rsidRPr="006D7303" w:rsidRDefault="00BF3BC3" w:rsidP="00BF3BC3">
            <w:pPr>
              <w:pStyle w:val="PERCNumList1"/>
              <w:ind w:left="1364"/>
            </w:pPr>
            <w:r w:rsidRPr="006D7303">
              <w:t>(e) the PERC Mineral Project Evaluation Report includes a statement to the effect that the Competent Person has not been able to verify all the information relating to the Mineralised Material on the adjacent properties, and that the information is not necessarily indicative of the occurrence of the Mineralised Material, including any Mineral Occurrences, on the property that is the subject of this PERC Mineral Project Evaluation Report;</w:t>
            </w:r>
          </w:p>
          <w:p w14:paraId="55777978" w14:textId="77777777" w:rsidR="00BF3BC3" w:rsidRPr="006D7303" w:rsidRDefault="00BF3BC3" w:rsidP="00BF3BC3">
            <w:pPr>
              <w:pStyle w:val="PERCText1"/>
              <w:ind w:left="1364" w:hanging="284"/>
            </w:pPr>
            <w:r w:rsidRPr="006D7303">
              <w:t>(f) the PERC Mineral Project Evaluation Report clearly distinguishes between Mineralised Material on the adjacent property and Mineralised Material on the Mineral Project property(</w:t>
            </w:r>
            <w:proofErr w:type="spellStart"/>
            <w:r w:rsidRPr="006D7303">
              <w:t>ies</w:t>
            </w:r>
            <w:proofErr w:type="spellEnd"/>
            <w:r w:rsidRPr="006D7303">
              <w:t>) being reported on;</w:t>
            </w:r>
          </w:p>
          <w:p w14:paraId="6B9EA006" w14:textId="637BC14A" w:rsidR="009B54EE" w:rsidRPr="006D7303" w:rsidRDefault="00BF3BC3" w:rsidP="00BF3BC3">
            <w:pPr>
              <w:pStyle w:val="PERCText1"/>
              <w:ind w:left="1364" w:hanging="284"/>
            </w:pPr>
            <w:r w:rsidRPr="006D7303">
              <w:t xml:space="preserve">(g) </w:t>
            </w:r>
            <w:proofErr w:type="gramStart"/>
            <w:r w:rsidRPr="006D7303">
              <w:t>all</w:t>
            </w:r>
            <w:proofErr w:type="gramEnd"/>
            <w:r w:rsidRPr="006D7303">
              <w:t xml:space="preserve"> historical estimates of Mineral Resources or Mineral Reserves from adjacent properties included in this PERC Mineral Project Evaluation Report must be disclosed in accordance with the requirements of the PERC Reporting Standard, or otherwise excluded.</w:t>
            </w:r>
          </w:p>
        </w:tc>
      </w:tr>
    </w:tbl>
    <w:p w14:paraId="6C6EBAEB" w14:textId="40EB733F" w:rsidR="00523CE8" w:rsidRPr="006D7303" w:rsidRDefault="00523CE8">
      <w:pPr>
        <w:spacing w:after="200" w:line="276" w:lineRule="auto"/>
        <w:ind w:left="0"/>
        <w:jc w:val="left"/>
        <w:rPr>
          <w:rFonts w:cs="Calibri"/>
          <w:sz w:val="22"/>
          <w:szCs w:val="22"/>
          <w:lang w:eastAsia="en-US"/>
        </w:rPr>
      </w:pPr>
      <w:r w:rsidRPr="006D7303">
        <w:lastRenderedPageBreak/>
        <w:br w:type="page"/>
      </w:r>
    </w:p>
    <w:p w14:paraId="6F05C0F4" w14:textId="5C118BF1" w:rsidR="00411022" w:rsidRPr="006D7303" w:rsidRDefault="0086633D" w:rsidP="00EF3860">
      <w:pPr>
        <w:pStyle w:val="PERCList2"/>
      </w:pPr>
      <w:bookmarkStart w:id="86" w:name="_Toc157067251"/>
      <w:bookmarkStart w:id="87" w:name="_Toc207869152"/>
      <w:r w:rsidRPr="006D7303">
        <w:lastRenderedPageBreak/>
        <w:t>PERMITTING</w:t>
      </w:r>
      <w:bookmarkEnd w:id="86"/>
      <w:bookmarkEnd w:id="87"/>
    </w:p>
    <w:p w14:paraId="13A8DC07" w14:textId="6E2FC7A4" w:rsidR="003A1FF7" w:rsidRPr="006D7303" w:rsidRDefault="003A1FF7" w:rsidP="0095161B">
      <w:pPr>
        <w:pStyle w:val="PERCList3"/>
      </w:pPr>
      <w:bookmarkStart w:id="88" w:name="_Toc157067252"/>
      <w:bookmarkStart w:id="89" w:name="_Toc207869153"/>
      <w:r w:rsidRPr="006D7303">
        <w:t>Mineral Rights</w:t>
      </w:r>
      <w:bookmarkEnd w:id="88"/>
      <w:bookmarkEnd w:id="89"/>
    </w:p>
    <w:tbl>
      <w:tblPr>
        <w:tblStyle w:val="TableGrid"/>
        <w:tblW w:w="0" w:type="auto"/>
        <w:tblLook w:val="04A0" w:firstRow="1" w:lastRow="0" w:firstColumn="1" w:lastColumn="0" w:noHBand="0" w:noVBand="1"/>
      </w:tblPr>
      <w:tblGrid>
        <w:gridCol w:w="9016"/>
      </w:tblGrid>
      <w:tr w:rsidR="003A7846" w:rsidRPr="006D7303" w14:paraId="40A282C8" w14:textId="77777777" w:rsidTr="003A7846">
        <w:tc>
          <w:tcPr>
            <w:tcW w:w="9242" w:type="dxa"/>
            <w:shd w:val="clear" w:color="auto" w:fill="F2F2F2" w:themeFill="background1" w:themeFillShade="F2"/>
          </w:tcPr>
          <w:p w14:paraId="52F670E0" w14:textId="070E5316" w:rsidR="00FA3A22" w:rsidRPr="006D7303" w:rsidRDefault="00FA3A22" w:rsidP="008533BF">
            <w:pPr>
              <w:pStyle w:val="PERCTextItalic"/>
            </w:pPr>
            <w:r w:rsidRPr="006D7303">
              <w:t>AIA Section B Part V</w:t>
            </w:r>
            <w:r w:rsidR="006676ED" w:rsidRPr="006D7303">
              <w:t>,</w:t>
            </w:r>
            <w:r w:rsidRPr="006D7303">
              <w:t xml:space="preserve"> </w:t>
            </w:r>
            <w:r w:rsidR="006676ED" w:rsidRPr="006D7303">
              <w:t xml:space="preserve">Paragraph </w:t>
            </w:r>
            <w:r w:rsidRPr="006D7303">
              <w:t>[</w:t>
            </w:r>
            <w:r w:rsidR="007C799D" w:rsidRPr="006D7303">
              <w:t>74</w:t>
            </w:r>
            <w:r w:rsidRPr="006D7303">
              <w:t>]</w:t>
            </w:r>
          </w:p>
          <w:p w14:paraId="14489C57" w14:textId="43DE550E" w:rsidR="003A7846" w:rsidRPr="006D7303" w:rsidRDefault="003A7846" w:rsidP="00926CD4">
            <w:pPr>
              <w:pStyle w:val="PERCText1"/>
              <w:ind w:left="227" w:hanging="227"/>
            </w:pPr>
            <w:r w:rsidRPr="006D7303">
              <w:t xml:space="preserve">Provide a brief outline of the Regulatory </w:t>
            </w:r>
            <w:r w:rsidR="00926CD4" w:rsidRPr="006D7303">
              <w:t>legislation</w:t>
            </w:r>
            <w:r w:rsidRPr="006D7303">
              <w:t xml:space="preserve">, regulations and other legal instruments governing the issue, renewal and maintenance of Mineral Rights relevant to the </w:t>
            </w:r>
            <w:r w:rsidR="00BF3BC3" w:rsidRPr="006D7303">
              <w:t>Mineral P</w:t>
            </w:r>
            <w:r w:rsidRPr="006D7303">
              <w:t>roject;</w:t>
            </w:r>
          </w:p>
        </w:tc>
      </w:tr>
    </w:tbl>
    <w:p w14:paraId="5291E951" w14:textId="3A0AD677" w:rsidR="005E701B" w:rsidRPr="006D7303" w:rsidRDefault="00EE5083" w:rsidP="0095161B">
      <w:pPr>
        <w:pStyle w:val="PERCList3"/>
      </w:pPr>
      <w:bookmarkStart w:id="90" w:name="_Toc157067253"/>
      <w:bookmarkStart w:id="91" w:name="_Toc207869154"/>
      <w:r w:rsidRPr="006D7303">
        <w:t xml:space="preserve">Project </w:t>
      </w:r>
      <w:r w:rsidR="005E701B" w:rsidRPr="006D7303">
        <w:t>Mineral Title</w:t>
      </w:r>
      <w:bookmarkEnd w:id="90"/>
      <w:bookmarkEnd w:id="91"/>
    </w:p>
    <w:tbl>
      <w:tblPr>
        <w:tblStyle w:val="TableGrid"/>
        <w:tblW w:w="0" w:type="auto"/>
        <w:tblLook w:val="04A0" w:firstRow="1" w:lastRow="0" w:firstColumn="1" w:lastColumn="0" w:noHBand="0" w:noVBand="1"/>
      </w:tblPr>
      <w:tblGrid>
        <w:gridCol w:w="9016"/>
      </w:tblGrid>
      <w:tr w:rsidR="003A7846" w:rsidRPr="006D7303" w14:paraId="600D65AE" w14:textId="77777777" w:rsidTr="003A7846">
        <w:tc>
          <w:tcPr>
            <w:tcW w:w="9242" w:type="dxa"/>
            <w:shd w:val="clear" w:color="auto" w:fill="F2F2F2" w:themeFill="background1" w:themeFillShade="F2"/>
          </w:tcPr>
          <w:p w14:paraId="6C08FFDE" w14:textId="494A4319" w:rsidR="00FA3A22" w:rsidRPr="006D7303" w:rsidRDefault="00FA3A22" w:rsidP="008533BF">
            <w:pPr>
              <w:pStyle w:val="PERCTextItalic"/>
            </w:pPr>
            <w:r w:rsidRPr="006D7303">
              <w:t>AIA Section B Part III</w:t>
            </w:r>
            <w:r w:rsidR="006676ED" w:rsidRPr="006D7303">
              <w:t xml:space="preserve">, Paragraph </w:t>
            </w:r>
            <w:r w:rsidRPr="006D7303">
              <w:t>[01]</w:t>
            </w:r>
            <w:r w:rsidR="00583380" w:rsidRPr="006D7303">
              <w:t>, Part X, Paragraph [74]</w:t>
            </w:r>
          </w:p>
          <w:p w14:paraId="2CCE3B31" w14:textId="02BEE70C" w:rsidR="003A7846" w:rsidRPr="006D7303" w:rsidRDefault="005F2ECA" w:rsidP="008533BF">
            <w:pPr>
              <w:pStyle w:val="PERCTextItalic"/>
            </w:pPr>
            <w:r w:rsidRPr="006D7303">
              <w:t>CRIRSCO &amp; PERC</w:t>
            </w:r>
            <w:r w:rsidR="003A7846" w:rsidRPr="006D7303">
              <w:t xml:space="preserve"> 1.5 (</w:t>
            </w:r>
            <w:proofErr w:type="spellStart"/>
            <w:r w:rsidR="003A7846" w:rsidRPr="006D7303">
              <w:t>i</w:t>
            </w:r>
            <w:proofErr w:type="spellEnd"/>
            <w:r w:rsidR="003A7846" w:rsidRPr="006D7303">
              <w:t>) [All estimates]</w:t>
            </w:r>
          </w:p>
          <w:p w14:paraId="7EC1A1FC" w14:textId="42CF975E" w:rsidR="003A7846" w:rsidRPr="006D7303" w:rsidRDefault="003A7846" w:rsidP="003A7846">
            <w:pPr>
              <w:pStyle w:val="PERCBullet1"/>
            </w:pPr>
            <w:r w:rsidRPr="006D7303">
              <w:t xml:space="preserve">The Competent Person(s) must provide a statement confirming legal tenure to the </w:t>
            </w:r>
            <w:r w:rsidR="00BF3BC3" w:rsidRPr="006D7303">
              <w:t>Mineral P</w:t>
            </w:r>
            <w:r w:rsidRPr="006D7303">
              <w:t>roject area;</w:t>
            </w:r>
          </w:p>
          <w:p w14:paraId="657042EC" w14:textId="17989E06" w:rsidR="003A7846" w:rsidRPr="006D7303" w:rsidRDefault="005F2ECA" w:rsidP="008533BF">
            <w:pPr>
              <w:pStyle w:val="PERCTextItalic"/>
            </w:pPr>
            <w:r w:rsidRPr="006D7303">
              <w:t>CRIRSCO &amp; PERC</w:t>
            </w:r>
            <w:r w:rsidR="003A7846" w:rsidRPr="006D7303">
              <w:t xml:space="preserve"> 1.5 (ii) [All estimates]</w:t>
            </w:r>
          </w:p>
          <w:p w14:paraId="1EC433AC" w14:textId="2DAE5EAE" w:rsidR="003A7846" w:rsidRPr="006D7303" w:rsidRDefault="003A7846" w:rsidP="003A7846">
            <w:pPr>
              <w:pStyle w:val="PERCBullet1"/>
            </w:pPr>
            <w:r w:rsidRPr="006D7303">
              <w:t xml:space="preserve">Discuss the nature of the issuer’s rights to </w:t>
            </w:r>
            <w:r w:rsidR="00BF3BC3" w:rsidRPr="006D7303">
              <w:t>Mineralised Material</w:t>
            </w:r>
            <w:r w:rsidRPr="006D7303">
              <w:t xml:space="preserve"> (e.g. prospecting, exploration and/or mining) and the right to use the surface of the properties to which these </w:t>
            </w:r>
            <w:r w:rsidR="00BF3BC3" w:rsidRPr="006D7303">
              <w:t>M</w:t>
            </w:r>
            <w:r w:rsidRPr="006D7303">
              <w:t xml:space="preserve">ineral </w:t>
            </w:r>
            <w:r w:rsidR="00BF3BC3" w:rsidRPr="006D7303">
              <w:t>R</w:t>
            </w:r>
            <w:r w:rsidRPr="006D7303">
              <w:t>ights relate;</w:t>
            </w:r>
          </w:p>
          <w:p w14:paraId="67FF2273" w14:textId="77777777" w:rsidR="003A7846" w:rsidRPr="006D7303" w:rsidRDefault="003A7846" w:rsidP="003A7846">
            <w:pPr>
              <w:pStyle w:val="PERCBullet1"/>
            </w:pPr>
            <w:r w:rsidRPr="006D7303">
              <w:t>Tabulate the rights held by the type of mineral tenure, with the identifying reference name or number of each, the area of the property in hectares (or other appropriate units), date granted, duration and date of renewal (where relevant);</w:t>
            </w:r>
          </w:p>
          <w:p w14:paraId="41D9953B" w14:textId="77777777" w:rsidR="003A7846" w:rsidRPr="006D7303" w:rsidRDefault="003A7846" w:rsidP="003A7846">
            <w:pPr>
              <w:pStyle w:val="PERCBullet1"/>
            </w:pPr>
            <w:r w:rsidRPr="006D7303">
              <w:t>Discuss the associated obligations, including any ongoing monitoring, auditing and other reporting obligations that must be met to retain the property;</w:t>
            </w:r>
          </w:p>
          <w:p w14:paraId="533ED126" w14:textId="70C964F3" w:rsidR="003A7846" w:rsidRPr="006D7303" w:rsidRDefault="003A7846" w:rsidP="003A7846">
            <w:pPr>
              <w:pStyle w:val="PERCBullet1"/>
            </w:pPr>
            <w:r w:rsidRPr="006D7303">
              <w:t>Identify which permits must be acquired to conduct the work proposed for the property, and whether the permits have been obtained</w:t>
            </w:r>
            <w:r w:rsidR="00CA2D76" w:rsidRPr="006D7303">
              <w:t>,</w:t>
            </w:r>
            <w:r w:rsidRPr="006D7303">
              <w:t xml:space="preserve"> or are in the process of being obtained, and the current status and the expected timing of the granting of such permits or permissions;</w:t>
            </w:r>
          </w:p>
          <w:p w14:paraId="5D7F1F79" w14:textId="14D922DF" w:rsidR="003A7846" w:rsidRPr="006D7303" w:rsidRDefault="003A7846" w:rsidP="003A7846">
            <w:pPr>
              <w:pStyle w:val="PERCBullet1"/>
            </w:pPr>
            <w:r w:rsidRPr="006D7303">
              <w:t>Disclose the date of expiry and other relevant renewal details;</w:t>
            </w:r>
          </w:p>
          <w:p w14:paraId="70E753EC" w14:textId="77777777" w:rsidR="003A7846" w:rsidRPr="006D7303" w:rsidRDefault="003A7846" w:rsidP="003A7846">
            <w:pPr>
              <w:pStyle w:val="PERCBullet1"/>
            </w:pPr>
            <w:r w:rsidRPr="006D7303">
              <w:t xml:space="preserve">Clarify the provisions under which renewals are granted (if any); </w:t>
            </w:r>
          </w:p>
          <w:p w14:paraId="758B854F" w14:textId="77777777" w:rsidR="003A7846" w:rsidRPr="006D7303" w:rsidRDefault="003A7846" w:rsidP="003A7846">
            <w:pPr>
              <w:pStyle w:val="PERCBullet1"/>
            </w:pPr>
            <w:r w:rsidRPr="006D7303">
              <w:t>State the period of renewal (years) and application/granting (dates), expiry dates;</w:t>
            </w:r>
          </w:p>
          <w:p w14:paraId="4371E083" w14:textId="77777777" w:rsidR="00926CD4" w:rsidRPr="006D7303" w:rsidRDefault="003A7846" w:rsidP="003A7846">
            <w:pPr>
              <w:pStyle w:val="PERCBullet1"/>
            </w:pPr>
            <w:r w:rsidRPr="006D7303">
              <w:t>Provide the status of any pending applications</w:t>
            </w:r>
            <w:r w:rsidR="00926CD4" w:rsidRPr="006D7303">
              <w:t>;</w:t>
            </w:r>
          </w:p>
          <w:p w14:paraId="04861C37" w14:textId="2846C363" w:rsidR="003A7846" w:rsidRPr="006D7303" w:rsidRDefault="00926CD4" w:rsidP="003A7846">
            <w:pPr>
              <w:pStyle w:val="PERCBullet1"/>
            </w:pPr>
            <w:r w:rsidRPr="006D7303">
              <w:t>Provide any other material issues that affect the Regulatory Factors, including ongoing compliance reporting and submission requirements</w:t>
            </w:r>
            <w:r w:rsidR="00BF3BC3" w:rsidRPr="006D7303">
              <w:t>.</w:t>
            </w:r>
          </w:p>
          <w:p w14:paraId="6CA5F30D" w14:textId="77777777" w:rsidR="009B30A3" w:rsidRPr="006D7303" w:rsidRDefault="009B30A3" w:rsidP="00E93526">
            <w:pPr>
              <w:pStyle w:val="PERCBullet1"/>
              <w:numPr>
                <w:ilvl w:val="0"/>
                <w:numId w:val="0"/>
              </w:numPr>
              <w:ind w:left="714"/>
            </w:pPr>
          </w:p>
          <w:p w14:paraId="3E098C2A" w14:textId="77777777" w:rsidR="000C5D79" w:rsidRPr="006D7303" w:rsidRDefault="000C0EBE" w:rsidP="00E93526">
            <w:pPr>
              <w:pStyle w:val="PERCBullet1"/>
              <w:numPr>
                <w:ilvl w:val="0"/>
                <w:numId w:val="0"/>
              </w:numPr>
            </w:pPr>
            <w:r w:rsidRPr="006D7303">
              <w:t>For</w:t>
            </w:r>
            <w:r w:rsidR="009B30A3" w:rsidRPr="006D7303">
              <w:t xml:space="preserve"> </w:t>
            </w:r>
            <w:r w:rsidR="009B30A3" w:rsidRPr="006D7303">
              <w:rPr>
                <w:b/>
              </w:rPr>
              <w:t>Dimension Stone, Ornamental and Decorative Stone</w:t>
            </w:r>
            <w:r w:rsidR="000C5D79" w:rsidRPr="006D7303">
              <w:t>:</w:t>
            </w:r>
          </w:p>
          <w:p w14:paraId="319C8868" w14:textId="6FF8128E" w:rsidR="000C5D79" w:rsidRPr="006D7303" w:rsidRDefault="000C5D79" w:rsidP="008533BF">
            <w:pPr>
              <w:pStyle w:val="PERCTextItalic"/>
            </w:pPr>
            <w:r w:rsidRPr="006D7303">
              <w:t>PERC Appendix 5: A5-14 [Mineral Resources only]</w:t>
            </w:r>
          </w:p>
          <w:p w14:paraId="5F627AC9" w14:textId="00CBCF34" w:rsidR="003A7846" w:rsidRPr="006D7303" w:rsidRDefault="000C5D79" w:rsidP="000C5D79">
            <w:pPr>
              <w:pStyle w:val="PERCBullet1"/>
            </w:pPr>
            <w:r w:rsidRPr="006D7303">
              <w:t>I</w:t>
            </w:r>
            <w:r w:rsidR="003A7846" w:rsidRPr="006D7303">
              <w:t xml:space="preserve">n particular, the legal control of </w:t>
            </w:r>
            <w:r w:rsidR="009B30A3" w:rsidRPr="006D7303">
              <w:t>Dimension Stone, Ornamental and Decorative Stone</w:t>
            </w:r>
            <w:r w:rsidR="003A7846" w:rsidRPr="006D7303">
              <w:t xml:space="preserve"> Mineral Resources and </w:t>
            </w:r>
            <w:r w:rsidR="009B30A3" w:rsidRPr="006D7303">
              <w:t>Dimension Stone, Ornamental and Decorative Stone</w:t>
            </w:r>
            <w:r w:rsidR="009B30A3" w:rsidRPr="006D7303" w:rsidDel="009B30A3">
              <w:t xml:space="preserve"> </w:t>
            </w:r>
            <w:r w:rsidR="003A7846" w:rsidRPr="006D7303">
              <w:t xml:space="preserve">Mineral Reserves may be </w:t>
            </w:r>
            <w:r w:rsidR="00BF3BC3" w:rsidRPr="006D7303">
              <w:t xml:space="preserve">particularly </w:t>
            </w:r>
            <w:r w:rsidR="003A7846" w:rsidRPr="006D7303">
              <w:t>significant, as well as the permitting or consenting status, due to the local nature and often simple structure of the planning process for non-strategic and non-government owned Minerals</w:t>
            </w:r>
            <w:r w:rsidR="006B3A36" w:rsidRPr="006D7303">
              <w:t>.</w:t>
            </w:r>
          </w:p>
        </w:tc>
      </w:tr>
    </w:tbl>
    <w:p w14:paraId="7CB2934D" w14:textId="4CD25EAF" w:rsidR="001842E5" w:rsidRPr="006D7303" w:rsidRDefault="001842E5" w:rsidP="0095161B">
      <w:pPr>
        <w:pStyle w:val="PERCList3"/>
      </w:pPr>
      <w:bookmarkStart w:id="92" w:name="_Toc157067254"/>
      <w:bookmarkStart w:id="93" w:name="_Toc207869155"/>
      <w:r w:rsidRPr="006D7303">
        <w:t xml:space="preserve">Coordinate </w:t>
      </w:r>
      <w:r w:rsidR="00D40EEF" w:rsidRPr="006D7303">
        <w:t xml:space="preserve">Reference </w:t>
      </w:r>
      <w:r w:rsidRPr="006D7303">
        <w:t>System</w:t>
      </w:r>
      <w:bookmarkEnd w:id="92"/>
      <w:bookmarkEnd w:id="93"/>
    </w:p>
    <w:tbl>
      <w:tblPr>
        <w:tblStyle w:val="TableGrid"/>
        <w:tblW w:w="0" w:type="auto"/>
        <w:tblLook w:val="04A0" w:firstRow="1" w:lastRow="0" w:firstColumn="1" w:lastColumn="0" w:noHBand="0" w:noVBand="1"/>
      </w:tblPr>
      <w:tblGrid>
        <w:gridCol w:w="9016"/>
      </w:tblGrid>
      <w:tr w:rsidR="003A7846" w:rsidRPr="006D7303" w14:paraId="3891A652" w14:textId="77777777" w:rsidTr="003A7846">
        <w:tc>
          <w:tcPr>
            <w:tcW w:w="9242" w:type="dxa"/>
            <w:shd w:val="clear" w:color="auto" w:fill="F2F2F2" w:themeFill="background1" w:themeFillShade="F2"/>
          </w:tcPr>
          <w:p w14:paraId="7D6F8741" w14:textId="316B989A" w:rsidR="003A7846" w:rsidRPr="006D7303" w:rsidRDefault="003A7846" w:rsidP="00BF3BC3">
            <w:pPr>
              <w:pStyle w:val="PERCBullet1"/>
            </w:pPr>
            <w:r w:rsidRPr="006D7303">
              <w:t>Identify the coordinate reference system (CRS) as given in the ratified Mineral Title document(s)</w:t>
            </w:r>
            <w:r w:rsidR="00BF3BC3" w:rsidRPr="006D7303">
              <w:t xml:space="preserve"> that ha</w:t>
            </w:r>
            <w:r w:rsidR="000C5D79" w:rsidRPr="006D7303">
              <w:t>ve</w:t>
            </w:r>
            <w:r w:rsidR="00BF3BC3" w:rsidRPr="006D7303">
              <w:t xml:space="preserve"> been used to define the Mineral Property</w:t>
            </w:r>
            <w:r w:rsidRPr="006D7303">
              <w:t>;</w:t>
            </w:r>
          </w:p>
          <w:p w14:paraId="3AA4C465" w14:textId="5B6089FD" w:rsidR="003A7846" w:rsidRPr="006D7303" w:rsidRDefault="003A7846" w:rsidP="003A7846">
            <w:pPr>
              <w:pStyle w:val="PERCBullet1"/>
            </w:pPr>
            <w:r w:rsidRPr="006D7303">
              <w:t>Provide details of how the Mineral Property boundaries were located, including identifying all triangulation stations (triangulation pillar, trigonometrical station, or trig</w:t>
            </w:r>
            <w:r w:rsidR="00BF3BC3" w:rsidRPr="006D7303">
              <w:t>onometric</w:t>
            </w:r>
            <w:r w:rsidRPr="006D7303">
              <w:t xml:space="preserve"> beacon);</w:t>
            </w:r>
          </w:p>
          <w:p w14:paraId="5E9FEE9B" w14:textId="5E9B1428" w:rsidR="003A7846" w:rsidRPr="006D7303" w:rsidRDefault="003A7846" w:rsidP="00BF3BC3">
            <w:pPr>
              <w:pStyle w:val="PERCBullet1"/>
            </w:pPr>
            <w:r w:rsidRPr="006D7303">
              <w:t xml:space="preserve">Where a local ordinate (LO) system or latitude-longitude has been used, conversion factors must be given for either </w:t>
            </w:r>
            <w:r w:rsidR="00BF3BC3" w:rsidRPr="006D7303">
              <w:t xml:space="preserve">the </w:t>
            </w:r>
            <w:r w:rsidRPr="006D7303">
              <w:t xml:space="preserve">British or Irish National Grid for data related to the UK and Northern Ireland, the ETRS89 (EPSG:4258) for data </w:t>
            </w:r>
            <w:r w:rsidR="00BF3BC3" w:rsidRPr="006D7303">
              <w:t>associated with E</w:t>
            </w:r>
            <w:r w:rsidRPr="006D7303">
              <w:t>urope, or the World Geodetic System 1984 (WGS 84) for worldwide geographic location points;</w:t>
            </w:r>
          </w:p>
        </w:tc>
      </w:tr>
    </w:tbl>
    <w:p w14:paraId="7140D11B" w14:textId="3D87360B" w:rsidR="009E7E26" w:rsidRPr="006D7303" w:rsidRDefault="008C418E" w:rsidP="0095161B">
      <w:pPr>
        <w:pStyle w:val="PERCList3"/>
      </w:pPr>
      <w:bookmarkStart w:id="94" w:name="_Toc157067255"/>
      <w:bookmarkStart w:id="95" w:name="_Toc207869156"/>
      <w:r w:rsidRPr="006D7303">
        <w:t xml:space="preserve">Surface </w:t>
      </w:r>
      <w:r w:rsidR="00CC2765" w:rsidRPr="006D7303">
        <w:t xml:space="preserve">&amp; </w:t>
      </w:r>
      <w:r w:rsidRPr="006D7303">
        <w:t>Other Rights</w:t>
      </w:r>
      <w:bookmarkEnd w:id="94"/>
      <w:bookmarkEnd w:id="95"/>
    </w:p>
    <w:tbl>
      <w:tblPr>
        <w:tblStyle w:val="TableGrid"/>
        <w:tblW w:w="0" w:type="auto"/>
        <w:tblLook w:val="04A0" w:firstRow="1" w:lastRow="0" w:firstColumn="1" w:lastColumn="0" w:noHBand="0" w:noVBand="1"/>
      </w:tblPr>
      <w:tblGrid>
        <w:gridCol w:w="9016"/>
      </w:tblGrid>
      <w:tr w:rsidR="008C418E" w:rsidRPr="006D7303" w14:paraId="76C282E7" w14:textId="77777777" w:rsidTr="008C418E">
        <w:tc>
          <w:tcPr>
            <w:tcW w:w="9242" w:type="dxa"/>
            <w:shd w:val="clear" w:color="auto" w:fill="F2F2F2" w:themeFill="background1" w:themeFillShade="F2"/>
          </w:tcPr>
          <w:p w14:paraId="134E5358" w14:textId="367B29D4" w:rsidR="008C418E" w:rsidRPr="006D7303" w:rsidRDefault="005F2ECA" w:rsidP="008533BF">
            <w:pPr>
              <w:pStyle w:val="PERCTextItalic"/>
            </w:pPr>
            <w:r w:rsidRPr="006D7303">
              <w:t>CRIRSCO &amp; PERC</w:t>
            </w:r>
            <w:r w:rsidR="008C418E" w:rsidRPr="006D7303">
              <w:t xml:space="preserve"> 1.5 (ii) [All estimates]</w:t>
            </w:r>
          </w:p>
          <w:p w14:paraId="5E5CB82B" w14:textId="6993E014" w:rsidR="00D8469E" w:rsidRPr="006D7303" w:rsidRDefault="00D8469E" w:rsidP="00D8469E">
            <w:pPr>
              <w:pStyle w:val="PERCBullet1"/>
            </w:pPr>
            <w:r w:rsidRPr="006D7303">
              <w:t>Provide a description of the Surface Title (freehold, leasehold, administration areas, etc.)</w:t>
            </w:r>
            <w:r w:rsidR="00BF3BC3" w:rsidRPr="006D7303">
              <w:t xml:space="preserve"> for the Mineral Project</w:t>
            </w:r>
            <w:r w:rsidRPr="006D7303">
              <w:t>, date of expiry and any other renewal details;</w:t>
            </w:r>
          </w:p>
          <w:p w14:paraId="661AEAD6" w14:textId="6908562D" w:rsidR="00964C39" w:rsidRPr="006D7303" w:rsidRDefault="00964C39" w:rsidP="00964C39">
            <w:pPr>
              <w:pStyle w:val="PERCBullet1"/>
            </w:pPr>
            <w:r w:rsidRPr="006D7303">
              <w:lastRenderedPageBreak/>
              <w:t>Discuss the environmental, social and water right</w:t>
            </w:r>
            <w:r w:rsidR="00BF3BC3" w:rsidRPr="006D7303">
              <w:t>s</w:t>
            </w:r>
            <w:r w:rsidRPr="006D7303">
              <w:t xml:space="preserve"> obligations needed to use the surface of the properties to which the Mineral Rights relate;</w:t>
            </w:r>
          </w:p>
          <w:p w14:paraId="077050CE" w14:textId="40FCE0B6" w:rsidR="00D8469E" w:rsidRPr="006D7303" w:rsidRDefault="00D8469E" w:rsidP="00D8469E">
            <w:pPr>
              <w:pStyle w:val="PERCBullet1"/>
            </w:pPr>
            <w:r w:rsidRPr="006D7303">
              <w:t>Discuss the right to use the surface of the properties to which these rights relate and how the</w:t>
            </w:r>
            <w:r w:rsidR="000C5D79" w:rsidRPr="006D7303">
              <w:t>se were obtained (in particular</w:t>
            </w:r>
            <w:r w:rsidR="00BE443E" w:rsidRPr="006D7303">
              <w:t>,</w:t>
            </w:r>
            <w:r w:rsidR="000C5D79" w:rsidRPr="006D7303">
              <w:t xml:space="preserve"> </w:t>
            </w:r>
            <w:r w:rsidRPr="006D7303">
              <w:t xml:space="preserve">if through agreed negotiation or expropriation); </w:t>
            </w:r>
          </w:p>
          <w:p w14:paraId="15620119" w14:textId="77777777" w:rsidR="008C418E" w:rsidRPr="006D7303" w:rsidRDefault="008C418E" w:rsidP="008C418E">
            <w:pPr>
              <w:pStyle w:val="PERCBullet1"/>
            </w:pPr>
            <w:r w:rsidRPr="006D7303">
              <w:t>Disclose the date of expiry and other relevant renewal details, including surface rights and environmental permits;</w:t>
            </w:r>
          </w:p>
          <w:p w14:paraId="55121B2D" w14:textId="5B610E8F" w:rsidR="008C418E" w:rsidRPr="006D7303" w:rsidRDefault="008C418E" w:rsidP="008C418E">
            <w:pPr>
              <w:pStyle w:val="PERCBullet1"/>
            </w:pPr>
            <w:r w:rsidRPr="006D7303">
              <w:t>State the period of renewal (years) and application/granting (dates</w:t>
            </w:r>
            <w:r w:rsidR="00C13626" w:rsidRPr="006D7303">
              <w:t xml:space="preserve">), </w:t>
            </w:r>
            <w:r w:rsidRPr="006D7303">
              <w:t>expiry dates</w:t>
            </w:r>
            <w:r w:rsidR="00C13626" w:rsidRPr="006D7303">
              <w:t>;</w:t>
            </w:r>
          </w:p>
          <w:p w14:paraId="50CB38B5" w14:textId="77777777" w:rsidR="00D8469E" w:rsidRPr="006D7303" w:rsidRDefault="00D8469E" w:rsidP="00D8469E">
            <w:pPr>
              <w:pStyle w:val="PERCBullet1"/>
            </w:pPr>
            <w:r w:rsidRPr="006D7303">
              <w:t xml:space="preserve">Clarify the provisions under which renewals are granted (if any); </w:t>
            </w:r>
          </w:p>
          <w:p w14:paraId="61EF05DA" w14:textId="77777777" w:rsidR="008C418E" w:rsidRPr="006D7303" w:rsidRDefault="008C418E" w:rsidP="008C418E">
            <w:pPr>
              <w:pStyle w:val="PERCBullet1"/>
            </w:pPr>
            <w:r w:rsidRPr="006D7303">
              <w:t>Provide the status of any pending applications;</w:t>
            </w:r>
          </w:p>
          <w:p w14:paraId="24DDFFE1" w14:textId="2010466C" w:rsidR="00BF3BC3" w:rsidRPr="006D7303" w:rsidRDefault="00BF3BC3" w:rsidP="00BF3BC3">
            <w:pPr>
              <w:pStyle w:val="PERCBullet1"/>
            </w:pPr>
            <w:r w:rsidRPr="006D7303">
              <w:t>Discuss the necessity or otherwise to acquire access to critical properties, the current status, and the anticipated schedule for accomplishment thereof;</w:t>
            </w:r>
          </w:p>
          <w:p w14:paraId="2366A96B" w14:textId="77777777" w:rsidR="008C418E" w:rsidRPr="006D7303" w:rsidRDefault="008C418E" w:rsidP="008C418E">
            <w:pPr>
              <w:pStyle w:val="PERCBullet1"/>
            </w:pPr>
            <w:r w:rsidRPr="006D7303">
              <w:t>Provide a brief description of the current Land Use, land use zoning and any planning permissions that may be required;</w:t>
            </w:r>
          </w:p>
          <w:p w14:paraId="347E3055" w14:textId="77777777" w:rsidR="008C418E" w:rsidRPr="006D7303" w:rsidRDefault="008C418E" w:rsidP="008C418E">
            <w:pPr>
              <w:pStyle w:val="PERCBullet1"/>
            </w:pPr>
            <w:r w:rsidRPr="006D7303">
              <w:t>Indicate if any traditional or other legal land rights exist over the property (e.g. related to indigenous people) and how these are being addressed;</w:t>
            </w:r>
          </w:p>
          <w:p w14:paraId="68110B23" w14:textId="77777777" w:rsidR="008C418E" w:rsidRPr="006D7303" w:rsidRDefault="008C418E" w:rsidP="008C418E">
            <w:pPr>
              <w:pStyle w:val="PERCBullet1"/>
            </w:pPr>
            <w:r w:rsidRPr="006D7303">
              <w:t>Provide cadastral reference(s) (if applicable) to surface owners, farm names, etc.;</w:t>
            </w:r>
          </w:p>
          <w:p w14:paraId="70E52AE2" w14:textId="77777777" w:rsidR="008C418E" w:rsidRPr="006D7303" w:rsidRDefault="008C418E" w:rsidP="008C418E">
            <w:pPr>
              <w:pStyle w:val="PERCBullet1"/>
            </w:pPr>
            <w:r w:rsidRPr="006D7303">
              <w:t>State the regulatory body administering surface rights and land planning;</w:t>
            </w:r>
          </w:p>
          <w:p w14:paraId="072D7A89" w14:textId="4CA1DEB1" w:rsidR="008C418E" w:rsidRPr="006D7303" w:rsidRDefault="008C418E" w:rsidP="008C418E">
            <w:pPr>
              <w:pStyle w:val="PERCBullet1"/>
            </w:pPr>
            <w:r w:rsidRPr="006D7303">
              <w:t>State the key terms and conditions (if any) of surface rights purchased/negotiated by th</w:t>
            </w:r>
            <w:r w:rsidR="005C152D" w:rsidRPr="006D7303">
              <w:t>e company.</w:t>
            </w:r>
          </w:p>
        </w:tc>
      </w:tr>
    </w:tbl>
    <w:p w14:paraId="0288031B" w14:textId="64A0118B" w:rsidR="00B21E60" w:rsidRPr="006D7303" w:rsidRDefault="00B21E60" w:rsidP="0095161B">
      <w:pPr>
        <w:pStyle w:val="PERCList3"/>
      </w:pPr>
      <w:bookmarkStart w:id="96" w:name="_Toc157067256"/>
      <w:bookmarkStart w:id="97" w:name="_Toc207869157"/>
      <w:r w:rsidRPr="006D7303">
        <w:lastRenderedPageBreak/>
        <w:t xml:space="preserve">Environmental </w:t>
      </w:r>
      <w:r w:rsidR="00CC2765" w:rsidRPr="006D7303">
        <w:t xml:space="preserve">&amp; </w:t>
      </w:r>
      <w:r w:rsidRPr="006D7303">
        <w:t>Social Permissions</w:t>
      </w:r>
      <w:bookmarkEnd w:id="96"/>
      <w:bookmarkEnd w:id="97"/>
    </w:p>
    <w:tbl>
      <w:tblPr>
        <w:tblStyle w:val="TableGrid"/>
        <w:tblW w:w="0" w:type="auto"/>
        <w:tblLook w:val="04A0" w:firstRow="1" w:lastRow="0" w:firstColumn="1" w:lastColumn="0" w:noHBand="0" w:noVBand="1"/>
      </w:tblPr>
      <w:tblGrid>
        <w:gridCol w:w="9016"/>
      </w:tblGrid>
      <w:tr w:rsidR="008C418E" w:rsidRPr="006D7303" w14:paraId="2F1F64A1" w14:textId="77777777" w:rsidTr="008C418E">
        <w:tc>
          <w:tcPr>
            <w:tcW w:w="9242" w:type="dxa"/>
            <w:shd w:val="clear" w:color="auto" w:fill="F2F2F2" w:themeFill="background1" w:themeFillShade="F2"/>
          </w:tcPr>
          <w:p w14:paraId="009632FD" w14:textId="4B5C9A59" w:rsidR="00BF3BC3" w:rsidRPr="006D7303" w:rsidRDefault="00BF3BC3" w:rsidP="008C418E">
            <w:pPr>
              <w:pStyle w:val="PERCText1"/>
            </w:pPr>
            <w:r w:rsidRPr="006D7303">
              <w:t>For all Mineral Projects and planned future and existing Extraction Operations, provide a summary statement of the Environment, Social and Governance (ESG) Factors</w:t>
            </w:r>
            <w:r w:rsidR="000C5D79" w:rsidRPr="006D7303">
              <w:t>,</w:t>
            </w:r>
            <w:r w:rsidRPr="006D7303">
              <w:t xml:space="preserve"> legal and permitting status and requirements cognizant of the following:</w:t>
            </w:r>
          </w:p>
          <w:p w14:paraId="57AE156E" w14:textId="04CAD34C" w:rsidR="00FA3A22" w:rsidRPr="006D7303" w:rsidRDefault="00820571" w:rsidP="008533BF">
            <w:pPr>
              <w:pStyle w:val="PERCTextItalic"/>
            </w:pPr>
            <w:r w:rsidRPr="006D7303">
              <w:t>AIA Section B Part V</w:t>
            </w:r>
            <w:r w:rsidR="006676ED" w:rsidRPr="006D7303">
              <w:t xml:space="preserve">, Paragraph </w:t>
            </w:r>
            <w:r w:rsidRPr="006D7303">
              <w:t>[35]</w:t>
            </w:r>
          </w:p>
          <w:p w14:paraId="7FAFE88A" w14:textId="1D2EBA20" w:rsidR="008C418E" w:rsidRPr="006D7303" w:rsidRDefault="00C8129A" w:rsidP="008533BF">
            <w:pPr>
              <w:pStyle w:val="PERCTextItalic"/>
            </w:pPr>
            <w:r w:rsidRPr="006D7303">
              <w:t xml:space="preserve">CRIRSCO 5.5 (ii) &amp; </w:t>
            </w:r>
            <w:r w:rsidR="005F2ECA" w:rsidRPr="006D7303">
              <w:t>PERC</w:t>
            </w:r>
            <w:r w:rsidR="008C418E" w:rsidRPr="006D7303">
              <w:t xml:space="preserve"> 5.5 (iv) [All estimates]</w:t>
            </w:r>
          </w:p>
          <w:p w14:paraId="413166FF" w14:textId="2A77E1AC" w:rsidR="003A653E" w:rsidRPr="006D7303" w:rsidRDefault="008C418E" w:rsidP="008C418E">
            <w:pPr>
              <w:pStyle w:val="PERCBullet1"/>
            </w:pPr>
            <w:r w:rsidRPr="006D7303">
              <w:t xml:space="preserve">Identify the necessary permits and permissions required, and their status, and where not yet obtained, provide confirmation that there is a reasonable basis to believe that all permits required for the project </w:t>
            </w:r>
            <w:r w:rsidR="005F3F91" w:rsidRPr="006D7303">
              <w:t>can</w:t>
            </w:r>
            <w:r w:rsidRPr="006D7303">
              <w:t xml:space="preserve"> be obtained in a timely manner, and the anticipated timeframes</w:t>
            </w:r>
            <w:r w:rsidR="003A653E" w:rsidRPr="006D7303">
              <w:t>;</w:t>
            </w:r>
          </w:p>
          <w:p w14:paraId="35FD6785" w14:textId="271A686E" w:rsidR="00052C2E" w:rsidRPr="006D7303" w:rsidRDefault="005F2ECA" w:rsidP="008533BF">
            <w:pPr>
              <w:pStyle w:val="PERCTextItalic"/>
            </w:pPr>
            <w:r w:rsidRPr="006D7303">
              <w:t>PERC</w:t>
            </w:r>
            <w:r w:rsidRPr="006D7303" w:rsidDel="005F2ECA">
              <w:t xml:space="preserve"> </w:t>
            </w:r>
            <w:r w:rsidR="003A653E" w:rsidRPr="006D7303">
              <w:t>5.5 (i</w:t>
            </w:r>
            <w:r w:rsidR="005A14C5" w:rsidRPr="006D7303">
              <w:t>x</w:t>
            </w:r>
            <w:r w:rsidR="003A653E" w:rsidRPr="006D7303">
              <w:t>) [</w:t>
            </w:r>
            <w:r w:rsidR="00052C2E" w:rsidRPr="006D7303">
              <w:t>Exploration Results only]</w:t>
            </w:r>
          </w:p>
          <w:p w14:paraId="52F22231" w14:textId="28F8D9CD" w:rsidR="003A653E" w:rsidRPr="006D7303" w:rsidRDefault="00C8129A" w:rsidP="008533BF">
            <w:pPr>
              <w:pStyle w:val="PERCTextItalic"/>
            </w:pPr>
            <w:r w:rsidRPr="006D7303">
              <w:t xml:space="preserve">CRIRSCO 5.5 (iv) &amp; </w:t>
            </w:r>
            <w:r w:rsidR="005F2ECA" w:rsidRPr="006D7303">
              <w:t>PERC</w:t>
            </w:r>
            <w:r w:rsidR="00052C2E" w:rsidRPr="006D7303">
              <w:t xml:space="preserve"> 5.5 (ix) [Mineral Resources &amp; Mineral Reserves</w:t>
            </w:r>
            <w:r w:rsidR="003A653E" w:rsidRPr="006D7303">
              <w:t>]</w:t>
            </w:r>
          </w:p>
          <w:p w14:paraId="013623BD" w14:textId="5C2013E2" w:rsidR="003A653E" w:rsidRPr="006D7303" w:rsidRDefault="003A653E" w:rsidP="00B6280E">
            <w:pPr>
              <w:pStyle w:val="PERCBullet1"/>
            </w:pPr>
            <w:r w:rsidRPr="006D7303">
              <w:t xml:space="preserve">Identify the legislated social management programmes (including labour agreements) that may be required, along with the key obligations arising from these, and </w:t>
            </w:r>
            <w:r w:rsidR="005A14C5" w:rsidRPr="006D7303">
              <w:t>the status of any applications,</w:t>
            </w:r>
            <w:r w:rsidR="00C13626" w:rsidRPr="006D7303">
              <w:t xml:space="preserve"> a</w:t>
            </w:r>
            <w:r w:rsidRPr="006D7303">
              <w:t xml:space="preserve">long with when approvals </w:t>
            </w:r>
            <w:r w:rsidR="003017F9" w:rsidRPr="006D7303">
              <w:t xml:space="preserve">are </w:t>
            </w:r>
            <w:r w:rsidRPr="006D7303">
              <w:t>expe</w:t>
            </w:r>
            <w:r w:rsidR="005A14C5" w:rsidRPr="006D7303">
              <w:t>cted</w:t>
            </w:r>
            <w:r w:rsidRPr="006D7303">
              <w:t xml:space="preserve"> (noting this covers both legislated and voluntary requirements)</w:t>
            </w:r>
          </w:p>
          <w:p w14:paraId="2E7CE6B7" w14:textId="0F92D238" w:rsidR="005A14C5" w:rsidRPr="006D7303" w:rsidRDefault="005A14C5" w:rsidP="005A14C5">
            <w:pPr>
              <w:pStyle w:val="PERCBullet1"/>
            </w:pPr>
            <w:r w:rsidRPr="006D7303">
              <w:t>State the regulatory body</w:t>
            </w:r>
            <w:r w:rsidR="003017F9" w:rsidRPr="006D7303">
              <w:t>(</w:t>
            </w:r>
            <w:proofErr w:type="spellStart"/>
            <w:r w:rsidR="003017F9" w:rsidRPr="006D7303">
              <w:t>ies</w:t>
            </w:r>
            <w:proofErr w:type="spellEnd"/>
            <w:r w:rsidR="003017F9" w:rsidRPr="006D7303">
              <w:t>)</w:t>
            </w:r>
            <w:r w:rsidRPr="006D7303">
              <w:t xml:space="preserve"> administering the environment, water and soc</w:t>
            </w:r>
            <w:r w:rsidR="00C13626" w:rsidRPr="006D7303">
              <w:t>ia</w:t>
            </w:r>
            <w:r w:rsidRPr="006D7303">
              <w:t>l</w:t>
            </w:r>
            <w:r w:rsidR="003017F9" w:rsidRPr="006D7303">
              <w:t xml:space="preserve"> requirements</w:t>
            </w:r>
            <w:r w:rsidRPr="006D7303">
              <w:t>;</w:t>
            </w:r>
          </w:p>
          <w:p w14:paraId="769D5BCB" w14:textId="0F43CD99" w:rsidR="000E6B46" w:rsidRPr="006D7303" w:rsidRDefault="000E6B46" w:rsidP="008C418E">
            <w:pPr>
              <w:pStyle w:val="PERCBullet1"/>
            </w:pPr>
            <w:r w:rsidRPr="006D7303">
              <w:t>Provide the Mineral Rights or Surface Rights that relate to such permissions;</w:t>
            </w:r>
          </w:p>
          <w:p w14:paraId="23E23CF4" w14:textId="0E9766EB" w:rsidR="00964C39" w:rsidRPr="006D7303" w:rsidRDefault="00964C39" w:rsidP="00964C39">
            <w:pPr>
              <w:pStyle w:val="PERCBullet1"/>
            </w:pPr>
            <w:r w:rsidRPr="006D7303">
              <w:t>Disclose the date of expiry and other relevant renewal details of any existing permit(s</w:t>
            </w:r>
            <w:r w:rsidR="005A14C5" w:rsidRPr="006D7303">
              <w:t>) and provide the status of any pending applications</w:t>
            </w:r>
            <w:r w:rsidRPr="006D7303">
              <w:t>;</w:t>
            </w:r>
          </w:p>
          <w:p w14:paraId="43736B34" w14:textId="7441C1BC" w:rsidR="00964C39" w:rsidRPr="006D7303" w:rsidRDefault="00964C39" w:rsidP="00964C39">
            <w:pPr>
              <w:pStyle w:val="PERCBullet1"/>
            </w:pPr>
            <w:r w:rsidRPr="006D7303">
              <w:t>State the period of renewal (years) and application/granting (dates); expiry dates</w:t>
            </w:r>
            <w:r w:rsidR="005A14C5" w:rsidRPr="006D7303">
              <w:t xml:space="preserve">, and state the provisions under which renewals are granted (if any); </w:t>
            </w:r>
          </w:p>
          <w:p w14:paraId="263D4F8F" w14:textId="6153FE2A" w:rsidR="008C418E" w:rsidRPr="006D7303" w:rsidRDefault="008C418E" w:rsidP="008C418E">
            <w:pPr>
              <w:pStyle w:val="PERCBullet1"/>
            </w:pPr>
            <w:r w:rsidRPr="006D7303">
              <w:t>Report any records of penalties/fines or revoked permits</w:t>
            </w:r>
            <w:r w:rsidR="003017F9" w:rsidRPr="006D7303">
              <w:t>,</w:t>
            </w:r>
            <w:r w:rsidRPr="006D7303">
              <w:t xml:space="preserve"> complete with rationale.</w:t>
            </w:r>
          </w:p>
          <w:p w14:paraId="06E23532" w14:textId="04120557" w:rsidR="00964C39" w:rsidRPr="006D7303" w:rsidRDefault="00964C39" w:rsidP="00B82AEA">
            <w:pPr>
              <w:pStyle w:val="PERCBullet1"/>
            </w:pPr>
            <w:r w:rsidRPr="006D7303">
              <w:t xml:space="preserve">Provide a review of the risk(s) that these permits </w:t>
            </w:r>
            <w:r w:rsidR="005F3F91" w:rsidRPr="006D7303">
              <w:t>may</w:t>
            </w:r>
            <w:r w:rsidRPr="006D7303">
              <w:t xml:space="preserve"> </w:t>
            </w:r>
            <w:r w:rsidR="003968F5" w:rsidRPr="006D7303">
              <w:t xml:space="preserve">be denied </w:t>
            </w:r>
            <w:r w:rsidRPr="006D7303">
              <w:t>and assess the impact of delays to the project</w:t>
            </w:r>
            <w:r w:rsidR="005A14C5" w:rsidRPr="006D7303">
              <w:t>.</w:t>
            </w:r>
          </w:p>
        </w:tc>
      </w:tr>
    </w:tbl>
    <w:p w14:paraId="3C085F8D" w14:textId="6BCDF8A2" w:rsidR="00355427" w:rsidRPr="006D7303" w:rsidRDefault="00355427" w:rsidP="0095161B">
      <w:pPr>
        <w:pStyle w:val="PERCList3"/>
      </w:pPr>
      <w:bookmarkStart w:id="98" w:name="_Toc157067257"/>
      <w:bookmarkStart w:id="99" w:name="_Toc207869158"/>
      <w:r w:rsidRPr="006D7303">
        <w:t>Impediments to Tenure Security</w:t>
      </w:r>
      <w:bookmarkEnd w:id="98"/>
      <w:bookmarkEnd w:id="99"/>
    </w:p>
    <w:tbl>
      <w:tblPr>
        <w:tblStyle w:val="TableGrid"/>
        <w:tblW w:w="0" w:type="auto"/>
        <w:tblLook w:val="04A0" w:firstRow="1" w:lastRow="0" w:firstColumn="1" w:lastColumn="0" w:noHBand="0" w:noVBand="1"/>
      </w:tblPr>
      <w:tblGrid>
        <w:gridCol w:w="9016"/>
      </w:tblGrid>
      <w:tr w:rsidR="00355427" w:rsidRPr="006D7303" w14:paraId="75518C61" w14:textId="77777777" w:rsidTr="00355427">
        <w:tc>
          <w:tcPr>
            <w:tcW w:w="9242" w:type="dxa"/>
            <w:shd w:val="clear" w:color="auto" w:fill="F2F2F2" w:themeFill="background1" w:themeFillShade="F2"/>
          </w:tcPr>
          <w:p w14:paraId="35039AAC" w14:textId="3F27B40D" w:rsidR="00BD3EA7" w:rsidRPr="006D7303" w:rsidRDefault="00BD3EA7" w:rsidP="008533BF">
            <w:pPr>
              <w:pStyle w:val="PERCTextItalic"/>
            </w:pPr>
            <w:r w:rsidRPr="006D7303">
              <w:t>AIA Section B Part X</w:t>
            </w:r>
            <w:r w:rsidR="006676ED" w:rsidRPr="006D7303">
              <w:t>, Paragraph</w:t>
            </w:r>
            <w:r w:rsidR="00C248BE" w:rsidRPr="006D7303">
              <w:t xml:space="preserve"> [74]</w:t>
            </w:r>
          </w:p>
          <w:p w14:paraId="5AEF8CB2" w14:textId="66517938" w:rsidR="00355427" w:rsidRPr="006D7303" w:rsidRDefault="007664E3" w:rsidP="008533BF">
            <w:pPr>
              <w:pStyle w:val="PERCTextItalic"/>
            </w:pPr>
            <w:r w:rsidRPr="006D7303">
              <w:t xml:space="preserve">CRIRSCO &amp; </w:t>
            </w:r>
            <w:r w:rsidR="005F2ECA" w:rsidRPr="006D7303">
              <w:t>PERC</w:t>
            </w:r>
            <w:r w:rsidR="00355427" w:rsidRPr="006D7303">
              <w:t xml:space="preserve"> 1.5 (iv) [All estimates]</w:t>
            </w:r>
          </w:p>
          <w:p w14:paraId="32F56B32" w14:textId="73B34041" w:rsidR="00355427" w:rsidRPr="006D7303" w:rsidRDefault="00355427" w:rsidP="00355427">
            <w:pPr>
              <w:pStyle w:val="PERCBullet1"/>
            </w:pPr>
            <w:r w:rsidRPr="006D7303">
              <w:t>Provide an assessment of the security of the tenure held at the time of reporting</w:t>
            </w:r>
            <w:r w:rsidR="003017F9" w:rsidRPr="006D7303">
              <w:t xml:space="preserve"> for the Mineral Project</w:t>
            </w:r>
            <w:r w:rsidRPr="006D7303">
              <w:t>, or that is reasonably expected to be granted in the future, along with any known impediments to obtaining the right to operate in the area;</w:t>
            </w:r>
          </w:p>
          <w:p w14:paraId="785BD043" w14:textId="41E33394" w:rsidR="00355427" w:rsidRPr="006D7303" w:rsidRDefault="00355427" w:rsidP="00355427">
            <w:pPr>
              <w:pStyle w:val="PERCBullet1"/>
            </w:pPr>
            <w:r w:rsidRPr="006D7303">
              <w:t>Include references and dates to any published sources used in this assessment.</w:t>
            </w:r>
          </w:p>
        </w:tc>
      </w:tr>
    </w:tbl>
    <w:p w14:paraId="3AE64738" w14:textId="77777777" w:rsidR="00355427" w:rsidRPr="006D7303" w:rsidRDefault="00355427" w:rsidP="00CE5EA2">
      <w:pPr>
        <w:pStyle w:val="PERCText1"/>
      </w:pPr>
    </w:p>
    <w:p w14:paraId="2F470297" w14:textId="443E88C3" w:rsidR="00355427" w:rsidRPr="006D7303" w:rsidRDefault="00355427" w:rsidP="00F2441E">
      <w:pPr>
        <w:spacing w:after="200" w:line="276" w:lineRule="auto"/>
        <w:ind w:left="0"/>
        <w:rPr>
          <w:rFonts w:cs="Calibri"/>
          <w:sz w:val="20"/>
          <w:szCs w:val="22"/>
          <w:lang w:eastAsia="en-US"/>
        </w:rPr>
      </w:pPr>
      <w:r w:rsidRPr="006D7303">
        <w:br w:type="page"/>
      </w:r>
    </w:p>
    <w:p w14:paraId="718C41EB" w14:textId="28327EC9" w:rsidR="004C2C2C" w:rsidRPr="006D7303" w:rsidRDefault="004C2C2C" w:rsidP="00EF3860">
      <w:pPr>
        <w:pStyle w:val="PERCList2"/>
      </w:pPr>
      <w:bookmarkStart w:id="100" w:name="_Toc207869159"/>
      <w:bookmarkStart w:id="101" w:name="_Toc157067259"/>
      <w:r w:rsidRPr="006D7303">
        <w:lastRenderedPageBreak/>
        <w:t>LEGAL</w:t>
      </w:r>
      <w:bookmarkEnd w:id="100"/>
    </w:p>
    <w:p w14:paraId="2C59163D" w14:textId="5B71E25F" w:rsidR="009E7E26" w:rsidRPr="006D7303" w:rsidRDefault="009E7E26" w:rsidP="0095161B">
      <w:pPr>
        <w:pStyle w:val="PERCList3"/>
      </w:pPr>
      <w:bookmarkStart w:id="102" w:name="_Toc207869160"/>
      <w:r w:rsidRPr="006D7303">
        <w:t>Legal Proceedings</w:t>
      </w:r>
      <w:bookmarkEnd w:id="101"/>
      <w:bookmarkEnd w:id="102"/>
    </w:p>
    <w:tbl>
      <w:tblPr>
        <w:tblStyle w:val="TableGrid"/>
        <w:tblW w:w="0" w:type="auto"/>
        <w:tblLook w:val="04A0" w:firstRow="1" w:lastRow="0" w:firstColumn="1" w:lastColumn="0" w:noHBand="0" w:noVBand="1"/>
      </w:tblPr>
      <w:tblGrid>
        <w:gridCol w:w="9016"/>
      </w:tblGrid>
      <w:tr w:rsidR="00355427" w:rsidRPr="006D7303" w14:paraId="24C31ADC" w14:textId="77777777" w:rsidTr="00355427">
        <w:tc>
          <w:tcPr>
            <w:tcW w:w="9242" w:type="dxa"/>
            <w:shd w:val="clear" w:color="auto" w:fill="F2F2F2" w:themeFill="background1" w:themeFillShade="F2"/>
          </w:tcPr>
          <w:p w14:paraId="683AF0C0" w14:textId="4ADDA33D" w:rsidR="00355427" w:rsidRPr="006D7303" w:rsidRDefault="00355427" w:rsidP="00F65161">
            <w:pPr>
              <w:pStyle w:val="PERCText1"/>
              <w:ind w:left="227" w:hanging="227"/>
            </w:pPr>
            <w:r w:rsidRPr="006D7303">
              <w:t xml:space="preserve">If there are no legal proceedings relevant to the </w:t>
            </w:r>
            <w:r w:rsidR="003017F9" w:rsidRPr="006D7303">
              <w:t>Mineral P</w:t>
            </w:r>
            <w:r w:rsidRPr="006D7303">
              <w:t>roject area</w:t>
            </w:r>
            <w:r w:rsidR="0031778C" w:rsidRPr="006D7303">
              <w:t>,</w:t>
            </w:r>
            <w:r w:rsidRPr="006D7303">
              <w:t xml:space="preserve"> prov</w:t>
            </w:r>
            <w:r w:rsidR="003017F9" w:rsidRPr="006D7303">
              <w:t>ide a statement to confirm this.</w:t>
            </w:r>
          </w:p>
          <w:p w14:paraId="14159A35" w14:textId="1BC996CF" w:rsidR="00355427" w:rsidRPr="006D7303" w:rsidRDefault="00355427" w:rsidP="00F65161">
            <w:pPr>
              <w:pStyle w:val="PERCText1"/>
              <w:ind w:left="227" w:hanging="227"/>
            </w:pPr>
            <w:r w:rsidRPr="006D7303">
              <w:t>Otherwise, provide a summary of material and pertinent legal proceedings, cognizant of the following:</w:t>
            </w:r>
          </w:p>
          <w:p w14:paraId="34BB745F" w14:textId="71333727" w:rsidR="00E76E15" w:rsidRPr="006D7303" w:rsidRDefault="00E76E15" w:rsidP="008533BF">
            <w:pPr>
              <w:pStyle w:val="PERCTextItalic"/>
            </w:pPr>
            <w:r w:rsidRPr="006D7303">
              <w:t>AIA Section B Part X</w:t>
            </w:r>
            <w:r w:rsidR="006676ED" w:rsidRPr="006D7303">
              <w:t>, Paragraph</w:t>
            </w:r>
            <w:r w:rsidRPr="006D7303">
              <w:t xml:space="preserve"> [74]</w:t>
            </w:r>
          </w:p>
          <w:p w14:paraId="433BD3DA" w14:textId="166C2393" w:rsidR="00355427" w:rsidRPr="006D7303" w:rsidRDefault="009A3F3D" w:rsidP="008533BF">
            <w:pPr>
              <w:pStyle w:val="PERCTextItalic"/>
            </w:pPr>
            <w:r w:rsidRPr="006D7303">
              <w:t>CRIRSCO &amp; PERC</w:t>
            </w:r>
            <w:r w:rsidR="00355427" w:rsidRPr="006D7303">
              <w:t xml:space="preserve"> 1.5 (v) [All estimates]</w:t>
            </w:r>
          </w:p>
          <w:p w14:paraId="77376FA6" w14:textId="662E32E2" w:rsidR="00355427" w:rsidRPr="006D7303" w:rsidRDefault="00355427" w:rsidP="00926CD4">
            <w:pPr>
              <w:pStyle w:val="PERCBullet1"/>
            </w:pPr>
            <w:r w:rsidRPr="006D7303">
              <w:t xml:space="preserve">Provide a statement of any legal proceedings, including a description of the </w:t>
            </w:r>
            <w:r w:rsidR="00926CD4" w:rsidRPr="006D7303">
              <w:t>R</w:t>
            </w:r>
            <w:r w:rsidRPr="006D7303">
              <w:t>egulatory Act(s) in force, for example, land claims or legal proceedings that may have an influence on the rights t</w:t>
            </w:r>
            <w:r w:rsidR="005C152D" w:rsidRPr="006D7303">
              <w:t xml:space="preserve">o prospect or mine for </w:t>
            </w:r>
            <w:r w:rsidR="003017F9" w:rsidRPr="006D7303">
              <w:t>Mineralised Material</w:t>
            </w:r>
            <w:r w:rsidR="005C152D" w:rsidRPr="006D7303">
              <w:t>.</w:t>
            </w:r>
          </w:p>
        </w:tc>
      </w:tr>
    </w:tbl>
    <w:p w14:paraId="05E805C3" w14:textId="765E465A" w:rsidR="00EA50C8" w:rsidRPr="006D7303" w:rsidRDefault="00EA50C8" w:rsidP="0095161B">
      <w:pPr>
        <w:pStyle w:val="PERCList3"/>
      </w:pPr>
      <w:bookmarkStart w:id="103" w:name="_Toc157067260"/>
      <w:bookmarkStart w:id="104" w:name="_Toc207869161"/>
      <w:r w:rsidRPr="006D7303">
        <w:t>Other Relevant Legislation</w:t>
      </w:r>
      <w:bookmarkEnd w:id="103"/>
      <w:bookmarkEnd w:id="104"/>
    </w:p>
    <w:tbl>
      <w:tblPr>
        <w:tblStyle w:val="TableGrid"/>
        <w:tblW w:w="0" w:type="auto"/>
        <w:tblLook w:val="04A0" w:firstRow="1" w:lastRow="0" w:firstColumn="1" w:lastColumn="0" w:noHBand="0" w:noVBand="1"/>
      </w:tblPr>
      <w:tblGrid>
        <w:gridCol w:w="9016"/>
      </w:tblGrid>
      <w:tr w:rsidR="00355427" w:rsidRPr="006D7303" w14:paraId="42B1D549" w14:textId="77777777" w:rsidTr="00355427">
        <w:tc>
          <w:tcPr>
            <w:tcW w:w="9242" w:type="dxa"/>
            <w:shd w:val="clear" w:color="auto" w:fill="F2F2F2" w:themeFill="background1" w:themeFillShade="F2"/>
          </w:tcPr>
          <w:p w14:paraId="219586CF" w14:textId="54D7CA9A" w:rsidR="00E76E15" w:rsidRPr="006D7303" w:rsidRDefault="00E76E15" w:rsidP="008533BF">
            <w:pPr>
              <w:pStyle w:val="PERCTextItalic"/>
            </w:pPr>
            <w:r w:rsidRPr="006D7303">
              <w:t>AIA Section B Part X</w:t>
            </w:r>
            <w:r w:rsidR="006676ED" w:rsidRPr="006D7303">
              <w:t>, Paragraph</w:t>
            </w:r>
            <w:r w:rsidRPr="006D7303">
              <w:t xml:space="preserve"> [74]</w:t>
            </w:r>
          </w:p>
          <w:p w14:paraId="5E6DE335" w14:textId="0061724B" w:rsidR="00355427" w:rsidRPr="006D7303" w:rsidRDefault="009A3F3D" w:rsidP="008533BF">
            <w:pPr>
              <w:pStyle w:val="PERCTextItalic"/>
            </w:pPr>
            <w:r w:rsidRPr="006D7303">
              <w:t xml:space="preserve">CRIRSCO </w:t>
            </w:r>
            <w:r w:rsidR="00B412BB" w:rsidRPr="006D7303">
              <w:t xml:space="preserve">1.5 (v) </w:t>
            </w:r>
            <w:r w:rsidRPr="006D7303">
              <w:t>&amp; PERC</w:t>
            </w:r>
            <w:r w:rsidR="00355427" w:rsidRPr="006D7303">
              <w:t xml:space="preserve"> 1.5 (vi) [All estimates]</w:t>
            </w:r>
          </w:p>
          <w:p w14:paraId="38B255CD" w14:textId="77777777" w:rsidR="00355427" w:rsidRPr="006D7303" w:rsidRDefault="00355427" w:rsidP="00355427">
            <w:pPr>
              <w:pStyle w:val="PERCBullet1"/>
            </w:pPr>
            <w:r w:rsidRPr="006D7303">
              <w:t>Provide a statement relating to governmental and/or other statutory requirements and permits as may be required, have been applied for, have been approved, or can be reasonably be expected to be obtained, including the provisions under which such permits/licences are granted (if any), and including the period of renewal (years), relevant application/granting (dates); expiry dates, and the status of any applications;</w:t>
            </w:r>
          </w:p>
          <w:p w14:paraId="247A8A84" w14:textId="5F00BC8A" w:rsidR="00355427" w:rsidRPr="006D7303" w:rsidRDefault="00355427" w:rsidP="00355427">
            <w:pPr>
              <w:pStyle w:val="PERCBullet1"/>
            </w:pPr>
            <w:r w:rsidRPr="006D7303">
              <w:t xml:space="preserve">Provide a review of the risk(s) that these permits </w:t>
            </w:r>
            <w:r w:rsidR="005F3F91" w:rsidRPr="006D7303">
              <w:t>may</w:t>
            </w:r>
            <w:r w:rsidRPr="006D7303">
              <w:t xml:space="preserve"> </w:t>
            </w:r>
            <w:r w:rsidR="003968F5" w:rsidRPr="006D7303">
              <w:t>be denied or granted with restrictions not anticipated</w:t>
            </w:r>
            <w:r w:rsidRPr="006D7303">
              <w:t>, and assess the impact of delays to the project;</w:t>
            </w:r>
          </w:p>
          <w:p w14:paraId="205A4911" w14:textId="245FE33C" w:rsidR="00355427" w:rsidRPr="006D7303" w:rsidRDefault="00355427" w:rsidP="003017F9">
            <w:pPr>
              <w:pStyle w:val="PERCBullet1"/>
            </w:pPr>
            <w:r w:rsidRPr="006D7303">
              <w:t>Provide a statement on any relevant legislated social management programme(s) (including labour agreements) that may be mandated, along with the key obligations arising from these and the status of any applications (together with an indication of when outs</w:t>
            </w:r>
            <w:r w:rsidR="005C152D" w:rsidRPr="006D7303">
              <w:t xml:space="preserve">tanding approvals may </w:t>
            </w:r>
            <w:r w:rsidR="003017F9" w:rsidRPr="006D7303">
              <w:t xml:space="preserve">be </w:t>
            </w:r>
            <w:r w:rsidR="005C152D" w:rsidRPr="006D7303">
              <w:t>expected).</w:t>
            </w:r>
          </w:p>
        </w:tc>
      </w:tr>
    </w:tbl>
    <w:p w14:paraId="4B46F298" w14:textId="1EB07AC7" w:rsidR="008911A0" w:rsidRPr="006D7303" w:rsidRDefault="00946524" w:rsidP="0095161B">
      <w:pPr>
        <w:pStyle w:val="PERCList3"/>
      </w:pPr>
      <w:bookmarkStart w:id="105" w:name="_Toc157067261"/>
      <w:bookmarkStart w:id="106" w:name="_Toc207869162"/>
      <w:r w:rsidRPr="006D7303">
        <w:t>Royalties</w:t>
      </w:r>
      <w:bookmarkEnd w:id="105"/>
      <w:bookmarkEnd w:id="106"/>
    </w:p>
    <w:tbl>
      <w:tblPr>
        <w:tblStyle w:val="TableGrid"/>
        <w:tblW w:w="0" w:type="auto"/>
        <w:tblLook w:val="04A0" w:firstRow="1" w:lastRow="0" w:firstColumn="1" w:lastColumn="0" w:noHBand="0" w:noVBand="1"/>
      </w:tblPr>
      <w:tblGrid>
        <w:gridCol w:w="9016"/>
      </w:tblGrid>
      <w:tr w:rsidR="004C0B84" w:rsidRPr="006D7303" w14:paraId="16CC1BC7" w14:textId="77777777" w:rsidTr="004C0B84">
        <w:tc>
          <w:tcPr>
            <w:tcW w:w="9242" w:type="dxa"/>
            <w:shd w:val="clear" w:color="auto" w:fill="F2F2F2" w:themeFill="background1" w:themeFillShade="F2"/>
          </w:tcPr>
          <w:p w14:paraId="06FB71D5" w14:textId="6F31962E" w:rsidR="004C0B84" w:rsidRPr="006D7303" w:rsidRDefault="004C0B84" w:rsidP="00F65161">
            <w:pPr>
              <w:pStyle w:val="PERCText1"/>
              <w:ind w:left="227" w:hanging="227"/>
            </w:pPr>
            <w:r w:rsidRPr="006D7303">
              <w:t xml:space="preserve">If there are no royalty payments pertinent to the </w:t>
            </w:r>
            <w:r w:rsidR="003017F9" w:rsidRPr="006D7303">
              <w:t>Mineral P</w:t>
            </w:r>
            <w:r w:rsidRPr="006D7303">
              <w:t>roject area currently or in the foreseeable future</w:t>
            </w:r>
            <w:r w:rsidR="0031778C" w:rsidRPr="006D7303">
              <w:t>,</w:t>
            </w:r>
            <w:r w:rsidRPr="006D7303">
              <w:t xml:space="preserve"> provide a statement to confirm this;</w:t>
            </w:r>
          </w:p>
          <w:p w14:paraId="042EBF13" w14:textId="77777777" w:rsidR="004C0B84" w:rsidRPr="006D7303" w:rsidRDefault="004C0B84" w:rsidP="00F65161">
            <w:pPr>
              <w:pStyle w:val="PERCText1"/>
              <w:ind w:left="227" w:hanging="227"/>
            </w:pPr>
            <w:r w:rsidRPr="006D7303">
              <w:t>Otherwise, provide a summary of all royalties payable, cognizant of the following:</w:t>
            </w:r>
          </w:p>
          <w:p w14:paraId="356A587A" w14:textId="466A0AE1" w:rsidR="00E76E15" w:rsidRPr="006D7303" w:rsidRDefault="00E76E15" w:rsidP="008533BF">
            <w:pPr>
              <w:pStyle w:val="PERCTextItalic"/>
            </w:pPr>
            <w:r w:rsidRPr="006D7303">
              <w:t xml:space="preserve">AIA Section B Part </w:t>
            </w:r>
            <w:r w:rsidR="007554BC" w:rsidRPr="006D7303">
              <w:t>III, Paragraph [01], Part X,</w:t>
            </w:r>
            <w:r w:rsidR="006676ED" w:rsidRPr="006D7303">
              <w:t xml:space="preserve"> Paragraph</w:t>
            </w:r>
            <w:r w:rsidRPr="006D7303">
              <w:t xml:space="preserve"> [74]</w:t>
            </w:r>
          </w:p>
          <w:p w14:paraId="37EACBF5" w14:textId="54BDE156" w:rsidR="004C0B84" w:rsidRPr="006D7303" w:rsidRDefault="009A3F3D" w:rsidP="008533BF">
            <w:pPr>
              <w:pStyle w:val="PERCTextItalic"/>
            </w:pPr>
            <w:r w:rsidRPr="006D7303">
              <w:t>CRIRSCO &amp; PERC</w:t>
            </w:r>
            <w:r w:rsidR="004C0B84" w:rsidRPr="006D7303">
              <w:t xml:space="preserve"> 1.6 (</w:t>
            </w:r>
            <w:proofErr w:type="spellStart"/>
            <w:r w:rsidR="004C0B84" w:rsidRPr="006D7303">
              <w:t>i</w:t>
            </w:r>
            <w:proofErr w:type="spellEnd"/>
            <w:r w:rsidR="004C0B84" w:rsidRPr="006D7303">
              <w:t>) [All estimates]</w:t>
            </w:r>
          </w:p>
          <w:p w14:paraId="459F479A" w14:textId="39673753" w:rsidR="004C0B84" w:rsidRPr="006D7303" w:rsidRDefault="004C0B84" w:rsidP="004C0B84">
            <w:pPr>
              <w:pStyle w:val="PERCBullet1"/>
            </w:pPr>
            <w:r w:rsidRPr="006D7303">
              <w:t xml:space="preserve">Describe the current and impending royalties that are payable, or are expected to be payable, in respect of the project to </w:t>
            </w:r>
            <w:r w:rsidR="00586A7C" w:rsidRPr="006D7303">
              <w:t xml:space="preserve">the </w:t>
            </w:r>
            <w:r w:rsidRPr="006D7303">
              <w:t xml:space="preserve">government and private </w:t>
            </w:r>
            <w:r w:rsidR="003017F9" w:rsidRPr="006D7303">
              <w:t>parties</w:t>
            </w:r>
            <w:r w:rsidRPr="006D7303">
              <w:t>;</w:t>
            </w:r>
          </w:p>
          <w:p w14:paraId="1467AE90" w14:textId="137A706B" w:rsidR="004C0B84" w:rsidRPr="006D7303" w:rsidRDefault="00261574" w:rsidP="008533BF">
            <w:pPr>
              <w:pStyle w:val="PERCTextItalic"/>
            </w:pPr>
            <w:r w:rsidRPr="006D7303">
              <w:t xml:space="preserve">CRIRSCO 5.6 (vi) &amp; </w:t>
            </w:r>
            <w:r w:rsidR="009A3F3D" w:rsidRPr="006D7303">
              <w:t>PERC</w:t>
            </w:r>
            <w:r w:rsidR="00996447" w:rsidRPr="006D7303">
              <w:t xml:space="preserve"> </w:t>
            </w:r>
            <w:r w:rsidR="004C0B84" w:rsidRPr="006D7303">
              <w:t>5.6 (vii) [</w:t>
            </w:r>
            <w:r w:rsidR="00D348AD" w:rsidRPr="006D7303">
              <w:t>All Estimates</w:t>
            </w:r>
            <w:r w:rsidR="004C0B84" w:rsidRPr="006D7303">
              <w:t>]</w:t>
            </w:r>
          </w:p>
          <w:p w14:paraId="3BD28885" w14:textId="07637C8D" w:rsidR="004C0B84" w:rsidRPr="006D7303" w:rsidRDefault="004C0B84" w:rsidP="004C0B84">
            <w:pPr>
              <w:pStyle w:val="PERCBullet1"/>
            </w:pPr>
            <w:r w:rsidRPr="006D7303">
              <w:t xml:space="preserve">Provide details of allowances made for </w:t>
            </w:r>
            <w:proofErr w:type="gramStart"/>
            <w:r w:rsidRPr="006D7303">
              <w:t>royalties</w:t>
            </w:r>
            <w:proofErr w:type="gramEnd"/>
            <w:r w:rsidRPr="006D7303">
              <w:t xml:space="preserve"> payable, both to </w:t>
            </w:r>
            <w:r w:rsidR="00EE5083" w:rsidRPr="006D7303">
              <w:t xml:space="preserve">the </w:t>
            </w:r>
            <w:r w:rsidRPr="006D7303">
              <w:t>Government and private</w:t>
            </w:r>
            <w:r w:rsidR="00EE5083" w:rsidRPr="006D7303">
              <w:t xml:space="preserve"> parties</w:t>
            </w:r>
            <w:r w:rsidRPr="006D7303">
              <w:t>.</w:t>
            </w:r>
          </w:p>
        </w:tc>
      </w:tr>
    </w:tbl>
    <w:p w14:paraId="0C1BDC1D" w14:textId="1E35DC71" w:rsidR="006604F1" w:rsidRPr="006D7303" w:rsidRDefault="006F5B37" w:rsidP="0095161B">
      <w:pPr>
        <w:pStyle w:val="PERCList3"/>
      </w:pPr>
      <w:bookmarkStart w:id="107" w:name="_Toc157067262"/>
      <w:bookmarkStart w:id="108" w:name="_Toc207869163"/>
      <w:r w:rsidRPr="006D7303">
        <w:t xml:space="preserve">Project </w:t>
      </w:r>
      <w:r w:rsidR="006604F1" w:rsidRPr="006D7303">
        <w:t>Liabilities</w:t>
      </w:r>
      <w:bookmarkEnd w:id="107"/>
      <w:bookmarkEnd w:id="108"/>
    </w:p>
    <w:tbl>
      <w:tblPr>
        <w:tblStyle w:val="TableGrid"/>
        <w:tblW w:w="0" w:type="auto"/>
        <w:tblLook w:val="04A0" w:firstRow="1" w:lastRow="0" w:firstColumn="1" w:lastColumn="0" w:noHBand="0" w:noVBand="1"/>
      </w:tblPr>
      <w:tblGrid>
        <w:gridCol w:w="9016"/>
      </w:tblGrid>
      <w:tr w:rsidR="004C0B84" w:rsidRPr="006D7303" w14:paraId="16A62D60" w14:textId="77777777" w:rsidTr="00D54DA7">
        <w:tc>
          <w:tcPr>
            <w:tcW w:w="9242" w:type="dxa"/>
            <w:shd w:val="clear" w:color="auto" w:fill="F2F2F2" w:themeFill="background1" w:themeFillShade="F2"/>
          </w:tcPr>
          <w:p w14:paraId="74C18AE9" w14:textId="070E3115" w:rsidR="004C0B84" w:rsidRPr="006D7303" w:rsidRDefault="004C0B84" w:rsidP="00F65161">
            <w:pPr>
              <w:pStyle w:val="PERCText1"/>
              <w:ind w:left="227" w:hanging="227"/>
            </w:pPr>
            <w:r w:rsidRPr="006D7303">
              <w:t xml:space="preserve">If there are no liabilities pertinent to the </w:t>
            </w:r>
            <w:r w:rsidR="003017F9" w:rsidRPr="006D7303">
              <w:t>Mineral P</w:t>
            </w:r>
            <w:r w:rsidRPr="006D7303">
              <w:t>roject area currently or in the foreseeable future</w:t>
            </w:r>
            <w:r w:rsidR="0031778C" w:rsidRPr="006D7303">
              <w:t>,</w:t>
            </w:r>
            <w:r w:rsidRPr="006D7303">
              <w:t xml:space="preserve"> provide a statement to confirm this;</w:t>
            </w:r>
          </w:p>
          <w:p w14:paraId="4756A0DF" w14:textId="77777777" w:rsidR="004C0B84" w:rsidRPr="006D7303" w:rsidRDefault="004C0B84" w:rsidP="00F65161">
            <w:pPr>
              <w:pStyle w:val="PERCText1"/>
              <w:ind w:left="227" w:hanging="227"/>
            </w:pPr>
            <w:r w:rsidRPr="006D7303">
              <w:t>Otherwise, provide a summary of all liabilities, cognizant of the following:</w:t>
            </w:r>
          </w:p>
          <w:p w14:paraId="003EFCAD" w14:textId="730EFFFF" w:rsidR="00E76E15" w:rsidRPr="006D7303" w:rsidRDefault="00E76E15" w:rsidP="008533BF">
            <w:pPr>
              <w:pStyle w:val="PERCTextItalic"/>
            </w:pPr>
            <w:r w:rsidRPr="006D7303">
              <w:t>AIA Section B Part X</w:t>
            </w:r>
            <w:r w:rsidR="006676ED" w:rsidRPr="006D7303">
              <w:t>, Paragraph</w:t>
            </w:r>
            <w:r w:rsidRPr="006D7303">
              <w:t xml:space="preserve"> [74]</w:t>
            </w:r>
          </w:p>
          <w:p w14:paraId="0A300E1A" w14:textId="27B49A44" w:rsidR="004C0B84" w:rsidRPr="006D7303" w:rsidRDefault="00261574" w:rsidP="008533BF">
            <w:pPr>
              <w:pStyle w:val="PERCTextItalic"/>
            </w:pPr>
            <w:r w:rsidRPr="006D7303">
              <w:t xml:space="preserve">CRIRSCO &amp; </w:t>
            </w:r>
            <w:r w:rsidR="009A3F3D" w:rsidRPr="006D7303">
              <w:t>PERC</w:t>
            </w:r>
            <w:r w:rsidR="004C0B84" w:rsidRPr="006D7303">
              <w:t xml:space="preserve"> 1.7 (</w:t>
            </w:r>
            <w:proofErr w:type="spellStart"/>
            <w:r w:rsidR="004C0B84" w:rsidRPr="006D7303">
              <w:t>i</w:t>
            </w:r>
            <w:proofErr w:type="spellEnd"/>
            <w:r w:rsidR="004C0B84" w:rsidRPr="006D7303">
              <w:t>) [All estimates]</w:t>
            </w:r>
          </w:p>
          <w:p w14:paraId="7099B06B" w14:textId="3FF554B7" w:rsidR="004C0B84" w:rsidRPr="006D7303" w:rsidRDefault="004C0B84" w:rsidP="004C0B84">
            <w:pPr>
              <w:pStyle w:val="PERCBullet1"/>
            </w:pPr>
            <w:r w:rsidRPr="006D7303">
              <w:t>Describe any liabilities, including rehabilitation guarantees that are pertinent to the project;</w:t>
            </w:r>
          </w:p>
          <w:p w14:paraId="00FE62E8" w14:textId="544ED308" w:rsidR="004C0B84" w:rsidRPr="006D7303" w:rsidRDefault="004C0B84" w:rsidP="004C0B84">
            <w:pPr>
              <w:pStyle w:val="PERCBullet1"/>
            </w:pPr>
            <w:r w:rsidRPr="006D7303">
              <w:t xml:space="preserve">Provide a description of the future </w:t>
            </w:r>
            <w:r w:rsidR="00D54DA7" w:rsidRPr="006D7303">
              <w:t>financial r</w:t>
            </w:r>
            <w:r w:rsidRPr="006D7303">
              <w:t>ehabilitation liability, including, but not limited to, legislative requirements, assumptions and limitations;</w:t>
            </w:r>
          </w:p>
          <w:p w14:paraId="3BA3D16E" w14:textId="4DB816A9" w:rsidR="004C0B84" w:rsidRPr="006D7303" w:rsidRDefault="00D54DA7" w:rsidP="00AC40A1">
            <w:pPr>
              <w:pStyle w:val="PERCBullet1"/>
            </w:pPr>
            <w:r w:rsidRPr="006D7303">
              <w:t>Provide details of any legal documents exempting the current owner/occupiers from historical/pre-existing liabilities.</w:t>
            </w:r>
          </w:p>
        </w:tc>
      </w:tr>
    </w:tbl>
    <w:p w14:paraId="3457CCDB" w14:textId="03C03E2E" w:rsidR="00D54DA7" w:rsidRPr="006D7303" w:rsidRDefault="00D54DA7" w:rsidP="0095161B">
      <w:pPr>
        <w:pStyle w:val="PERCList3"/>
      </w:pPr>
      <w:bookmarkStart w:id="109" w:name="_Toc157067263"/>
      <w:bookmarkStart w:id="110" w:name="_Toc207869164"/>
      <w:r w:rsidRPr="006D7303">
        <w:lastRenderedPageBreak/>
        <w:t>Taxation System</w:t>
      </w:r>
      <w:bookmarkEnd w:id="109"/>
      <w:bookmarkEnd w:id="110"/>
    </w:p>
    <w:tbl>
      <w:tblPr>
        <w:tblStyle w:val="TableGrid"/>
        <w:tblW w:w="0" w:type="auto"/>
        <w:tblLook w:val="04A0" w:firstRow="1" w:lastRow="0" w:firstColumn="1" w:lastColumn="0" w:noHBand="0" w:noVBand="1"/>
      </w:tblPr>
      <w:tblGrid>
        <w:gridCol w:w="9016"/>
      </w:tblGrid>
      <w:tr w:rsidR="00D54DA7" w:rsidRPr="006D7303" w14:paraId="37CB6719" w14:textId="77777777" w:rsidTr="00D54DA7">
        <w:tc>
          <w:tcPr>
            <w:tcW w:w="9242" w:type="dxa"/>
            <w:shd w:val="clear" w:color="auto" w:fill="F2F2F2" w:themeFill="background1" w:themeFillShade="F2"/>
          </w:tcPr>
          <w:p w14:paraId="128F65DD" w14:textId="33F1EEC2" w:rsidR="00E76E15" w:rsidRPr="006D7303" w:rsidRDefault="00E76E15" w:rsidP="008533BF">
            <w:pPr>
              <w:pStyle w:val="PERCTextItalic"/>
            </w:pPr>
            <w:r w:rsidRPr="006D7303">
              <w:t xml:space="preserve">AIA Section B Part </w:t>
            </w:r>
            <w:r w:rsidR="0092530F" w:rsidRPr="006D7303">
              <w:t>V</w:t>
            </w:r>
            <w:r w:rsidR="006676ED" w:rsidRPr="006D7303">
              <w:t>, Paragraph</w:t>
            </w:r>
            <w:r w:rsidRPr="006D7303">
              <w:t xml:space="preserve"> [</w:t>
            </w:r>
            <w:r w:rsidR="0092530F" w:rsidRPr="006D7303">
              <w:t>36</w:t>
            </w:r>
            <w:r w:rsidRPr="006D7303">
              <w:t>]</w:t>
            </w:r>
          </w:p>
          <w:p w14:paraId="1379840B" w14:textId="5CC87DCF" w:rsidR="00E76E15" w:rsidRPr="006D7303" w:rsidRDefault="00CA2D76" w:rsidP="00E76E15">
            <w:pPr>
              <w:pStyle w:val="PERCText1"/>
              <w:ind w:left="227" w:hanging="227"/>
            </w:pPr>
            <w:r w:rsidRPr="006D7303">
              <w:t>Provide an overview of regional and country taxation systems, as well as tax relief considerations that may affect the Mineral Project or Extraction Operation.</w:t>
            </w:r>
          </w:p>
        </w:tc>
      </w:tr>
    </w:tbl>
    <w:p w14:paraId="547DA123" w14:textId="0E02DE31" w:rsidR="00411022" w:rsidRPr="006D7303" w:rsidRDefault="00A13C81" w:rsidP="0095161B">
      <w:pPr>
        <w:pStyle w:val="PERCList3"/>
      </w:pPr>
      <w:bookmarkStart w:id="111" w:name="_Toc157067264"/>
      <w:bookmarkStart w:id="112" w:name="_Toc207869165"/>
      <w:r w:rsidRPr="006D7303">
        <w:t>Third-</w:t>
      </w:r>
      <w:r w:rsidR="00411022" w:rsidRPr="006D7303">
        <w:t>Party Interests</w:t>
      </w:r>
      <w:bookmarkEnd w:id="111"/>
      <w:bookmarkEnd w:id="112"/>
    </w:p>
    <w:tbl>
      <w:tblPr>
        <w:tblStyle w:val="TableGrid"/>
        <w:tblW w:w="0" w:type="auto"/>
        <w:tblLook w:val="04A0" w:firstRow="1" w:lastRow="0" w:firstColumn="1" w:lastColumn="0" w:noHBand="0" w:noVBand="1"/>
      </w:tblPr>
      <w:tblGrid>
        <w:gridCol w:w="9016"/>
      </w:tblGrid>
      <w:tr w:rsidR="00D54DA7" w:rsidRPr="006D7303" w14:paraId="13C49EAE" w14:textId="77777777" w:rsidTr="00D54DA7">
        <w:tc>
          <w:tcPr>
            <w:tcW w:w="9242" w:type="dxa"/>
            <w:shd w:val="clear" w:color="auto" w:fill="F2F2F2" w:themeFill="background1" w:themeFillShade="F2"/>
          </w:tcPr>
          <w:p w14:paraId="28068248" w14:textId="5558AA25" w:rsidR="00D54DA7" w:rsidRPr="006D7303" w:rsidRDefault="00D54DA7" w:rsidP="00F65161">
            <w:pPr>
              <w:pStyle w:val="PERCText1"/>
              <w:ind w:left="227" w:hanging="227"/>
            </w:pPr>
            <w:r w:rsidRPr="006D7303">
              <w:t xml:space="preserve">If there are no third-party interests pertinent to the </w:t>
            </w:r>
            <w:r w:rsidR="003017F9" w:rsidRPr="006D7303">
              <w:t>Mineral P</w:t>
            </w:r>
            <w:r w:rsidRPr="006D7303">
              <w:t>roject area currently or in the foreseeable future</w:t>
            </w:r>
            <w:r w:rsidR="0031778C" w:rsidRPr="006D7303">
              <w:t>,</w:t>
            </w:r>
            <w:r w:rsidRPr="006D7303">
              <w:t xml:space="preserve"> provide a statement to confirm this;</w:t>
            </w:r>
          </w:p>
          <w:p w14:paraId="1CC0C905" w14:textId="77777777" w:rsidR="00D54DA7" w:rsidRPr="006D7303" w:rsidRDefault="00D54DA7" w:rsidP="00F65161">
            <w:pPr>
              <w:pStyle w:val="PERCText1"/>
              <w:ind w:left="227" w:hanging="227"/>
            </w:pPr>
            <w:r w:rsidRPr="006D7303">
              <w:t>Otherwise, provide a summary of all third-party interests, cognizant of the following:</w:t>
            </w:r>
          </w:p>
          <w:p w14:paraId="13721F36" w14:textId="5A09401C" w:rsidR="00E76E15" w:rsidRPr="006D7303" w:rsidRDefault="00E76E15" w:rsidP="008533BF">
            <w:pPr>
              <w:pStyle w:val="PERCTextItalic"/>
            </w:pPr>
            <w:r w:rsidRPr="006D7303">
              <w:t xml:space="preserve">AIA Section B Part </w:t>
            </w:r>
            <w:r w:rsidR="0092530F" w:rsidRPr="006D7303">
              <w:t>III</w:t>
            </w:r>
            <w:r w:rsidR="006676ED" w:rsidRPr="006D7303">
              <w:t>, Paragraph</w:t>
            </w:r>
            <w:r w:rsidRPr="006D7303">
              <w:t xml:space="preserve"> [</w:t>
            </w:r>
            <w:r w:rsidR="0092530F" w:rsidRPr="006D7303">
              <w:t>01</w:t>
            </w:r>
            <w:r w:rsidRPr="006D7303">
              <w:t>]</w:t>
            </w:r>
          </w:p>
          <w:p w14:paraId="2AEC7585" w14:textId="4DB0FD54" w:rsidR="00D54DA7" w:rsidRPr="006D7303" w:rsidRDefault="00261574" w:rsidP="008533BF">
            <w:pPr>
              <w:pStyle w:val="PERCTextItalic"/>
            </w:pPr>
            <w:r w:rsidRPr="006D7303">
              <w:t>CRIRSCO &amp; PERC</w:t>
            </w:r>
            <w:r w:rsidR="00D54DA7" w:rsidRPr="006D7303">
              <w:t xml:space="preserve"> 1.5 (iii) [All estimates]</w:t>
            </w:r>
          </w:p>
          <w:p w14:paraId="0FD5853B" w14:textId="77777777" w:rsidR="0092530F" w:rsidRPr="006D7303" w:rsidRDefault="0092530F" w:rsidP="0092530F">
            <w:pPr>
              <w:pStyle w:val="PERCBullet1"/>
              <w:rPr>
                <w:b/>
              </w:rPr>
            </w:pPr>
            <w:r w:rsidRPr="006D7303">
              <w:t>Present the principal terms and conditions of all existing agreements, and details of those still to be obtained, such as (but not limited to) concessions, partnerships, joint ventures, access rights, leases,;</w:t>
            </w:r>
          </w:p>
          <w:p w14:paraId="3197487D" w14:textId="005B6E4F" w:rsidR="00D54DA7" w:rsidRPr="006D7303" w:rsidRDefault="0092530F" w:rsidP="00C81739">
            <w:pPr>
              <w:pStyle w:val="PERCBullet1"/>
            </w:pPr>
            <w:r w:rsidRPr="006D7303">
              <w:t>Present the principal terms and conditions of all existing agreements, and details of those still to be obtained, such as (but not limited to</w:t>
            </w:r>
            <w:r w:rsidR="00C81739" w:rsidRPr="006D7303">
              <w:t>)</w:t>
            </w:r>
            <w:r w:rsidRPr="006D7303">
              <w:t xml:space="preserve"> historical and cultural sites, wilderness or national park and environmental settings, royalties, consents, permission, permits or authorisations.</w:t>
            </w:r>
          </w:p>
        </w:tc>
      </w:tr>
    </w:tbl>
    <w:p w14:paraId="6B191C0A" w14:textId="77777777" w:rsidR="000C7772" w:rsidRPr="006D7303" w:rsidRDefault="000C7772">
      <w:pPr>
        <w:spacing w:after="200" w:line="276" w:lineRule="auto"/>
        <w:ind w:left="0"/>
        <w:jc w:val="left"/>
        <w:rPr>
          <w:rFonts w:cs="Calibri"/>
        </w:rPr>
      </w:pPr>
      <w:r w:rsidRPr="006D7303">
        <w:rPr>
          <w:rFonts w:cs="Calibri"/>
        </w:rPr>
        <w:br w:type="page"/>
      </w:r>
    </w:p>
    <w:p w14:paraId="3D5599BE" w14:textId="34369D84" w:rsidR="000C7772" w:rsidRPr="006D7303" w:rsidRDefault="00FF5592" w:rsidP="00EF3860">
      <w:pPr>
        <w:pStyle w:val="PERCList2"/>
      </w:pPr>
      <w:bookmarkStart w:id="113" w:name="_Toc157067265"/>
      <w:bookmarkStart w:id="114" w:name="_Toc207869166"/>
      <w:r w:rsidRPr="006D7303">
        <w:lastRenderedPageBreak/>
        <w:t>GEOGRAPHY</w:t>
      </w:r>
      <w:bookmarkEnd w:id="113"/>
      <w:bookmarkEnd w:id="114"/>
    </w:p>
    <w:p w14:paraId="41A3DFB4" w14:textId="5F14E797" w:rsidR="00C4445E" w:rsidRPr="006D7303" w:rsidRDefault="00C4445E" w:rsidP="0095161B">
      <w:pPr>
        <w:pStyle w:val="PERCList3"/>
      </w:pPr>
      <w:bookmarkStart w:id="115" w:name="_Toc157067266"/>
      <w:bookmarkStart w:id="116" w:name="_Toc207869167"/>
      <w:r w:rsidRPr="006D7303">
        <w:t>Access</w:t>
      </w:r>
      <w:r w:rsidR="00D54DA7" w:rsidRPr="006D7303">
        <w:t xml:space="preserve"> &amp; Proximity to Population Centres</w:t>
      </w:r>
      <w:bookmarkEnd w:id="115"/>
      <w:bookmarkEnd w:id="116"/>
    </w:p>
    <w:tbl>
      <w:tblPr>
        <w:tblStyle w:val="TableGrid"/>
        <w:tblW w:w="0" w:type="auto"/>
        <w:tblLook w:val="04A0" w:firstRow="1" w:lastRow="0" w:firstColumn="1" w:lastColumn="0" w:noHBand="0" w:noVBand="1"/>
      </w:tblPr>
      <w:tblGrid>
        <w:gridCol w:w="9016"/>
      </w:tblGrid>
      <w:tr w:rsidR="00D54DA7" w:rsidRPr="006D7303" w14:paraId="14A473C7" w14:textId="77777777" w:rsidTr="007D1A9B">
        <w:tc>
          <w:tcPr>
            <w:tcW w:w="9242" w:type="dxa"/>
            <w:shd w:val="clear" w:color="auto" w:fill="F2F2F2" w:themeFill="background1" w:themeFillShade="F2"/>
          </w:tcPr>
          <w:p w14:paraId="6971F401" w14:textId="2BA66E3E" w:rsidR="00D54DA7" w:rsidRPr="006D7303" w:rsidRDefault="00D54DA7" w:rsidP="00F65161">
            <w:pPr>
              <w:pStyle w:val="PERCText1"/>
              <w:ind w:left="227" w:hanging="227"/>
            </w:pPr>
            <w:r w:rsidRPr="006D7303">
              <w:t xml:space="preserve">Provide a summary of access to the </w:t>
            </w:r>
            <w:r w:rsidR="005B7F3C" w:rsidRPr="006D7303">
              <w:t>Mineral P</w:t>
            </w:r>
            <w:r w:rsidRPr="006D7303">
              <w:t>roject area, cognizant of the following:</w:t>
            </w:r>
          </w:p>
          <w:p w14:paraId="7D06DA4C" w14:textId="050B364B" w:rsidR="006676ED" w:rsidRPr="006D7303" w:rsidRDefault="006676ED" w:rsidP="008533BF">
            <w:pPr>
              <w:pStyle w:val="PERCTextItalic"/>
            </w:pPr>
            <w:r w:rsidRPr="006D7303">
              <w:t>AIA Section B Part V, Paragraph [32]</w:t>
            </w:r>
          </w:p>
          <w:p w14:paraId="53AAC035" w14:textId="19F35337" w:rsidR="00D54DA7" w:rsidRPr="006D7303" w:rsidRDefault="00261574" w:rsidP="008533BF">
            <w:pPr>
              <w:pStyle w:val="PERCTextItalic"/>
            </w:pPr>
            <w:r w:rsidRPr="006D7303">
              <w:t>CRIRSCO 1.2 (ii) &amp; PERC</w:t>
            </w:r>
            <w:r w:rsidR="00D54DA7" w:rsidRPr="006D7303">
              <w:t xml:space="preserve"> 1.1 (ii) [All estimates]</w:t>
            </w:r>
          </w:p>
          <w:p w14:paraId="589C883F" w14:textId="77777777" w:rsidR="00D54DA7" w:rsidRPr="006D7303" w:rsidRDefault="00D54DA7" w:rsidP="00D54DA7">
            <w:pPr>
              <w:pStyle w:val="PERCBullet1"/>
            </w:pPr>
            <w:r w:rsidRPr="006D7303">
              <w:t>Provide a description of access to the project area and the nature of transportation, including (where relevant) road, rail and air links;</w:t>
            </w:r>
          </w:p>
          <w:p w14:paraId="11FF5885" w14:textId="71AB1B9A" w:rsidR="00D54DA7" w:rsidRPr="006D7303" w:rsidRDefault="00D54DA7" w:rsidP="00D54DA7">
            <w:pPr>
              <w:pStyle w:val="PERCBullet1"/>
            </w:pPr>
            <w:r w:rsidRPr="006D7303">
              <w:t xml:space="preserve">Provide a </w:t>
            </w:r>
            <w:r w:rsidR="005B7F3C" w:rsidRPr="006D7303">
              <w:t>m</w:t>
            </w:r>
            <w:r w:rsidRPr="006D7303">
              <w:t>ap;</w:t>
            </w:r>
          </w:p>
          <w:p w14:paraId="3078396C" w14:textId="35C905C7" w:rsidR="00D54DA7" w:rsidRPr="006D7303" w:rsidRDefault="00D54DA7" w:rsidP="00B6280E">
            <w:pPr>
              <w:pStyle w:val="PERCBullet1"/>
            </w:pPr>
            <w:r w:rsidRPr="006D7303">
              <w:t>Describe the proximity of the project area to population centres, towns and villages a</w:t>
            </w:r>
            <w:r w:rsidR="005B7F3C" w:rsidRPr="006D7303">
              <w:t>nd remote residential dwellings;</w:t>
            </w:r>
          </w:p>
          <w:p w14:paraId="16E264D3" w14:textId="7CC2D709" w:rsidR="00D54DA7" w:rsidRPr="006D7303" w:rsidRDefault="00D54DA7" w:rsidP="00D54DA7">
            <w:pPr>
              <w:pStyle w:val="PERCBullet1"/>
            </w:pPr>
            <w:r w:rsidRPr="006D7303">
              <w:t>Summarise the proximity of the project area to the nearest population centre(s), including approximate distance and travel times, and a</w:t>
            </w:r>
            <w:r w:rsidR="007D1A9B" w:rsidRPr="006D7303">
              <w:t>ccommodation for mine personnel;</w:t>
            </w:r>
          </w:p>
          <w:p w14:paraId="7BDE131F" w14:textId="77777777" w:rsidR="006B3A36" w:rsidRPr="006D7303" w:rsidRDefault="006B3A36" w:rsidP="00B6280E">
            <w:pPr>
              <w:pStyle w:val="PERCBullet1"/>
              <w:numPr>
                <w:ilvl w:val="0"/>
                <w:numId w:val="0"/>
              </w:numPr>
              <w:ind w:left="1080"/>
            </w:pPr>
          </w:p>
          <w:p w14:paraId="25B34A73" w14:textId="2E5B2A9E" w:rsidR="007D1A9B" w:rsidRPr="006D7303" w:rsidRDefault="007D1A9B" w:rsidP="00F65161">
            <w:pPr>
              <w:pStyle w:val="PERCText1"/>
              <w:ind w:left="227" w:hanging="227"/>
            </w:pPr>
            <w:r w:rsidRPr="006D7303">
              <w:t xml:space="preserve">Provide a context for the </w:t>
            </w:r>
            <w:r w:rsidR="005B7F3C" w:rsidRPr="006D7303">
              <w:t xml:space="preserve">Mineral </w:t>
            </w:r>
            <w:r w:rsidRPr="006D7303">
              <w:t>Project, cognizant of the following:</w:t>
            </w:r>
          </w:p>
          <w:p w14:paraId="6595BD07" w14:textId="26CC1456" w:rsidR="007D1A9B" w:rsidRPr="006D7303" w:rsidRDefault="00261574" w:rsidP="008533BF">
            <w:pPr>
              <w:pStyle w:val="PERCTextItalic"/>
            </w:pPr>
            <w:r w:rsidRPr="006D7303">
              <w:t>PERC</w:t>
            </w:r>
            <w:r w:rsidR="00996447" w:rsidRPr="006D7303">
              <w:t xml:space="preserve"> </w:t>
            </w:r>
            <w:r w:rsidR="007D1A9B" w:rsidRPr="006D7303">
              <w:t>5.5 (ii) [All estimates]</w:t>
            </w:r>
          </w:p>
          <w:p w14:paraId="1292D3E1" w14:textId="5A2E5A20" w:rsidR="007D1A9B" w:rsidRPr="006D7303" w:rsidRDefault="007D1A9B" w:rsidP="007D1A9B">
            <w:pPr>
              <w:pStyle w:val="PERCText1"/>
            </w:pPr>
            <w:r w:rsidRPr="006D7303">
              <w:t>The project context is determined and described, including the following aspects:</w:t>
            </w:r>
          </w:p>
          <w:p w14:paraId="25D70A6C" w14:textId="3F447583" w:rsidR="007D1A9B" w:rsidRPr="006D7303" w:rsidRDefault="007D1A9B" w:rsidP="007D1A9B">
            <w:pPr>
              <w:pStyle w:val="PERCBullet1"/>
            </w:pPr>
            <w:r w:rsidRPr="006D7303">
              <w:t>The locality’s physical geography, centres of population, economic and cultural characteristics;</w:t>
            </w:r>
          </w:p>
          <w:p w14:paraId="45B7A71A" w14:textId="405CEE0B" w:rsidR="007D1A9B" w:rsidRPr="006D7303" w:rsidRDefault="007D1A9B" w:rsidP="007D1A9B">
            <w:pPr>
              <w:pStyle w:val="PERCBullet1"/>
            </w:pPr>
            <w:r w:rsidRPr="006D7303">
              <w:t>Existing land and natural resource use for economic, cultural, recreational and conservation purposes (inclusive of environmental and cultural sites of interest);</w:t>
            </w:r>
          </w:p>
          <w:p w14:paraId="3192706E" w14:textId="14B14F75" w:rsidR="007D1A9B" w:rsidRPr="006D7303" w:rsidRDefault="007D1A9B" w:rsidP="007D1A9B">
            <w:pPr>
              <w:pStyle w:val="PERCBullet1"/>
            </w:pPr>
            <w:r w:rsidRPr="006D7303">
              <w:t>Existing or historical industrial development and associated infrastructure</w:t>
            </w:r>
            <w:r w:rsidR="0031778C" w:rsidRPr="006D7303">
              <w:t>,</w:t>
            </w:r>
            <w:r w:rsidRPr="006D7303">
              <w:t xml:space="preserve"> including mining and quarrying in the region; </w:t>
            </w:r>
          </w:p>
          <w:p w14:paraId="59EFF996" w14:textId="618AE1AE" w:rsidR="007D1A9B" w:rsidRPr="006D7303" w:rsidRDefault="007D1A9B" w:rsidP="005B7F3C">
            <w:pPr>
              <w:pStyle w:val="PERCBullet1"/>
            </w:pPr>
            <w:r w:rsidRPr="006D7303">
              <w:t>Local governance structures and administrative bodies</w:t>
            </w:r>
            <w:r w:rsidR="005B7F3C" w:rsidRPr="006D7303">
              <w:t xml:space="preserve"> (municipal, local or regional authorities)</w:t>
            </w:r>
            <w:r w:rsidRPr="006D7303">
              <w:t>, their roles and responsibilities in relation to permitting and regulations</w:t>
            </w:r>
            <w:r w:rsidR="004B05A3" w:rsidRPr="006D7303">
              <w:t>;</w:t>
            </w:r>
          </w:p>
          <w:p w14:paraId="156667AF" w14:textId="6070F043" w:rsidR="00D54DA7" w:rsidRPr="006D7303" w:rsidRDefault="007D1A9B" w:rsidP="005B7F3C">
            <w:pPr>
              <w:pStyle w:val="PERCBullet1"/>
            </w:pPr>
            <w:r w:rsidRPr="006D7303">
              <w:t xml:space="preserve">Site access routes and any potential impact on </w:t>
            </w:r>
            <w:r w:rsidR="0031778C" w:rsidRPr="006D7303">
              <w:t xml:space="preserve">the </w:t>
            </w:r>
            <w:r w:rsidRPr="006D7303">
              <w:t>environment or local communities</w:t>
            </w:r>
            <w:r w:rsidR="005B7F3C" w:rsidRPr="006D7303">
              <w:t>.</w:t>
            </w:r>
          </w:p>
        </w:tc>
      </w:tr>
    </w:tbl>
    <w:p w14:paraId="7BEE74A9" w14:textId="7C9E4000" w:rsidR="00C4445E" w:rsidRPr="006D7303" w:rsidRDefault="007D1A9B" w:rsidP="0095161B">
      <w:pPr>
        <w:pStyle w:val="PERCList3"/>
      </w:pPr>
      <w:bookmarkStart w:id="117" w:name="_Toc157067267"/>
      <w:bookmarkStart w:id="118" w:name="_Toc207869168"/>
      <w:r w:rsidRPr="006D7303">
        <w:t xml:space="preserve">Utilities </w:t>
      </w:r>
      <w:r w:rsidR="006B3A36" w:rsidRPr="006D7303">
        <w:t xml:space="preserve">&amp; </w:t>
      </w:r>
      <w:r w:rsidR="00C4445E" w:rsidRPr="006D7303">
        <w:t>Infrastructure</w:t>
      </w:r>
      <w:bookmarkEnd w:id="117"/>
      <w:bookmarkEnd w:id="118"/>
    </w:p>
    <w:tbl>
      <w:tblPr>
        <w:tblStyle w:val="TableGrid"/>
        <w:tblW w:w="0" w:type="auto"/>
        <w:tblLook w:val="04A0" w:firstRow="1" w:lastRow="0" w:firstColumn="1" w:lastColumn="0" w:noHBand="0" w:noVBand="1"/>
      </w:tblPr>
      <w:tblGrid>
        <w:gridCol w:w="9016"/>
      </w:tblGrid>
      <w:tr w:rsidR="007D1A9B" w:rsidRPr="006D7303" w14:paraId="5737C4AD" w14:textId="77777777" w:rsidTr="007D1A9B">
        <w:tc>
          <w:tcPr>
            <w:tcW w:w="9242" w:type="dxa"/>
            <w:shd w:val="clear" w:color="auto" w:fill="F2F2F2" w:themeFill="background1" w:themeFillShade="F2"/>
          </w:tcPr>
          <w:p w14:paraId="569BAC40" w14:textId="4522379C" w:rsidR="007D1A9B" w:rsidRPr="006D7303" w:rsidRDefault="007D1A9B" w:rsidP="007D1A9B">
            <w:pPr>
              <w:pStyle w:val="PERCText1"/>
            </w:pPr>
            <w:r w:rsidRPr="006D7303">
              <w:t xml:space="preserve">Describe the general infrastructure of the </w:t>
            </w:r>
            <w:r w:rsidR="005B7F3C" w:rsidRPr="006D7303">
              <w:t>Mineral P</w:t>
            </w:r>
            <w:r w:rsidRPr="006D7303">
              <w:t>roject area, cognizant of the following:</w:t>
            </w:r>
          </w:p>
          <w:p w14:paraId="1036B046" w14:textId="1A2E9A90" w:rsidR="006676ED" w:rsidRPr="006D7303" w:rsidRDefault="006676ED" w:rsidP="008533BF">
            <w:pPr>
              <w:pStyle w:val="PERCTextItalic"/>
            </w:pPr>
            <w:r w:rsidRPr="006D7303">
              <w:t>AIA Section B Part V, Paragraph [32]</w:t>
            </w:r>
          </w:p>
          <w:p w14:paraId="2D2C02E5" w14:textId="4F929353" w:rsidR="007D1A9B" w:rsidRPr="006D7303" w:rsidRDefault="00261574" w:rsidP="008533BF">
            <w:pPr>
              <w:pStyle w:val="PERCTextItalic"/>
            </w:pPr>
            <w:r w:rsidRPr="006D7303">
              <w:t>CRIRSCO 1.2 (ii) &amp; PERC</w:t>
            </w:r>
            <w:r w:rsidR="007D1A9B" w:rsidRPr="006D7303">
              <w:t xml:space="preserve"> 1.1 (ii) [All estimates]</w:t>
            </w:r>
          </w:p>
          <w:p w14:paraId="0C77D766" w14:textId="580D4D00" w:rsidR="007D1A9B" w:rsidRPr="006D7303" w:rsidRDefault="007D1A9B" w:rsidP="007D1A9B">
            <w:pPr>
              <w:pStyle w:val="PERCBullet1"/>
            </w:pPr>
            <w:r w:rsidRPr="006D7303">
              <w:t>Provide a description of the availability and sources of power, water, mining personnel, and transport hubs to the extent relevant to the project;</w:t>
            </w:r>
          </w:p>
          <w:p w14:paraId="46F7000E" w14:textId="33314FEE" w:rsidR="007D1A9B" w:rsidRPr="006D7303" w:rsidRDefault="007D1A9B" w:rsidP="00E80819">
            <w:pPr>
              <w:pStyle w:val="PERCBullet1"/>
            </w:pPr>
            <w:r w:rsidRPr="006D7303">
              <w:t xml:space="preserve">Provide a description of the availability of </w:t>
            </w:r>
            <w:r w:rsidR="00FE5206" w:rsidRPr="006D7303">
              <w:t>S</w:t>
            </w:r>
            <w:r w:rsidRPr="006D7303">
              <w:t xml:space="preserve">urface </w:t>
            </w:r>
            <w:r w:rsidR="00FE5206" w:rsidRPr="006D7303">
              <w:t>R</w:t>
            </w:r>
            <w:r w:rsidRPr="006D7303">
              <w:t xml:space="preserve">ights for supporting infrastructure, including but not limited to potential tailings storage areas, potential </w:t>
            </w:r>
            <w:r w:rsidR="00FE5206" w:rsidRPr="006D7303">
              <w:t>Mining W</w:t>
            </w:r>
            <w:r w:rsidRPr="006D7303">
              <w:t>aste disposal areas, heap leach pad areas, processing plant sites, metallurgical plant infrastructure sites, service connections and transport hubs to the extent relevant to the project;</w:t>
            </w:r>
          </w:p>
          <w:p w14:paraId="03C826FD" w14:textId="77777777" w:rsidR="007D1A9B" w:rsidRPr="006D7303" w:rsidRDefault="005B7F3C" w:rsidP="007D1A9B">
            <w:pPr>
              <w:pStyle w:val="PERCBullet1"/>
            </w:pPr>
            <w:r w:rsidRPr="006D7303">
              <w:t>Provide a map;</w:t>
            </w:r>
          </w:p>
          <w:p w14:paraId="09FA0252" w14:textId="08B71648" w:rsidR="005B7F3C" w:rsidRPr="006D7303" w:rsidRDefault="005B7F3C" w:rsidP="005B7F3C">
            <w:pPr>
              <w:pStyle w:val="PERCBullet1"/>
            </w:pPr>
            <w:r w:rsidRPr="006D7303">
              <w:t>Provision of energy for activities (e.g. off-grid renewable energy, or sourced directly from local non-renewable power grid.</w:t>
            </w:r>
          </w:p>
        </w:tc>
      </w:tr>
    </w:tbl>
    <w:p w14:paraId="1B1C8C4C" w14:textId="274391D3" w:rsidR="00DC18D6" w:rsidRPr="006D7303" w:rsidRDefault="00DC18D6" w:rsidP="0095161B">
      <w:pPr>
        <w:pStyle w:val="PERCList3"/>
      </w:pPr>
      <w:bookmarkStart w:id="119" w:name="_Toc157067268"/>
      <w:bookmarkStart w:id="120" w:name="_Toc207869169"/>
      <w:r w:rsidRPr="006D7303">
        <w:t>Climate</w:t>
      </w:r>
      <w:bookmarkEnd w:id="119"/>
      <w:bookmarkEnd w:id="120"/>
    </w:p>
    <w:tbl>
      <w:tblPr>
        <w:tblStyle w:val="TableGrid"/>
        <w:tblW w:w="0" w:type="auto"/>
        <w:tblLook w:val="04A0" w:firstRow="1" w:lastRow="0" w:firstColumn="1" w:lastColumn="0" w:noHBand="0" w:noVBand="1"/>
      </w:tblPr>
      <w:tblGrid>
        <w:gridCol w:w="9016"/>
      </w:tblGrid>
      <w:tr w:rsidR="007D1A9B" w:rsidRPr="006D7303" w14:paraId="6E2421A8" w14:textId="77777777" w:rsidTr="007D1A9B">
        <w:tc>
          <w:tcPr>
            <w:tcW w:w="9242" w:type="dxa"/>
            <w:shd w:val="clear" w:color="auto" w:fill="F2F2F2" w:themeFill="background1" w:themeFillShade="F2"/>
          </w:tcPr>
          <w:p w14:paraId="1D982427" w14:textId="28276470" w:rsidR="007D1A9B" w:rsidRPr="006D7303" w:rsidRDefault="007D1A9B" w:rsidP="007D1A9B">
            <w:pPr>
              <w:pStyle w:val="PERCText1"/>
            </w:pPr>
            <w:r w:rsidRPr="006D7303">
              <w:t xml:space="preserve">Outline the climate of the </w:t>
            </w:r>
            <w:r w:rsidR="00FE5206" w:rsidRPr="006D7303">
              <w:t>Mineral P</w:t>
            </w:r>
            <w:r w:rsidRPr="006D7303">
              <w:t>roject area</w:t>
            </w:r>
            <w:r w:rsidR="00CA2D76" w:rsidRPr="006D7303">
              <w:t>,</w:t>
            </w:r>
            <w:r w:rsidRPr="006D7303">
              <w:t xml:space="preserve"> cognizant of the following:</w:t>
            </w:r>
          </w:p>
          <w:p w14:paraId="1D15270D" w14:textId="08EC4C73" w:rsidR="006676ED" w:rsidRPr="006D7303" w:rsidRDefault="006676ED" w:rsidP="008533BF">
            <w:pPr>
              <w:pStyle w:val="PERCTextItalic"/>
            </w:pPr>
            <w:r w:rsidRPr="006D7303">
              <w:t>AIA Section B Part V, Paragraph [35]</w:t>
            </w:r>
          </w:p>
          <w:p w14:paraId="70AFB406" w14:textId="5A9A19E1" w:rsidR="007D1A9B" w:rsidRPr="006D7303" w:rsidRDefault="00261574" w:rsidP="008533BF">
            <w:pPr>
              <w:pStyle w:val="PERCTextItalic"/>
            </w:pPr>
            <w:r w:rsidRPr="006D7303">
              <w:t>CRIRSCO 1.2 (ii) &amp; PERC</w:t>
            </w:r>
            <w:r w:rsidR="007D1A9B" w:rsidRPr="006D7303">
              <w:t xml:space="preserve"> 1.1 (ii) [All estimates]</w:t>
            </w:r>
          </w:p>
          <w:p w14:paraId="20607B4C" w14:textId="7FD845C2" w:rsidR="00B6280E" w:rsidRPr="006D7303" w:rsidRDefault="00B6280E" w:rsidP="00B6280E">
            <w:pPr>
              <w:pStyle w:val="PERCBullet1"/>
            </w:pPr>
            <w:r w:rsidRPr="006D7303">
              <w:t>Describe (noting any conditions that may affect possible prospecting/mining activities)</w:t>
            </w:r>
            <w:r w:rsidR="004B1341" w:rsidRPr="006D7303">
              <w:t xml:space="preserve"> </w:t>
            </w:r>
            <w:r w:rsidRPr="006D7303">
              <w:t xml:space="preserve">the climate, known associated climatic risks </w:t>
            </w:r>
            <w:r w:rsidR="001654D2" w:rsidRPr="006D7303">
              <w:t xml:space="preserve">or any conditions that may affect possible mining activities, </w:t>
            </w:r>
            <w:r w:rsidRPr="006D7303">
              <w:t>and the length of the operating season to the extent relevant to the project;</w:t>
            </w:r>
          </w:p>
          <w:p w14:paraId="1F9A2B70" w14:textId="59823C78" w:rsidR="007D1A9B" w:rsidRPr="006D7303" w:rsidRDefault="00261574" w:rsidP="008533BF">
            <w:pPr>
              <w:pStyle w:val="PERCTextItalic"/>
            </w:pPr>
            <w:r w:rsidRPr="006D7303">
              <w:t>PERC</w:t>
            </w:r>
            <w:r w:rsidR="0064340A" w:rsidRPr="006D7303">
              <w:t xml:space="preserve"> 5.5 (iii) [</w:t>
            </w:r>
            <w:r w:rsidR="00052C2E" w:rsidRPr="006D7303">
              <w:t>Exploration Results only</w:t>
            </w:r>
            <w:r w:rsidR="0064340A" w:rsidRPr="006D7303">
              <w:t>]</w:t>
            </w:r>
          </w:p>
          <w:p w14:paraId="101FD884" w14:textId="7B0BA042" w:rsidR="00052C2E" w:rsidRPr="006D7303" w:rsidRDefault="00261574" w:rsidP="008533BF">
            <w:pPr>
              <w:pStyle w:val="PERCTextItalic"/>
            </w:pPr>
            <w:r w:rsidRPr="006D7303">
              <w:t>CRIRSCO &amp; PERC</w:t>
            </w:r>
            <w:r w:rsidR="00052C2E" w:rsidRPr="006D7303">
              <w:t xml:space="preserve"> 5.5 (iii) [Mineral Resources &amp; Mineral Reserves]</w:t>
            </w:r>
          </w:p>
          <w:p w14:paraId="106E38B8" w14:textId="6D907F83" w:rsidR="007D1A9B" w:rsidRPr="006D7303" w:rsidRDefault="007D1A9B" w:rsidP="001654D2">
            <w:pPr>
              <w:pStyle w:val="PERCBullet1"/>
            </w:pPr>
            <w:r w:rsidRPr="006D7303">
              <w:t>Provide a summary of the climate of the project area and how this is predicted to change</w:t>
            </w:r>
            <w:r w:rsidR="001654D2" w:rsidRPr="006D7303">
              <w:t xml:space="preserve">, </w:t>
            </w:r>
            <w:r w:rsidRPr="006D7303">
              <w:t xml:space="preserve">including risks due to </w:t>
            </w:r>
            <w:r w:rsidR="00FE5206" w:rsidRPr="006D7303">
              <w:t>potential</w:t>
            </w:r>
            <w:r w:rsidRPr="006D7303">
              <w:t xml:space="preserve"> future climate change(s);</w:t>
            </w:r>
          </w:p>
          <w:p w14:paraId="700E42C3" w14:textId="5B97F6E3" w:rsidR="007D1A9B" w:rsidRPr="006D7303" w:rsidRDefault="007D1A9B" w:rsidP="007D1A9B">
            <w:pPr>
              <w:pStyle w:val="PERCBullet1"/>
            </w:pPr>
            <w:r w:rsidRPr="006D7303">
              <w:t xml:space="preserve">Provide rainfall </w:t>
            </w:r>
            <w:r w:rsidR="00DC05A8" w:rsidRPr="006D7303">
              <w:t xml:space="preserve">and temperature </w:t>
            </w:r>
            <w:r w:rsidRPr="006D7303">
              <w:t>graphs.</w:t>
            </w:r>
          </w:p>
        </w:tc>
      </w:tr>
    </w:tbl>
    <w:p w14:paraId="42721C84" w14:textId="3B6D57AC" w:rsidR="007D1A9B" w:rsidRPr="006D7303" w:rsidRDefault="007D1A9B" w:rsidP="0095161B">
      <w:pPr>
        <w:pStyle w:val="PERCList3"/>
      </w:pPr>
      <w:bookmarkStart w:id="121" w:name="_Toc157067269"/>
      <w:bookmarkStart w:id="122" w:name="_Toc207869170"/>
      <w:r w:rsidRPr="006D7303">
        <w:lastRenderedPageBreak/>
        <w:t>Topography, Elevation &amp; Drainage</w:t>
      </w:r>
      <w:bookmarkEnd w:id="121"/>
      <w:bookmarkEnd w:id="122"/>
    </w:p>
    <w:tbl>
      <w:tblPr>
        <w:tblStyle w:val="TableGrid"/>
        <w:tblW w:w="0" w:type="auto"/>
        <w:tblLook w:val="04A0" w:firstRow="1" w:lastRow="0" w:firstColumn="1" w:lastColumn="0" w:noHBand="0" w:noVBand="1"/>
      </w:tblPr>
      <w:tblGrid>
        <w:gridCol w:w="9016"/>
      </w:tblGrid>
      <w:tr w:rsidR="007D1A9B" w:rsidRPr="006D7303" w14:paraId="357A711C" w14:textId="77777777" w:rsidTr="00E80819">
        <w:tc>
          <w:tcPr>
            <w:tcW w:w="9242" w:type="dxa"/>
            <w:shd w:val="clear" w:color="auto" w:fill="F2F2F2" w:themeFill="background1" w:themeFillShade="F2"/>
          </w:tcPr>
          <w:p w14:paraId="748A6947" w14:textId="48099A89" w:rsidR="007D1A9B" w:rsidRPr="006D7303" w:rsidRDefault="007D1A9B" w:rsidP="007D1A9B">
            <w:pPr>
              <w:pStyle w:val="PERCText1"/>
            </w:pPr>
            <w:r w:rsidRPr="006D7303">
              <w:t xml:space="preserve">Provide a summary of the topography, elevation and drainage of the </w:t>
            </w:r>
            <w:r w:rsidR="00FE5206" w:rsidRPr="006D7303">
              <w:t>Mineral P</w:t>
            </w:r>
            <w:r w:rsidRPr="006D7303">
              <w:t>roject area, cognizant of the following:</w:t>
            </w:r>
          </w:p>
          <w:p w14:paraId="1D6016FC" w14:textId="6C3D8BDA" w:rsidR="00650A48" w:rsidRPr="006D7303" w:rsidRDefault="00650A48" w:rsidP="008533BF">
            <w:pPr>
              <w:pStyle w:val="PERCTextItalic"/>
            </w:pPr>
            <w:r w:rsidRPr="006D7303">
              <w:t>AIA Section B Part IV, Paragraph [18]</w:t>
            </w:r>
          </w:p>
          <w:p w14:paraId="7CF5ACD2" w14:textId="732B89CC" w:rsidR="007D1A9B" w:rsidRPr="006D7303" w:rsidRDefault="00261574" w:rsidP="008533BF">
            <w:pPr>
              <w:pStyle w:val="PERCTextItalic"/>
            </w:pPr>
            <w:r w:rsidRPr="006D7303">
              <w:t>CRIRSCO 1.2 (ii) &amp; PERC</w:t>
            </w:r>
            <w:r w:rsidR="007D1A9B" w:rsidRPr="006D7303">
              <w:t xml:space="preserve"> 1.1 (ii) [All estimates]</w:t>
            </w:r>
          </w:p>
          <w:p w14:paraId="672016BA" w14:textId="6598D0FC" w:rsidR="0064340A" w:rsidRPr="006D7303" w:rsidRDefault="0064340A" w:rsidP="0064340A">
            <w:pPr>
              <w:pStyle w:val="PERCBullet1"/>
            </w:pPr>
            <w:r w:rsidRPr="006D7303">
              <w:t xml:space="preserve">Describe (noting any conditions that may affect possible prospecting/mining activities) topography, elevation, </w:t>
            </w:r>
            <w:r w:rsidR="00C93CD3" w:rsidRPr="006D7303">
              <w:t xml:space="preserve">and </w:t>
            </w:r>
            <w:r w:rsidRPr="006D7303">
              <w:t>drainage;</w:t>
            </w:r>
          </w:p>
          <w:p w14:paraId="48B73B67" w14:textId="4E09FFC6" w:rsidR="00A61085" w:rsidRPr="006D7303" w:rsidRDefault="00261574" w:rsidP="008533BF">
            <w:pPr>
              <w:pStyle w:val="PERCTextItalic"/>
            </w:pPr>
            <w:r w:rsidRPr="006D7303">
              <w:t>CRIRSCO 1.1 (iii) &amp; PERC</w:t>
            </w:r>
            <w:r w:rsidR="007D1A9B" w:rsidRPr="006D7303">
              <w:t xml:space="preserve"> 1.2 (iii) [</w:t>
            </w:r>
            <w:r w:rsidR="00FE5206" w:rsidRPr="006D7303">
              <w:t>All Estimates</w:t>
            </w:r>
            <w:r w:rsidR="00A61085" w:rsidRPr="006D7303">
              <w:t>]</w:t>
            </w:r>
          </w:p>
          <w:p w14:paraId="620BF925" w14:textId="480A2842" w:rsidR="007D1A9B" w:rsidRPr="006D7303" w:rsidRDefault="007D1A9B" w:rsidP="00E80819">
            <w:pPr>
              <w:pStyle w:val="PERCBullet1"/>
            </w:pPr>
            <w:r w:rsidRPr="006D7303">
              <w:t>Provide a description of the topography, elevation and drainage of the project area, noting any conditions that may affect possible prospecting/mining activities</w:t>
            </w:r>
            <w:r w:rsidR="008871CA" w:rsidRPr="006D7303">
              <w:t xml:space="preserve">; </w:t>
            </w:r>
          </w:p>
          <w:p w14:paraId="3F23077F" w14:textId="7D09DE7A" w:rsidR="008871CA" w:rsidRPr="006D7303" w:rsidRDefault="008871CA" w:rsidP="008871CA">
            <w:pPr>
              <w:pStyle w:val="PERCBullet1"/>
            </w:pPr>
            <w:r w:rsidRPr="006D7303">
              <w:t>Describe any geomorphological features that may pose a risk to the project, such as steep slopes, seismic activity, vulnerability to flooding, etc.;</w:t>
            </w:r>
          </w:p>
          <w:p w14:paraId="0061DE2E" w14:textId="70A623F8" w:rsidR="007D1A9B" w:rsidRPr="006D7303" w:rsidRDefault="007D1A9B" w:rsidP="00E80819">
            <w:pPr>
              <w:pStyle w:val="PERCBullet1"/>
            </w:pPr>
            <w:r w:rsidRPr="006D7303">
              <w:t>Ideally, a map showing the surface catchments should be provided or included in the general topocadastral map referred to below</w:t>
            </w:r>
            <w:r w:rsidR="0031778C" w:rsidRPr="006D7303">
              <w:t>;</w:t>
            </w:r>
          </w:p>
          <w:p w14:paraId="4595471A" w14:textId="77777777" w:rsidR="007D1A9B" w:rsidRPr="006D7303" w:rsidRDefault="007D1A9B" w:rsidP="00300786">
            <w:pPr>
              <w:pStyle w:val="PERCBullet1"/>
              <w:numPr>
                <w:ilvl w:val="1"/>
                <w:numId w:val="24"/>
              </w:numPr>
            </w:pPr>
            <w:r w:rsidRPr="006D7303">
              <w:t xml:space="preserve">For Exploration Results, provide a general topographical map; </w:t>
            </w:r>
          </w:p>
          <w:p w14:paraId="0AD599B9" w14:textId="0A44D3C3" w:rsidR="007D1A9B" w:rsidRPr="006D7303" w:rsidRDefault="007D1A9B" w:rsidP="00300786">
            <w:pPr>
              <w:pStyle w:val="PERCBullet1"/>
              <w:numPr>
                <w:ilvl w:val="1"/>
                <w:numId w:val="24"/>
              </w:numPr>
            </w:pPr>
            <w:r w:rsidRPr="006D7303">
              <w:t>For Mineral Resources</w:t>
            </w:r>
            <w:r w:rsidR="00CA2D76" w:rsidRPr="006D7303">
              <w:t>,</w:t>
            </w:r>
            <w:r w:rsidRPr="006D7303">
              <w:t xml:space="preserve"> provide a topocadastral map in sufficient detail to support the assessment of eventual economics;</w:t>
            </w:r>
          </w:p>
          <w:p w14:paraId="56DE21D6" w14:textId="4FF471D5" w:rsidR="007D1A9B" w:rsidRPr="006D7303" w:rsidRDefault="007D1A9B" w:rsidP="00300786">
            <w:pPr>
              <w:pStyle w:val="PERCBullet1"/>
              <w:numPr>
                <w:ilvl w:val="1"/>
                <w:numId w:val="24"/>
              </w:numPr>
            </w:pPr>
            <w:r w:rsidRPr="006D7303">
              <w:t>For Mineral Reserves, provide a detailed topocadastral map, particularly in areas of rugged terrain, dense vegetation or high altitude</w:t>
            </w:r>
            <w:r w:rsidR="00E80819" w:rsidRPr="006D7303">
              <w:t xml:space="preserve">, together with </w:t>
            </w:r>
            <w:r w:rsidRPr="006D7303">
              <w:t>a map showing key context information</w:t>
            </w:r>
            <w:r w:rsidR="00E80819" w:rsidRPr="006D7303">
              <w:t xml:space="preserve"> such as </w:t>
            </w:r>
            <w:r w:rsidRPr="006D7303">
              <w:t>catchments, protected areas, residential dwellings/population centres, roads, power lines, etc.</w:t>
            </w:r>
          </w:p>
          <w:p w14:paraId="3353EB66" w14:textId="7161CA2C" w:rsidR="002107F5" w:rsidRPr="006D7303" w:rsidRDefault="00E80819" w:rsidP="002107F5">
            <w:pPr>
              <w:pStyle w:val="PERCBullet1"/>
            </w:pPr>
            <w:r w:rsidRPr="006D7303">
              <w:t xml:space="preserve">Distinguish clearly between </w:t>
            </w:r>
            <w:r w:rsidR="007D1A9B" w:rsidRPr="006D7303">
              <w:t>surface and groundwater catchments, including the nature of other users who may be using water in these catchments.</w:t>
            </w:r>
          </w:p>
        </w:tc>
      </w:tr>
    </w:tbl>
    <w:p w14:paraId="390EB61F" w14:textId="38CD0975" w:rsidR="001B4770" w:rsidRPr="006D7303" w:rsidRDefault="007D1A9B" w:rsidP="0095161B">
      <w:pPr>
        <w:pStyle w:val="PERCList3"/>
      </w:pPr>
      <w:bookmarkStart w:id="123" w:name="_Toc157067270"/>
      <w:bookmarkStart w:id="124" w:name="_Toc207869171"/>
      <w:r w:rsidRPr="006D7303">
        <w:t>Biodiversity</w:t>
      </w:r>
      <w:bookmarkEnd w:id="123"/>
      <w:bookmarkEnd w:id="124"/>
    </w:p>
    <w:tbl>
      <w:tblPr>
        <w:tblStyle w:val="TableGrid"/>
        <w:tblW w:w="0" w:type="auto"/>
        <w:tblLook w:val="04A0" w:firstRow="1" w:lastRow="0" w:firstColumn="1" w:lastColumn="0" w:noHBand="0" w:noVBand="1"/>
      </w:tblPr>
      <w:tblGrid>
        <w:gridCol w:w="9016"/>
      </w:tblGrid>
      <w:tr w:rsidR="00E80819" w:rsidRPr="006D7303" w14:paraId="14C71852" w14:textId="77777777" w:rsidTr="00E80819">
        <w:tc>
          <w:tcPr>
            <w:tcW w:w="9242" w:type="dxa"/>
            <w:shd w:val="clear" w:color="auto" w:fill="F2F2F2" w:themeFill="background1" w:themeFillShade="F2"/>
          </w:tcPr>
          <w:p w14:paraId="4CEF1845" w14:textId="0D7CA6BA" w:rsidR="00E80819" w:rsidRPr="006D7303" w:rsidRDefault="00E80819" w:rsidP="00E80819">
            <w:pPr>
              <w:pStyle w:val="PERCText1"/>
            </w:pPr>
            <w:r w:rsidRPr="006D7303">
              <w:t xml:space="preserve">Outline the fauna and flora of the </w:t>
            </w:r>
            <w:r w:rsidR="00FE5206" w:rsidRPr="006D7303">
              <w:t>Mineral P</w:t>
            </w:r>
            <w:r w:rsidRPr="006D7303">
              <w:t>roject area</w:t>
            </w:r>
            <w:r w:rsidR="00CA2D76" w:rsidRPr="006D7303">
              <w:t>,</w:t>
            </w:r>
            <w:r w:rsidRPr="006D7303">
              <w:t xml:space="preserve"> cognizant of the following:</w:t>
            </w:r>
          </w:p>
          <w:p w14:paraId="57087C75" w14:textId="102B0D41" w:rsidR="00650A48" w:rsidRPr="006D7303" w:rsidRDefault="00650A48" w:rsidP="008533BF">
            <w:pPr>
              <w:pStyle w:val="PERCTextItalic"/>
            </w:pPr>
            <w:r w:rsidRPr="006D7303">
              <w:t>AIA Section B Part V, Paragraph [35]</w:t>
            </w:r>
          </w:p>
          <w:p w14:paraId="0B82ED1B" w14:textId="7B6AA067" w:rsidR="00E80819" w:rsidRPr="006D7303" w:rsidRDefault="00CA3934" w:rsidP="008533BF">
            <w:pPr>
              <w:pStyle w:val="PERCTextItalic"/>
            </w:pPr>
            <w:r w:rsidRPr="006D7303">
              <w:t>CRIRSCO 1.2 (ii) &amp; PERC</w:t>
            </w:r>
            <w:r w:rsidR="00E80819" w:rsidRPr="006D7303">
              <w:t xml:space="preserve"> 1.1 (ii) [All estimates]</w:t>
            </w:r>
          </w:p>
          <w:p w14:paraId="38CED6B6" w14:textId="7359F51D" w:rsidR="00E80819" w:rsidRPr="006D7303" w:rsidRDefault="00E80819" w:rsidP="00E80819">
            <w:pPr>
              <w:pStyle w:val="PERCBullet1"/>
            </w:pPr>
            <w:r w:rsidRPr="006D7303">
              <w:t xml:space="preserve">Provide a summary of the biodiversity </w:t>
            </w:r>
            <w:r w:rsidR="00FE5206" w:rsidRPr="006D7303">
              <w:t xml:space="preserve">within the </w:t>
            </w:r>
            <w:r w:rsidRPr="006D7303">
              <w:t>fauna and flora of the project area</w:t>
            </w:r>
            <w:r w:rsidR="00FE5206" w:rsidRPr="006D7303">
              <w:t xml:space="preserve"> and the surrounding areas</w:t>
            </w:r>
            <w:r w:rsidRPr="006D7303">
              <w:t>, including all endangered or protected species and the habitats and their vulnerability to change;</w:t>
            </w:r>
          </w:p>
          <w:p w14:paraId="345E7CE5" w14:textId="77777777" w:rsidR="00E80819" w:rsidRPr="006D7303" w:rsidRDefault="00E80819" w:rsidP="00E80819">
            <w:pPr>
              <w:pStyle w:val="PERCBullet1"/>
            </w:pPr>
            <w:r w:rsidRPr="006D7303">
              <w:t>Provide a summary of known ecosystem system services provided by the habitats present or potentially impacted by the project;</w:t>
            </w:r>
          </w:p>
          <w:p w14:paraId="0C81B17F" w14:textId="5D1D4A4D" w:rsidR="00E80819" w:rsidRPr="006D7303" w:rsidRDefault="00E80819" w:rsidP="00E80819">
            <w:pPr>
              <w:pStyle w:val="PERCBullet1"/>
            </w:pPr>
            <w:r w:rsidRPr="006D7303">
              <w:t xml:space="preserve">State the known risks or any conditions that may affect possible </w:t>
            </w:r>
            <w:r w:rsidR="00FE5206" w:rsidRPr="006D7303">
              <w:t xml:space="preserve">exploration and </w:t>
            </w:r>
            <w:r w:rsidRPr="006D7303">
              <w:t>mining activities;</w:t>
            </w:r>
          </w:p>
          <w:p w14:paraId="4E9A43E9" w14:textId="55E05752" w:rsidR="00E80819" w:rsidRPr="006D7303" w:rsidRDefault="00CA3934" w:rsidP="008533BF">
            <w:pPr>
              <w:pStyle w:val="PERCTextItalic"/>
            </w:pPr>
            <w:r w:rsidRPr="006D7303">
              <w:t>CRIRSCO &amp; PERC</w:t>
            </w:r>
            <w:r w:rsidR="00996447" w:rsidRPr="006D7303">
              <w:t xml:space="preserve"> 5</w:t>
            </w:r>
            <w:r w:rsidR="00E80819" w:rsidRPr="006D7303">
              <w:t>.5 (</w:t>
            </w:r>
            <w:proofErr w:type="spellStart"/>
            <w:r w:rsidR="00E80819" w:rsidRPr="006D7303">
              <w:t>i</w:t>
            </w:r>
            <w:proofErr w:type="spellEnd"/>
            <w:r w:rsidR="00E80819" w:rsidRPr="006D7303">
              <w:t>) [Mineral Resources &amp; Mineral Reserves]</w:t>
            </w:r>
          </w:p>
          <w:p w14:paraId="0F2C2095" w14:textId="0214DA9B" w:rsidR="00E80819" w:rsidRPr="006D7303" w:rsidRDefault="00E80819" w:rsidP="008871CA">
            <w:pPr>
              <w:pStyle w:val="PERCBullet1"/>
            </w:pPr>
            <w:r w:rsidRPr="006D7303">
              <w:t>Identify and discuss any sensitive areas that may affect the project</w:t>
            </w:r>
            <w:r w:rsidR="00CA2D76" w:rsidRPr="006D7303">
              <w:t>,</w:t>
            </w:r>
            <w:r w:rsidRPr="006D7303">
              <w:t xml:space="preserve"> as well as any other environmental factors</w:t>
            </w:r>
            <w:r w:rsidR="0031778C" w:rsidRPr="006D7303">
              <w:t>,</w:t>
            </w:r>
            <w:r w:rsidRPr="006D7303">
              <w:t xml:space="preserve"> including In</w:t>
            </w:r>
            <w:r w:rsidR="00336E45" w:rsidRPr="006D7303">
              <w:t>terested and Affected Parties (</w:t>
            </w:r>
            <w:r w:rsidRPr="006D7303">
              <w:t xml:space="preserve">I&amp;AP) and/or studies that could have a material effect on the likelihood of </w:t>
            </w:r>
            <w:r w:rsidR="00FE5206" w:rsidRPr="006D7303">
              <w:rPr>
                <w:i/>
              </w:rPr>
              <w:t>reasonable prospects of eco</w:t>
            </w:r>
            <w:r w:rsidRPr="006D7303">
              <w:rPr>
                <w:i/>
              </w:rPr>
              <w:t>nomic extraction</w:t>
            </w:r>
            <w:r w:rsidRPr="006D7303">
              <w:t>.  Discuss possible means of mitigation.</w:t>
            </w:r>
          </w:p>
          <w:p w14:paraId="7072E29D" w14:textId="3CAC36BA" w:rsidR="008871CA" w:rsidRPr="006D7303" w:rsidRDefault="00CA3934" w:rsidP="008533BF">
            <w:pPr>
              <w:pStyle w:val="PERCTextItalic"/>
            </w:pPr>
            <w:r w:rsidRPr="006D7303">
              <w:t>PERC</w:t>
            </w:r>
            <w:r w:rsidR="00996447" w:rsidRPr="006D7303">
              <w:t xml:space="preserve"> 5</w:t>
            </w:r>
            <w:r w:rsidR="008871CA" w:rsidRPr="006D7303">
              <w:t>.5 (ii) [</w:t>
            </w:r>
            <w:r w:rsidR="006706F5" w:rsidRPr="006D7303">
              <w:t>All Estimates</w:t>
            </w:r>
            <w:r w:rsidR="008871CA" w:rsidRPr="006D7303">
              <w:t>]</w:t>
            </w:r>
          </w:p>
          <w:p w14:paraId="3B081B9B" w14:textId="6B07985B" w:rsidR="00773E7E" w:rsidRPr="006D7303" w:rsidRDefault="00773E7E" w:rsidP="00773E7E">
            <w:pPr>
              <w:pStyle w:val="PERCBullet1"/>
            </w:pPr>
            <w:r w:rsidRPr="006D7303">
              <w:t>Identify existing land and natural resource use for economic, cultural, recreational and conservation purposes (inclusive of environmental and cultural sites of interest);</w:t>
            </w:r>
          </w:p>
          <w:p w14:paraId="01903828" w14:textId="69DD24AD" w:rsidR="00E80819" w:rsidRPr="006D7303" w:rsidRDefault="008871CA" w:rsidP="00773E7E">
            <w:pPr>
              <w:pStyle w:val="PERCBullet1"/>
            </w:pPr>
            <w:r w:rsidRPr="006D7303">
              <w:t xml:space="preserve">Identify any </w:t>
            </w:r>
            <w:r w:rsidR="00E80819" w:rsidRPr="006D7303">
              <w:t xml:space="preserve">Protected </w:t>
            </w:r>
            <w:r w:rsidR="00FE5206" w:rsidRPr="006D7303">
              <w:t>A</w:t>
            </w:r>
            <w:r w:rsidR="00E80819" w:rsidRPr="006D7303">
              <w:t>reas (whether for cultural or conservation purposes) and any restrictions this may pose to th</w:t>
            </w:r>
            <w:r w:rsidR="00773E7E" w:rsidRPr="006D7303">
              <w:t>e project;</w:t>
            </w:r>
          </w:p>
        </w:tc>
      </w:tr>
    </w:tbl>
    <w:p w14:paraId="180F8C45" w14:textId="77777777" w:rsidR="000C7772" w:rsidRPr="006D7303" w:rsidRDefault="000C7772">
      <w:pPr>
        <w:spacing w:after="200" w:line="276" w:lineRule="auto"/>
        <w:ind w:left="0"/>
        <w:jc w:val="left"/>
        <w:rPr>
          <w:rFonts w:cs="Calibri"/>
        </w:rPr>
      </w:pPr>
      <w:r w:rsidRPr="006D7303">
        <w:rPr>
          <w:rFonts w:cs="Calibri"/>
        </w:rPr>
        <w:br w:type="page"/>
      </w:r>
    </w:p>
    <w:p w14:paraId="7305D07D" w14:textId="2E45A925" w:rsidR="000F5D4D" w:rsidRPr="006D7303" w:rsidRDefault="00172096" w:rsidP="00EF3860">
      <w:pPr>
        <w:pStyle w:val="PERCList2"/>
      </w:pPr>
      <w:bookmarkStart w:id="125" w:name="_Toc157067271"/>
      <w:bookmarkStart w:id="126" w:name="_Toc207869172"/>
      <w:r w:rsidRPr="006D7303">
        <w:lastRenderedPageBreak/>
        <w:t xml:space="preserve">MINERAL </w:t>
      </w:r>
      <w:r w:rsidR="000F5D4D" w:rsidRPr="006D7303">
        <w:t>PROJECT HISTORY</w:t>
      </w:r>
      <w:bookmarkEnd w:id="125"/>
      <w:bookmarkEnd w:id="126"/>
    </w:p>
    <w:p w14:paraId="411C36C8" w14:textId="2F6ED6FE" w:rsidR="000F5D4D" w:rsidRPr="006D7303" w:rsidRDefault="000F5D4D" w:rsidP="0095161B">
      <w:pPr>
        <w:pStyle w:val="PERCList3"/>
      </w:pPr>
      <w:bookmarkStart w:id="127" w:name="_Toc157067272"/>
      <w:bookmarkStart w:id="128" w:name="_Toc207869173"/>
      <w:r w:rsidRPr="006D7303">
        <w:t>Previous Ownership</w:t>
      </w:r>
      <w:bookmarkEnd w:id="127"/>
      <w:bookmarkEnd w:id="128"/>
    </w:p>
    <w:tbl>
      <w:tblPr>
        <w:tblStyle w:val="TableGrid"/>
        <w:tblW w:w="0" w:type="auto"/>
        <w:tblLook w:val="04A0" w:firstRow="1" w:lastRow="0" w:firstColumn="1" w:lastColumn="0" w:noHBand="0" w:noVBand="1"/>
      </w:tblPr>
      <w:tblGrid>
        <w:gridCol w:w="9016"/>
      </w:tblGrid>
      <w:tr w:rsidR="00172096" w:rsidRPr="006D7303" w14:paraId="713FC010" w14:textId="77777777" w:rsidTr="00172096">
        <w:tc>
          <w:tcPr>
            <w:tcW w:w="9242" w:type="dxa"/>
            <w:shd w:val="clear" w:color="auto" w:fill="F2F2F2" w:themeFill="background1" w:themeFillShade="F2"/>
          </w:tcPr>
          <w:p w14:paraId="540D21B3" w14:textId="692217ED" w:rsidR="00172096" w:rsidRPr="006D7303" w:rsidRDefault="00172096" w:rsidP="00F65161">
            <w:pPr>
              <w:pStyle w:val="PERCText1"/>
              <w:ind w:left="227" w:hanging="227"/>
            </w:pPr>
            <w:r w:rsidRPr="006D7303">
              <w:t xml:space="preserve">If there has been no previous ownership of the </w:t>
            </w:r>
            <w:r w:rsidR="0031581E" w:rsidRPr="006D7303">
              <w:t>Mineral P</w:t>
            </w:r>
            <w:r w:rsidRPr="006D7303">
              <w:t>roject area</w:t>
            </w:r>
            <w:r w:rsidR="0031778C" w:rsidRPr="006D7303">
              <w:t>,</w:t>
            </w:r>
            <w:r w:rsidRPr="006D7303">
              <w:t xml:space="preserve"> provide a statement to confirm this and</w:t>
            </w:r>
            <w:r w:rsidR="0031778C" w:rsidRPr="006D7303">
              <w:t>,</w:t>
            </w:r>
            <w:r w:rsidRPr="006D7303">
              <w:t xml:space="preserve"> if applicable, explain the reason for this;</w:t>
            </w:r>
          </w:p>
          <w:p w14:paraId="16D2A573" w14:textId="5FF8C56E" w:rsidR="00172096" w:rsidRPr="006D7303" w:rsidRDefault="00172096" w:rsidP="00F65161">
            <w:pPr>
              <w:pStyle w:val="PERCText1"/>
              <w:ind w:left="227" w:hanging="227"/>
            </w:pPr>
            <w:r w:rsidRPr="006D7303">
              <w:t>Otherwise, provide a summary of all periods of p</w:t>
            </w:r>
            <w:r w:rsidR="0031581E" w:rsidRPr="006D7303">
              <w:t>r</w:t>
            </w:r>
            <w:r w:rsidRPr="006D7303">
              <w:t>evious ownership, cognizant of the following:</w:t>
            </w:r>
          </w:p>
          <w:p w14:paraId="35005A12" w14:textId="5EA82F2F" w:rsidR="002558E3" w:rsidRPr="006D7303" w:rsidRDefault="002558E3" w:rsidP="008533BF">
            <w:pPr>
              <w:pStyle w:val="PERCTextItalic"/>
            </w:pPr>
            <w:r w:rsidRPr="006D7303">
              <w:t>AIA Section B Part III, Paragraph [04]</w:t>
            </w:r>
          </w:p>
          <w:p w14:paraId="2A21E2F4" w14:textId="155B29DB" w:rsidR="00172096" w:rsidRPr="006D7303" w:rsidRDefault="00CA3934" w:rsidP="008533BF">
            <w:pPr>
              <w:pStyle w:val="PERCTextItalic"/>
            </w:pPr>
            <w:r w:rsidRPr="006D7303">
              <w:t>CRIRSCO &amp; PERC</w:t>
            </w:r>
            <w:r w:rsidR="00172096" w:rsidRPr="006D7303">
              <w:t xml:space="preserve"> 1.4 (</w:t>
            </w:r>
            <w:proofErr w:type="spellStart"/>
            <w:r w:rsidR="00172096" w:rsidRPr="006D7303">
              <w:t>i</w:t>
            </w:r>
            <w:proofErr w:type="spellEnd"/>
            <w:r w:rsidR="00172096" w:rsidRPr="006D7303">
              <w:t>) [All estimates]</w:t>
            </w:r>
          </w:p>
          <w:p w14:paraId="49980C71" w14:textId="77777777" w:rsidR="00172096" w:rsidRPr="006D7303" w:rsidRDefault="00172096" w:rsidP="00172096">
            <w:pPr>
              <w:pStyle w:val="PERCBullet1"/>
            </w:pPr>
            <w:r w:rsidRPr="006D7303">
              <w:t>State the prior ownership and land use of the project area and ownership changes; where relevant, include diagrams to illustrate the spatial relationships; also include any reas</w:t>
            </w:r>
            <w:r w:rsidR="005C152D" w:rsidRPr="006D7303">
              <w:t>ons for the change in ownership.</w:t>
            </w:r>
            <w:r w:rsidR="0031581E" w:rsidRPr="006D7303">
              <w:t>#;</w:t>
            </w:r>
          </w:p>
          <w:p w14:paraId="7FEE3A4E" w14:textId="5D3DC4F5" w:rsidR="0031581E" w:rsidRPr="006D7303" w:rsidRDefault="0031581E" w:rsidP="00926CD4">
            <w:pPr>
              <w:pStyle w:val="PERCBullet1"/>
            </w:pPr>
            <w:r w:rsidRPr="006D7303">
              <w:t xml:space="preserve">The Lead Complete Person must classify the current Functional Status of the historical </w:t>
            </w:r>
            <w:r w:rsidR="00926CD4" w:rsidRPr="006D7303">
              <w:t>P</w:t>
            </w:r>
            <w:r w:rsidRPr="006D7303">
              <w:t xml:space="preserve">roject as Active, Suspended, </w:t>
            </w:r>
            <w:r w:rsidR="00773E7E" w:rsidRPr="006D7303">
              <w:t xml:space="preserve">On Hold, </w:t>
            </w:r>
            <w:r w:rsidRPr="006D7303">
              <w:t>or Dormant.</w:t>
            </w:r>
          </w:p>
        </w:tc>
      </w:tr>
    </w:tbl>
    <w:p w14:paraId="138DB66A" w14:textId="1480FD2A" w:rsidR="000F5D4D" w:rsidRPr="006D7303" w:rsidRDefault="000F5D4D" w:rsidP="0095161B">
      <w:pPr>
        <w:pStyle w:val="PERCList3"/>
      </w:pPr>
      <w:bookmarkStart w:id="129" w:name="_Toc157067273"/>
      <w:bookmarkStart w:id="130" w:name="_Toc207869174"/>
      <w:r w:rsidRPr="006D7303">
        <w:t>Previous Exploration</w:t>
      </w:r>
      <w:bookmarkEnd w:id="129"/>
      <w:bookmarkEnd w:id="130"/>
    </w:p>
    <w:tbl>
      <w:tblPr>
        <w:tblStyle w:val="TableGrid"/>
        <w:tblW w:w="0" w:type="auto"/>
        <w:shd w:val="clear" w:color="auto" w:fill="F2F2F2" w:themeFill="background1" w:themeFillShade="F2"/>
        <w:tblLook w:val="04A0" w:firstRow="1" w:lastRow="0" w:firstColumn="1" w:lastColumn="0" w:noHBand="0" w:noVBand="1"/>
      </w:tblPr>
      <w:tblGrid>
        <w:gridCol w:w="9016"/>
      </w:tblGrid>
      <w:tr w:rsidR="00172096" w:rsidRPr="006D7303" w14:paraId="7337C8E6" w14:textId="77777777" w:rsidTr="001A0545">
        <w:tc>
          <w:tcPr>
            <w:tcW w:w="9016" w:type="dxa"/>
            <w:shd w:val="clear" w:color="auto" w:fill="F2F2F2" w:themeFill="background1" w:themeFillShade="F2"/>
          </w:tcPr>
          <w:p w14:paraId="07FF88B3" w14:textId="5D9F20DA" w:rsidR="00172096" w:rsidRPr="006D7303" w:rsidRDefault="00172096" w:rsidP="00F65161">
            <w:pPr>
              <w:pStyle w:val="PERCText2"/>
            </w:pPr>
            <w:r w:rsidRPr="006D7303">
              <w:t>If no previous exploration has been completed</w:t>
            </w:r>
            <w:r w:rsidR="0031581E" w:rsidRPr="006D7303">
              <w:t xml:space="preserve"> on the Mineral Project area</w:t>
            </w:r>
            <w:r w:rsidR="0031778C" w:rsidRPr="006D7303">
              <w:t>,</w:t>
            </w:r>
            <w:r w:rsidRPr="006D7303">
              <w:t xml:space="preserve"> provide a statement to confirm this</w:t>
            </w:r>
            <w:r w:rsidR="0031778C" w:rsidRPr="006D7303">
              <w:t>,</w:t>
            </w:r>
            <w:r w:rsidRPr="006D7303">
              <w:t xml:space="preserve"> and if appropriate, explain why none has been completed;</w:t>
            </w:r>
          </w:p>
          <w:p w14:paraId="712BEE5A" w14:textId="1532FA59" w:rsidR="00172096" w:rsidRPr="006D7303" w:rsidRDefault="00172096" w:rsidP="00F65161">
            <w:pPr>
              <w:pStyle w:val="PERCText2"/>
            </w:pPr>
            <w:r w:rsidRPr="006D7303">
              <w:t>Otherwise</w:t>
            </w:r>
            <w:r w:rsidR="0031778C" w:rsidRPr="006D7303">
              <w:t>,</w:t>
            </w:r>
            <w:r w:rsidRPr="006D7303">
              <w:t xml:space="preserve"> provide a summary of all previous exploration, cognizant of the following:</w:t>
            </w:r>
          </w:p>
          <w:p w14:paraId="6B3BF251" w14:textId="429B6E3B" w:rsidR="004D760F" w:rsidRPr="006D7303" w:rsidRDefault="004D760F" w:rsidP="008533BF">
            <w:pPr>
              <w:pStyle w:val="PERCTextItalic"/>
            </w:pPr>
            <w:r w:rsidRPr="006D7303">
              <w:t xml:space="preserve">AIA </w:t>
            </w:r>
            <w:r w:rsidR="00856DC5" w:rsidRPr="006D7303">
              <w:t>Section B Part VI, Paragraph [4</w:t>
            </w:r>
            <w:r w:rsidR="00DF7B7D" w:rsidRPr="006D7303">
              <w:t>6</w:t>
            </w:r>
            <w:r w:rsidR="00856DC5" w:rsidRPr="006D7303">
              <w:t>]</w:t>
            </w:r>
            <w:r w:rsidR="00583380" w:rsidRPr="006D7303">
              <w:t>, [</w:t>
            </w:r>
            <w:r w:rsidR="001C41A9" w:rsidRPr="006D7303">
              <w:t>4</w:t>
            </w:r>
            <w:r w:rsidR="00DF7B7D" w:rsidRPr="006D7303">
              <w:t>8</w:t>
            </w:r>
            <w:r w:rsidR="00583380" w:rsidRPr="006D7303">
              <w:t>]</w:t>
            </w:r>
          </w:p>
          <w:p w14:paraId="3D63DCCB" w14:textId="0E5F58A3" w:rsidR="00172096" w:rsidRPr="006D7303" w:rsidRDefault="00CA3934" w:rsidP="008533BF">
            <w:pPr>
              <w:pStyle w:val="PERCTextItalic"/>
            </w:pPr>
            <w:r w:rsidRPr="006D7303">
              <w:t>CRIRSCO &amp; PERC</w:t>
            </w:r>
            <w:r w:rsidR="00172096" w:rsidRPr="006D7303">
              <w:t xml:space="preserve"> 1.4 (</w:t>
            </w:r>
            <w:proofErr w:type="spellStart"/>
            <w:r w:rsidR="00172096" w:rsidRPr="006D7303">
              <w:t>i</w:t>
            </w:r>
            <w:proofErr w:type="spellEnd"/>
            <w:r w:rsidR="00172096" w:rsidRPr="006D7303">
              <w:t>) [All estimates]</w:t>
            </w:r>
          </w:p>
          <w:p w14:paraId="3B1A3961" w14:textId="3BCE66F5" w:rsidR="00172096" w:rsidRPr="006D7303" w:rsidRDefault="00172096" w:rsidP="00172096">
            <w:pPr>
              <w:pStyle w:val="PERCBullet1"/>
            </w:pPr>
            <w:r w:rsidRPr="006D7303">
              <w:t xml:space="preserve">Provide an acknowledgement and appraisal of exploration </w:t>
            </w:r>
            <w:r w:rsidR="00773E7E" w:rsidRPr="006D7303">
              <w:t xml:space="preserve">undertaken </w:t>
            </w:r>
            <w:r w:rsidRPr="006D7303">
              <w:t>by other parties;</w:t>
            </w:r>
          </w:p>
          <w:p w14:paraId="78180BB6" w14:textId="77777777" w:rsidR="00172096" w:rsidRPr="006D7303" w:rsidRDefault="00172096" w:rsidP="00172096">
            <w:pPr>
              <w:pStyle w:val="PERCBullet1"/>
            </w:pPr>
            <w:r w:rsidRPr="006D7303">
              <w:t>Summarise any previous and current mining activities (including mergers, joint ventures, closures, etc.) within the project area in chronological order;</w:t>
            </w:r>
          </w:p>
          <w:p w14:paraId="4D863E47" w14:textId="75132626" w:rsidR="00172096" w:rsidRPr="006D7303" w:rsidRDefault="00172096" w:rsidP="00172096">
            <w:pPr>
              <w:pStyle w:val="PERCBullet1"/>
            </w:pPr>
            <w:r w:rsidRPr="006D7303">
              <w:t>If relevant, provide details of mining activities adjacent to the lease area.  The history of the operations should be described as a background to the current operation;</w:t>
            </w:r>
          </w:p>
          <w:p w14:paraId="320FF8B2" w14:textId="7AD82713" w:rsidR="00172096" w:rsidRPr="006D7303" w:rsidRDefault="00CA3934" w:rsidP="008533BF">
            <w:pPr>
              <w:pStyle w:val="PERCTextItalic"/>
            </w:pPr>
            <w:r w:rsidRPr="006D7303">
              <w:t>CRIRSCO &amp; PERC</w:t>
            </w:r>
            <w:r w:rsidR="00172096" w:rsidRPr="006D7303">
              <w:t xml:space="preserve"> 1.4 (ii) [All estimates]</w:t>
            </w:r>
          </w:p>
          <w:p w14:paraId="4DFCB851" w14:textId="1B3586C5" w:rsidR="00172096" w:rsidRPr="006D7303" w:rsidRDefault="00172096" w:rsidP="00172096">
            <w:pPr>
              <w:pStyle w:val="PERCBullet1"/>
            </w:pPr>
            <w:r w:rsidRPr="006D7303">
              <w:t>Provide details of previous successes or failures with reasons why the project may now be considered potentially economic if Mineral Resources with/without Mineral Reserves were previously reported</w:t>
            </w:r>
            <w:r w:rsidR="005C152D" w:rsidRPr="006D7303">
              <w:t>.</w:t>
            </w:r>
          </w:p>
        </w:tc>
      </w:tr>
    </w:tbl>
    <w:p w14:paraId="68419631" w14:textId="7211535B" w:rsidR="00D3416D" w:rsidRPr="006D7303" w:rsidRDefault="00D3416D" w:rsidP="00D3416D">
      <w:pPr>
        <w:pStyle w:val="PERCList3"/>
      </w:pPr>
      <w:bookmarkStart w:id="131" w:name="_Toc157067274"/>
      <w:bookmarkStart w:id="132" w:name="_Toc207869175"/>
      <w:r w:rsidRPr="006D7303">
        <w:t>Previous Mineral Estimates</w:t>
      </w:r>
    </w:p>
    <w:tbl>
      <w:tblPr>
        <w:tblStyle w:val="TableGrid"/>
        <w:tblW w:w="0" w:type="auto"/>
        <w:tblLook w:val="04A0" w:firstRow="1" w:lastRow="0" w:firstColumn="1" w:lastColumn="0" w:noHBand="0" w:noVBand="1"/>
      </w:tblPr>
      <w:tblGrid>
        <w:gridCol w:w="9016"/>
      </w:tblGrid>
      <w:tr w:rsidR="00D3416D" w:rsidRPr="006D7303" w14:paraId="572A5F24" w14:textId="77777777" w:rsidTr="00870419">
        <w:tc>
          <w:tcPr>
            <w:tcW w:w="9242" w:type="dxa"/>
            <w:shd w:val="clear" w:color="auto" w:fill="F2F2F2" w:themeFill="background1" w:themeFillShade="F2"/>
          </w:tcPr>
          <w:p w14:paraId="1DB7C219" w14:textId="62E1DCFB" w:rsidR="00D3416D" w:rsidRPr="006D7303" w:rsidRDefault="00D3416D" w:rsidP="00870419">
            <w:pPr>
              <w:pStyle w:val="PERCText2"/>
              <w:rPr>
                <w:b/>
              </w:rPr>
            </w:pPr>
            <w:r w:rsidRPr="006D7303">
              <w:t xml:space="preserve">For </w:t>
            </w:r>
            <w:r w:rsidRPr="006D7303">
              <w:rPr>
                <w:b/>
              </w:rPr>
              <w:t>Contingent Resources:</w:t>
            </w:r>
          </w:p>
          <w:p w14:paraId="372BBDF4" w14:textId="77777777" w:rsidR="00D3416D" w:rsidRPr="006D7303" w:rsidRDefault="00D3416D" w:rsidP="00870419">
            <w:pPr>
              <w:pStyle w:val="PERCText2"/>
            </w:pPr>
            <w:r w:rsidRPr="006D7303">
              <w:t>If no Contingent Resource estimates have been reported previously for the Mineral Project, provide a statement to confirm this, and if appropriate, explain why none have been reported;</w:t>
            </w:r>
          </w:p>
          <w:p w14:paraId="2422FF8D" w14:textId="77777777" w:rsidR="00D3416D" w:rsidRPr="006D7303" w:rsidRDefault="00D3416D" w:rsidP="00870419">
            <w:pPr>
              <w:pStyle w:val="PERCText2"/>
            </w:pPr>
            <w:r w:rsidRPr="006D7303">
              <w:t>Otherwise, provide a summary of all Contingent Resource estimates reported previously, cognizant of the following:</w:t>
            </w:r>
          </w:p>
          <w:p w14:paraId="6DB289C1" w14:textId="0F8E75A1" w:rsidR="00D3416D" w:rsidRPr="006D7303" w:rsidRDefault="00D3416D" w:rsidP="00870419">
            <w:pPr>
              <w:pStyle w:val="PERCTextItalic"/>
            </w:pPr>
            <w:r w:rsidRPr="006D7303">
              <w:t>AIA Section B Part X, Paragraph [73]</w:t>
            </w:r>
          </w:p>
          <w:p w14:paraId="16717FC8" w14:textId="77777777" w:rsidR="00D3416D" w:rsidRPr="006D7303" w:rsidRDefault="00D3416D" w:rsidP="00870419">
            <w:pPr>
              <w:pStyle w:val="PERCBullet1"/>
              <w:rPr>
                <w:rFonts w:eastAsiaTheme="minorHAnsi"/>
              </w:rPr>
            </w:pPr>
            <w:r w:rsidRPr="006D7303">
              <w:rPr>
                <w:rFonts w:eastAsiaTheme="minorHAnsi"/>
              </w:rPr>
              <w:t>Discuss known or existing historical Contingent Resource estimates for past and current Mineral Projects and Extraction Operations.</w:t>
            </w:r>
          </w:p>
          <w:p w14:paraId="1C564D26" w14:textId="77777777" w:rsidR="00D3416D" w:rsidRPr="006D7303" w:rsidRDefault="00D3416D" w:rsidP="00D3416D">
            <w:pPr>
              <w:pStyle w:val="ABMCPText1"/>
              <w:rPr>
                <w:rFonts w:eastAsiaTheme="minorHAnsi"/>
              </w:rPr>
            </w:pPr>
          </w:p>
          <w:p w14:paraId="35DA5909" w14:textId="0DE769FF" w:rsidR="00D3416D" w:rsidRPr="006D7303" w:rsidRDefault="00D3416D" w:rsidP="00D3416D">
            <w:pPr>
              <w:pStyle w:val="ABMCPText1"/>
              <w:rPr>
                <w:rFonts w:eastAsiaTheme="minorHAnsi"/>
              </w:rPr>
            </w:pPr>
            <w:r w:rsidRPr="006D7303">
              <w:rPr>
                <w:rFonts w:eastAsiaTheme="minorHAnsi"/>
              </w:rPr>
              <w:t xml:space="preserve">For </w:t>
            </w:r>
            <w:r w:rsidRPr="006D7303">
              <w:rPr>
                <w:rFonts w:eastAsiaTheme="minorHAnsi"/>
                <w:b/>
              </w:rPr>
              <w:t>Mineral Resources:</w:t>
            </w:r>
          </w:p>
          <w:p w14:paraId="6C994BF6" w14:textId="77777777" w:rsidR="00D3416D" w:rsidRPr="006D7303" w:rsidRDefault="00D3416D" w:rsidP="00D3416D">
            <w:pPr>
              <w:pStyle w:val="PERCText2"/>
            </w:pPr>
            <w:r w:rsidRPr="006D7303">
              <w:t>If no Mineral Resource estimates have been reported previously for the Mineral Project, provide a statement to confirm this, and if appropriate, explain why none have been reported;</w:t>
            </w:r>
          </w:p>
          <w:p w14:paraId="5004105B" w14:textId="77777777" w:rsidR="00D3416D" w:rsidRPr="006D7303" w:rsidRDefault="00D3416D" w:rsidP="00D3416D">
            <w:pPr>
              <w:pStyle w:val="PERCText2"/>
            </w:pPr>
            <w:r w:rsidRPr="006D7303">
              <w:t>Otherwise, provide a summary of all Mineral Resource estimates reported previously, cognizant of the following:</w:t>
            </w:r>
          </w:p>
          <w:p w14:paraId="46F453CA" w14:textId="758592E0" w:rsidR="00D3416D" w:rsidRPr="006D7303" w:rsidRDefault="00D3416D" w:rsidP="00D3416D">
            <w:pPr>
              <w:pStyle w:val="PERCTextItalic"/>
            </w:pPr>
            <w:r w:rsidRPr="006D7303">
              <w:t>AIA Section B Part X, Paragraph [73]</w:t>
            </w:r>
          </w:p>
          <w:p w14:paraId="263F5955" w14:textId="77777777" w:rsidR="00D3416D" w:rsidRPr="006D7303" w:rsidRDefault="00D3416D" w:rsidP="00D3416D">
            <w:pPr>
              <w:pStyle w:val="PERCTextItalic"/>
            </w:pPr>
            <w:r w:rsidRPr="006D7303">
              <w:t>CRIRSCO &amp; PERC 1.4 (iii) [Mineral Resources only]</w:t>
            </w:r>
          </w:p>
          <w:p w14:paraId="6752C966" w14:textId="77777777" w:rsidR="00D3416D" w:rsidRPr="006D7303" w:rsidRDefault="00D3416D" w:rsidP="00D3416D">
            <w:pPr>
              <w:pStyle w:val="PERCBullet1"/>
            </w:pPr>
            <w:r w:rsidRPr="006D7303">
              <w:t>Discuss known or existing historical Mineral Resource estimates for past and current Mineral Projects and Extraction Operations;</w:t>
            </w:r>
          </w:p>
          <w:p w14:paraId="6E053EBF" w14:textId="77777777" w:rsidR="00D3416D" w:rsidRPr="006D7303" w:rsidRDefault="00D3416D" w:rsidP="00D3416D">
            <w:pPr>
              <w:pStyle w:val="PERCBullet1"/>
            </w:pPr>
            <w:r w:rsidRPr="006D7303">
              <w:t xml:space="preserve">The Competent Person may include known or existing previously reported historical </w:t>
            </w:r>
            <w:r w:rsidRPr="006D7303">
              <w:rPr>
                <w:b/>
              </w:rPr>
              <w:t>Mineral Resource</w:t>
            </w:r>
            <w:r w:rsidRPr="006D7303">
              <w:t xml:space="preserve"> estimates in this PERC Mineral Project Evaluation Report </w:t>
            </w:r>
            <w:r w:rsidRPr="006D7303">
              <w:rPr>
                <w:b/>
              </w:rPr>
              <w:t>ONLY</w:t>
            </w:r>
            <w:r w:rsidRPr="006D7303">
              <w:t xml:space="preserve"> when:</w:t>
            </w:r>
          </w:p>
          <w:p w14:paraId="5A45066B" w14:textId="77777777" w:rsidR="00D3416D" w:rsidRPr="006D7303" w:rsidRDefault="00D3416D" w:rsidP="00D3416D">
            <w:pPr>
              <w:pStyle w:val="PERCNumList1"/>
              <w:ind w:left="1572"/>
            </w:pPr>
            <w:r w:rsidRPr="006D7303">
              <w:lastRenderedPageBreak/>
              <w:t>(a) this PERC Mineral Project Evaluation Report includes reference to the source and date of the historical estimate(s), including (and especially) any previous Technical Report or Competent Person’s Report;</w:t>
            </w:r>
          </w:p>
          <w:p w14:paraId="25141967" w14:textId="77777777" w:rsidR="00D3416D" w:rsidRPr="006D7303" w:rsidRDefault="00D3416D" w:rsidP="00D3416D">
            <w:pPr>
              <w:pStyle w:val="PERCNumList1"/>
              <w:ind w:left="1572"/>
            </w:pPr>
            <w:r w:rsidRPr="006D7303">
              <w:t>(b) this PERC Mineral Project Evaluation Report includes the key assumptions, parameters, and methods used to prepare the historical estimate(s);</w:t>
            </w:r>
          </w:p>
          <w:p w14:paraId="0F1F58CA" w14:textId="77777777" w:rsidR="00D3416D" w:rsidRPr="006D7303" w:rsidRDefault="00D3416D" w:rsidP="00D3416D">
            <w:pPr>
              <w:pStyle w:val="PERCNumList1"/>
              <w:ind w:left="1572"/>
            </w:pPr>
            <w:r w:rsidRPr="006D7303">
              <w:t>(c) this PERC Mineral Project Evaluation Report includes any more recent estimate(s) or data available to the issuer;</w:t>
            </w:r>
          </w:p>
          <w:p w14:paraId="409E0517" w14:textId="77777777" w:rsidR="00D3416D" w:rsidRPr="006D7303" w:rsidRDefault="00D3416D" w:rsidP="00D3416D">
            <w:pPr>
              <w:pStyle w:val="PERCNumList1"/>
              <w:ind w:left="1572"/>
            </w:pPr>
            <w:r w:rsidRPr="006D7303">
              <w:t>(d) the Competent Person provides a suitable comment on the relevance and reliability of the historical estimate(s);</w:t>
            </w:r>
          </w:p>
          <w:p w14:paraId="093616AE" w14:textId="77777777" w:rsidR="00D3416D" w:rsidRPr="006D7303" w:rsidRDefault="00D3416D" w:rsidP="00D3416D">
            <w:pPr>
              <w:pStyle w:val="PERCNumList1"/>
              <w:ind w:left="1572"/>
            </w:pPr>
            <w:r w:rsidRPr="006D7303">
              <w:t>(e) the Competent Person states whether the historical estimate(s) use categories other than those set out in the PERC Reporting Standard and, if so, includes an explanation of the differences;</w:t>
            </w:r>
          </w:p>
          <w:p w14:paraId="7B10C415" w14:textId="77777777" w:rsidR="00D3416D" w:rsidRPr="006D7303" w:rsidRDefault="00D3416D" w:rsidP="00D3416D">
            <w:pPr>
              <w:pStyle w:val="PERCNumList1"/>
              <w:ind w:left="1572"/>
            </w:pPr>
            <w:r w:rsidRPr="006D7303">
              <w:t>(f) the Competent Person identifies what work needs to be done to upgrade or verify the historical estimate(s) of the Mineral Resources;</w:t>
            </w:r>
          </w:p>
          <w:p w14:paraId="4D3F66A5" w14:textId="77777777" w:rsidR="00D3416D" w:rsidRPr="006D7303" w:rsidRDefault="00D3416D" w:rsidP="00D3416D">
            <w:pPr>
              <w:pStyle w:val="PERCNumList1"/>
              <w:ind w:left="1572"/>
              <w:rPr>
                <w:rFonts w:cstheme="minorHAnsi"/>
              </w:rPr>
            </w:pPr>
            <w:r w:rsidRPr="006D7303">
              <w:t xml:space="preserve">(g) the Competent Person states with equal prominence that </w:t>
            </w:r>
          </w:p>
          <w:p w14:paraId="14519C17" w14:textId="77777777" w:rsidR="00D3416D" w:rsidRPr="006D7303" w:rsidRDefault="00D3416D" w:rsidP="000E13D1">
            <w:pPr>
              <w:pStyle w:val="PERCNumList1"/>
              <w:ind w:left="1572" w:firstLine="0"/>
              <w:rPr>
                <w:rFonts w:cstheme="minorHAnsi"/>
              </w:rPr>
            </w:pPr>
            <w:r w:rsidRPr="006D7303">
              <w:t>(</w:t>
            </w:r>
            <w:proofErr w:type="spellStart"/>
            <w:r w:rsidRPr="006D7303">
              <w:t>i</w:t>
            </w:r>
            <w:proofErr w:type="spellEnd"/>
            <w:r w:rsidRPr="006D7303">
              <w:t>) the Competent Person has not done sufficient work to confirm that the historical estimate(s) are compliant with the PERC Reporting Standard, and</w:t>
            </w:r>
          </w:p>
          <w:p w14:paraId="19DDD129" w14:textId="77777777" w:rsidR="00D3416D" w:rsidRPr="006D7303" w:rsidRDefault="00D3416D" w:rsidP="00D3416D">
            <w:pPr>
              <w:pStyle w:val="PERCNumList1"/>
              <w:ind w:left="1856"/>
            </w:pPr>
            <w:r w:rsidRPr="006D7303">
              <w:t xml:space="preserve">(ii) </w:t>
            </w:r>
            <w:proofErr w:type="gramStart"/>
            <w:r w:rsidRPr="006D7303">
              <w:t>the</w:t>
            </w:r>
            <w:proofErr w:type="gramEnd"/>
            <w:r w:rsidRPr="006D7303">
              <w:t xml:space="preserve"> issuer is not treating the historical estimate(s) as current Mineral Resources.</w:t>
            </w:r>
          </w:p>
          <w:p w14:paraId="6DADCB36" w14:textId="77777777" w:rsidR="00D3416D" w:rsidRPr="006D7303" w:rsidRDefault="00D3416D" w:rsidP="00D3416D">
            <w:pPr>
              <w:pStyle w:val="PERCTextItalic"/>
            </w:pPr>
            <w:r w:rsidRPr="006D7303">
              <w:t>CRIRSCO &amp; PERC 4.5 (vi) [Mineral Resources only]</w:t>
            </w:r>
          </w:p>
          <w:p w14:paraId="14968AE2" w14:textId="3FF31A80" w:rsidR="00D3416D" w:rsidRPr="006D7303" w:rsidRDefault="00D3416D" w:rsidP="00870419">
            <w:pPr>
              <w:pStyle w:val="PERCBullet1"/>
              <w:rPr>
                <w:rFonts w:eastAsiaTheme="minorHAnsi"/>
              </w:rPr>
            </w:pPr>
            <w:r w:rsidRPr="006D7303">
              <w:rPr>
                <w:rFonts w:eastAsiaTheme="minorHAnsi"/>
              </w:rPr>
              <w:t>Present a</w:t>
            </w:r>
            <w:r w:rsidRPr="006D7303">
              <w:rPr>
                <w:rFonts w:eastAsiaTheme="minorHAnsi"/>
                <w:b/>
                <w:bCs/>
              </w:rPr>
              <w:t xml:space="preserve"> reconciliation</w:t>
            </w:r>
            <w:r w:rsidRPr="006D7303">
              <w:rPr>
                <w:rFonts w:eastAsiaTheme="minorHAnsi"/>
              </w:rPr>
              <w:t xml:space="preserve"> with any previous Mineral Resource estimates. </w:t>
            </w:r>
            <w:r w:rsidR="00BF28C8" w:rsidRPr="006D7303">
              <w:rPr>
                <w:rFonts w:eastAsiaTheme="minorHAnsi"/>
              </w:rPr>
              <w:t xml:space="preserve"> </w:t>
            </w:r>
            <w:r w:rsidRPr="006D7303">
              <w:rPr>
                <w:rFonts w:eastAsiaTheme="minorHAnsi"/>
              </w:rPr>
              <w:t>Where appropriate, report and comment on any historical trends (e.g. global bias).</w:t>
            </w:r>
          </w:p>
          <w:p w14:paraId="6E5AC70E" w14:textId="77777777" w:rsidR="00D3416D" w:rsidRPr="006D7303" w:rsidRDefault="00D3416D" w:rsidP="00D3416D">
            <w:pPr>
              <w:pStyle w:val="ABMCPText1"/>
              <w:rPr>
                <w:rFonts w:eastAsiaTheme="minorHAnsi"/>
              </w:rPr>
            </w:pPr>
          </w:p>
          <w:p w14:paraId="2B9364D0" w14:textId="3AC526ED" w:rsidR="00D3416D" w:rsidRPr="006D7303" w:rsidRDefault="00D3416D" w:rsidP="00D3416D">
            <w:pPr>
              <w:pStyle w:val="ABMCPText1"/>
              <w:rPr>
                <w:rFonts w:eastAsiaTheme="minorHAnsi"/>
                <w:b/>
              </w:rPr>
            </w:pPr>
            <w:r w:rsidRPr="006D7303">
              <w:rPr>
                <w:rFonts w:eastAsiaTheme="minorHAnsi"/>
              </w:rPr>
              <w:t xml:space="preserve">For </w:t>
            </w:r>
            <w:r w:rsidRPr="006D7303">
              <w:rPr>
                <w:rFonts w:eastAsiaTheme="minorHAnsi"/>
                <w:b/>
              </w:rPr>
              <w:t>Mineral Reserves:</w:t>
            </w:r>
          </w:p>
          <w:p w14:paraId="26517586" w14:textId="77777777" w:rsidR="00D3416D" w:rsidRPr="006D7303" w:rsidRDefault="00D3416D" w:rsidP="00D3416D">
            <w:pPr>
              <w:pStyle w:val="PERCText2"/>
            </w:pPr>
            <w:r w:rsidRPr="006D7303">
              <w:t>If no Mineral Reserve estimates have been reported previously for the Mineral Project, provide a statement to confirm this, and if appropriate, explain why none have been reported;</w:t>
            </w:r>
          </w:p>
          <w:p w14:paraId="1E165A3E" w14:textId="77777777" w:rsidR="00D3416D" w:rsidRPr="006D7303" w:rsidRDefault="00D3416D" w:rsidP="00D3416D">
            <w:pPr>
              <w:pStyle w:val="PERCText2"/>
            </w:pPr>
            <w:r w:rsidRPr="006D7303">
              <w:t>Otherwise, provide a summary of all Mineral Reserve estimates reported previously, cognizant of the following:</w:t>
            </w:r>
          </w:p>
          <w:p w14:paraId="5A90B7B7" w14:textId="77777777" w:rsidR="00D3416D" w:rsidRPr="006D7303" w:rsidRDefault="00D3416D" w:rsidP="00D3416D">
            <w:pPr>
              <w:pStyle w:val="PERCTextItalic"/>
            </w:pPr>
            <w:r w:rsidRPr="006D7303">
              <w:t>AIA Section B Part X, Paragraph [73]</w:t>
            </w:r>
          </w:p>
          <w:p w14:paraId="7CE4D459" w14:textId="77777777" w:rsidR="00D3416D" w:rsidRPr="006D7303" w:rsidRDefault="00D3416D" w:rsidP="00D3416D">
            <w:pPr>
              <w:pStyle w:val="PERCTextItalic"/>
            </w:pPr>
            <w:r w:rsidRPr="006D7303">
              <w:t>CRIRSCO &amp; PERC 1.4 (iv) [Mineral Reserves only]</w:t>
            </w:r>
          </w:p>
          <w:p w14:paraId="71B3579C" w14:textId="77777777" w:rsidR="00D3416D" w:rsidRPr="006D7303" w:rsidRDefault="00D3416D" w:rsidP="00D3416D">
            <w:pPr>
              <w:pStyle w:val="PERCBullet1"/>
            </w:pPr>
            <w:r w:rsidRPr="006D7303">
              <w:t>Discuss known or existing historical Mineral Reserve estimates for past and current Mineral Development Projects and Extraction Operations;</w:t>
            </w:r>
          </w:p>
          <w:p w14:paraId="0834F07D" w14:textId="77777777" w:rsidR="00D3416D" w:rsidRPr="006D7303" w:rsidRDefault="00D3416D" w:rsidP="00D3416D">
            <w:pPr>
              <w:pStyle w:val="PERCBullet1"/>
            </w:pPr>
            <w:r w:rsidRPr="006D7303">
              <w:t>The Competent Person may include known or existing previously reported historical Mineral Reserve estimates in this PERC Mineral Project Evaluation Report ONLY when:</w:t>
            </w:r>
          </w:p>
          <w:p w14:paraId="71FAA5C7" w14:textId="77777777" w:rsidR="00D3416D" w:rsidRPr="006D7303" w:rsidRDefault="00D3416D" w:rsidP="00D3416D">
            <w:pPr>
              <w:pStyle w:val="PERCNumList1"/>
              <w:ind w:left="1572"/>
            </w:pPr>
            <w:r w:rsidRPr="006D7303">
              <w:t>(a) this PERC Mineral Project Evaluation Report includes reference to the source and date of the historical estimate(s), including (and especially) any previous Technical Report or Competent Person’s Report;</w:t>
            </w:r>
          </w:p>
          <w:p w14:paraId="37B6B03D" w14:textId="77777777" w:rsidR="00D3416D" w:rsidRPr="006D7303" w:rsidRDefault="00D3416D" w:rsidP="00D3416D">
            <w:pPr>
              <w:pStyle w:val="PERCNumList1"/>
              <w:ind w:left="1572"/>
            </w:pPr>
            <w:r w:rsidRPr="006D7303">
              <w:t>(b) this PERC Mineral Project Evaluation Report includes the key assumptions, parameters, and methods used to prepare the historical estimate(s) to the extent known;</w:t>
            </w:r>
          </w:p>
          <w:p w14:paraId="7693F231" w14:textId="77777777" w:rsidR="00D3416D" w:rsidRPr="006D7303" w:rsidRDefault="00D3416D" w:rsidP="00D3416D">
            <w:pPr>
              <w:pStyle w:val="PERCNumList1"/>
              <w:ind w:left="1572"/>
            </w:pPr>
            <w:r w:rsidRPr="006D7303">
              <w:t>(c) this PERC Mineral Project Evaluation Report includes any more recent estimate(s) or data available to the issuer;</w:t>
            </w:r>
          </w:p>
          <w:p w14:paraId="24BF406E" w14:textId="77777777" w:rsidR="00D3416D" w:rsidRPr="006D7303" w:rsidRDefault="00D3416D" w:rsidP="00D3416D">
            <w:pPr>
              <w:pStyle w:val="PERCNumList1"/>
              <w:ind w:left="1572"/>
            </w:pPr>
            <w:r w:rsidRPr="006D7303">
              <w:t>(d) the Competent Person provides a suitable comment on the relevance and reliability of the historical estimate(s);</w:t>
            </w:r>
          </w:p>
          <w:p w14:paraId="581794E6" w14:textId="77777777" w:rsidR="00D3416D" w:rsidRPr="006D7303" w:rsidRDefault="00D3416D" w:rsidP="00D3416D">
            <w:pPr>
              <w:pStyle w:val="PERCNumList1"/>
              <w:ind w:left="1572"/>
            </w:pPr>
            <w:r w:rsidRPr="006D7303">
              <w:t>(e) the Competent Person states whether the historical estimate(s) use categories other than those set out in the PERC Reporting Standard and, if so, includes an explanation of the differences;</w:t>
            </w:r>
          </w:p>
          <w:p w14:paraId="1BB82CB3" w14:textId="77777777" w:rsidR="00D3416D" w:rsidRPr="006D7303" w:rsidRDefault="00D3416D" w:rsidP="00D3416D">
            <w:pPr>
              <w:pStyle w:val="PERCNumList1"/>
              <w:ind w:left="1572"/>
            </w:pPr>
            <w:r w:rsidRPr="006D7303">
              <w:t>(f) the Competent Person identifies what work needs to be done to upgrade or verify the historical estimate(s) of the Mineral Reserves;</w:t>
            </w:r>
          </w:p>
          <w:p w14:paraId="03978D26" w14:textId="77777777" w:rsidR="00D3416D" w:rsidRPr="006D7303" w:rsidRDefault="00D3416D" w:rsidP="00D3416D">
            <w:pPr>
              <w:pStyle w:val="PERCNumList1"/>
              <w:ind w:left="1572"/>
            </w:pPr>
            <w:r w:rsidRPr="006D7303">
              <w:t>(g) the Competent Person states with equal prominence that:</w:t>
            </w:r>
          </w:p>
          <w:p w14:paraId="680E8E2B" w14:textId="77777777" w:rsidR="00D3416D" w:rsidRPr="006D7303" w:rsidRDefault="00D3416D" w:rsidP="00D3416D">
            <w:pPr>
              <w:pStyle w:val="PERCNumList1"/>
              <w:ind w:left="1856"/>
            </w:pPr>
            <w:r w:rsidRPr="006D7303">
              <w:t>(</w:t>
            </w:r>
            <w:proofErr w:type="spellStart"/>
            <w:r w:rsidRPr="006D7303">
              <w:t>i</w:t>
            </w:r>
            <w:proofErr w:type="spellEnd"/>
            <w:r w:rsidRPr="006D7303">
              <w:t>) the Competent Person has not done sufficient work to confirm that the historical estimate(s) are compliant with the PERC Reporting Standard, and</w:t>
            </w:r>
          </w:p>
          <w:p w14:paraId="1170FDA3" w14:textId="77777777" w:rsidR="00D3416D" w:rsidRPr="006D7303" w:rsidRDefault="00D3416D" w:rsidP="00D3416D">
            <w:pPr>
              <w:pStyle w:val="PERCNumList1"/>
              <w:ind w:left="1856"/>
            </w:pPr>
            <w:r w:rsidRPr="006D7303">
              <w:t xml:space="preserve">(ii) </w:t>
            </w:r>
            <w:proofErr w:type="gramStart"/>
            <w:r w:rsidRPr="006D7303">
              <w:t>the</w:t>
            </w:r>
            <w:proofErr w:type="gramEnd"/>
            <w:r w:rsidRPr="006D7303">
              <w:t xml:space="preserve"> issuer is not treating the historical estimate(s) as current Mineral Reserves.</w:t>
            </w:r>
          </w:p>
          <w:p w14:paraId="36BF0CEA" w14:textId="77777777" w:rsidR="00D3416D" w:rsidRPr="006D7303" w:rsidRDefault="00D3416D" w:rsidP="00D3416D">
            <w:pPr>
              <w:pStyle w:val="PERCTextItalic"/>
            </w:pPr>
            <w:r w:rsidRPr="006D7303">
              <w:t>CRIRSCO &amp; PERC 4.5 (vi) [Mineral Reserves only]</w:t>
            </w:r>
          </w:p>
          <w:p w14:paraId="755BA087" w14:textId="1B5BC965" w:rsidR="00D3416D" w:rsidRPr="006D7303" w:rsidRDefault="00D3416D" w:rsidP="00870419">
            <w:pPr>
              <w:pStyle w:val="PERCBullet1"/>
              <w:rPr>
                <w:rFonts w:eastAsiaTheme="minorHAnsi"/>
              </w:rPr>
            </w:pPr>
            <w:r w:rsidRPr="006D7303">
              <w:rPr>
                <w:rStyle w:val="PERCBullet1Char"/>
                <w:rFonts w:eastAsiaTheme="minorHAnsi"/>
              </w:rPr>
              <w:t>P</w:t>
            </w:r>
            <w:r w:rsidRPr="006D7303">
              <w:rPr>
                <w:rFonts w:eastAsiaTheme="minorHAnsi"/>
              </w:rPr>
              <w:t>resent a</w:t>
            </w:r>
            <w:r w:rsidRPr="006D7303">
              <w:rPr>
                <w:rFonts w:eastAsiaTheme="minorHAnsi"/>
                <w:b/>
                <w:bCs/>
              </w:rPr>
              <w:t xml:space="preserve"> reconciliation</w:t>
            </w:r>
            <w:r w:rsidRPr="006D7303">
              <w:rPr>
                <w:rFonts w:eastAsiaTheme="minorHAnsi"/>
              </w:rPr>
              <w:t xml:space="preserve"> with any previous Mineral Reserve estimates.  Where appropriate, report and comment on any historical trends (e.g. global bias).</w:t>
            </w:r>
          </w:p>
        </w:tc>
      </w:tr>
    </w:tbl>
    <w:p w14:paraId="68557E09" w14:textId="1AC49E89" w:rsidR="000F5D4D" w:rsidRPr="006D7303" w:rsidRDefault="000F5D4D" w:rsidP="0095161B">
      <w:pPr>
        <w:pStyle w:val="PERCList3"/>
      </w:pPr>
      <w:bookmarkStart w:id="133" w:name="_Toc157067276"/>
      <w:bookmarkStart w:id="134" w:name="_Toc207869177"/>
      <w:bookmarkEnd w:id="131"/>
      <w:bookmarkEnd w:id="132"/>
      <w:r w:rsidRPr="006D7303">
        <w:lastRenderedPageBreak/>
        <w:t>Previous Production</w:t>
      </w:r>
      <w:bookmarkEnd w:id="133"/>
      <w:bookmarkEnd w:id="134"/>
    </w:p>
    <w:tbl>
      <w:tblPr>
        <w:tblStyle w:val="TableGrid"/>
        <w:tblW w:w="0" w:type="auto"/>
        <w:tblLook w:val="04A0" w:firstRow="1" w:lastRow="0" w:firstColumn="1" w:lastColumn="0" w:noHBand="0" w:noVBand="1"/>
      </w:tblPr>
      <w:tblGrid>
        <w:gridCol w:w="9016"/>
      </w:tblGrid>
      <w:tr w:rsidR="005A0873" w:rsidRPr="006D7303" w14:paraId="06D9F74A" w14:textId="77777777" w:rsidTr="005A0873">
        <w:tc>
          <w:tcPr>
            <w:tcW w:w="9242" w:type="dxa"/>
            <w:shd w:val="clear" w:color="auto" w:fill="F2F2F2" w:themeFill="background1" w:themeFillShade="F2"/>
          </w:tcPr>
          <w:p w14:paraId="0572F7F5" w14:textId="04EE5DC7" w:rsidR="005A0873" w:rsidRPr="006D7303" w:rsidRDefault="005A0873" w:rsidP="00F65161">
            <w:pPr>
              <w:pStyle w:val="PERCText2"/>
            </w:pPr>
            <w:r w:rsidRPr="006D7303">
              <w:t>If no production (either actual or estimated) has been reported previously, provide a statement to confirm this</w:t>
            </w:r>
            <w:r w:rsidR="0031778C" w:rsidRPr="006D7303">
              <w:t>,</w:t>
            </w:r>
            <w:r w:rsidRPr="006D7303">
              <w:t xml:space="preserve"> and if appropriate, explain why none has been reported;</w:t>
            </w:r>
          </w:p>
          <w:p w14:paraId="269F12E6" w14:textId="47905D14" w:rsidR="005A0873" w:rsidRPr="006D7303" w:rsidRDefault="005A0873" w:rsidP="00F65161">
            <w:pPr>
              <w:pStyle w:val="PERCText2"/>
            </w:pPr>
            <w:r w:rsidRPr="006D7303">
              <w:t>Otherwise</w:t>
            </w:r>
            <w:r w:rsidR="0031778C" w:rsidRPr="006D7303">
              <w:t>,</w:t>
            </w:r>
            <w:r w:rsidRPr="006D7303">
              <w:t xml:space="preserve"> provide a summary of production (either actual or estimated) reported previously, cognizant of the following:</w:t>
            </w:r>
          </w:p>
          <w:p w14:paraId="6DF4B618" w14:textId="7A66BBFD" w:rsidR="004C1E63" w:rsidRPr="006D7303" w:rsidRDefault="004C1E63" w:rsidP="008533BF">
            <w:pPr>
              <w:pStyle w:val="PERCTextItalic"/>
            </w:pPr>
            <w:r w:rsidRPr="006D7303">
              <w:t>AIA Section B Part X, Paragraph [73]</w:t>
            </w:r>
          </w:p>
          <w:p w14:paraId="19DD1FED" w14:textId="6C6FDE38" w:rsidR="005A0873" w:rsidRPr="006D7303" w:rsidRDefault="005A0873" w:rsidP="005A0873">
            <w:pPr>
              <w:pStyle w:val="PERCBullet1"/>
            </w:pPr>
            <w:r w:rsidRPr="006D7303">
              <w:t xml:space="preserve">Provide an explanation why production from any </w:t>
            </w:r>
            <w:r w:rsidR="0031581E" w:rsidRPr="006D7303">
              <w:t>Extraction O</w:t>
            </w:r>
            <w:r w:rsidRPr="006D7303">
              <w:t>peration</w:t>
            </w:r>
            <w:r w:rsidR="0031581E" w:rsidRPr="006D7303">
              <w:t>(</w:t>
            </w:r>
            <w:r w:rsidRPr="006D7303">
              <w:t>s</w:t>
            </w:r>
            <w:r w:rsidR="0031581E" w:rsidRPr="006D7303">
              <w:t>)</w:t>
            </w:r>
            <w:r w:rsidRPr="006D7303">
              <w:t xml:space="preserve"> in the project area was reduced, suspended, ceased, or the </w:t>
            </w:r>
            <w:r w:rsidR="0031581E" w:rsidRPr="006D7303">
              <w:t>Extraction O</w:t>
            </w:r>
            <w:r w:rsidRPr="006D7303">
              <w:t>peration became unprofitable;</w:t>
            </w:r>
          </w:p>
          <w:p w14:paraId="3FA4D16E" w14:textId="3C400829" w:rsidR="005A0873" w:rsidRPr="006D7303" w:rsidRDefault="00CA3934" w:rsidP="008533BF">
            <w:pPr>
              <w:pStyle w:val="PERCTextItalic"/>
            </w:pPr>
            <w:r w:rsidRPr="006D7303">
              <w:t>CRIRSCO &amp; PERC</w:t>
            </w:r>
            <w:r w:rsidR="005A0873" w:rsidRPr="006D7303">
              <w:t xml:space="preserve"> 1.4 (iv) [</w:t>
            </w:r>
            <w:r w:rsidR="00703482" w:rsidRPr="006D7303">
              <w:t>Mineral Reserves</w:t>
            </w:r>
            <w:r w:rsidR="000465AD" w:rsidRPr="006D7303">
              <w:t xml:space="preserve"> only</w:t>
            </w:r>
            <w:r w:rsidR="005A0873" w:rsidRPr="006D7303">
              <w:t>]</w:t>
            </w:r>
          </w:p>
          <w:p w14:paraId="31033491" w14:textId="574C0FD7" w:rsidR="005A0873" w:rsidRPr="006D7303" w:rsidRDefault="005A0873" w:rsidP="00F903F0">
            <w:pPr>
              <w:pStyle w:val="PERCBullet1"/>
            </w:pPr>
            <w:r w:rsidRPr="006D7303">
              <w:t xml:space="preserve">The Competent Person may include </w:t>
            </w:r>
            <w:r w:rsidR="00E27D46" w:rsidRPr="006D7303">
              <w:t xml:space="preserve">historical </w:t>
            </w:r>
            <w:r w:rsidRPr="006D7303">
              <w:t xml:space="preserve">performance statistics on actual production for past and current </w:t>
            </w:r>
            <w:r w:rsidR="0031581E" w:rsidRPr="006D7303">
              <w:t>Extraction O</w:t>
            </w:r>
            <w:r w:rsidRPr="006D7303">
              <w:t>perations in this PERC Mineral Project Evaluation Report ONLY when:</w:t>
            </w:r>
          </w:p>
          <w:p w14:paraId="63045CB7" w14:textId="38913798" w:rsidR="005A0873" w:rsidRPr="006D7303" w:rsidRDefault="005A0873" w:rsidP="00F903F0">
            <w:pPr>
              <w:pStyle w:val="PERCNumList1"/>
              <w:ind w:left="1364"/>
            </w:pPr>
            <w:r w:rsidRPr="006D7303">
              <w:t xml:space="preserve">(a) this PERC Mineral Project Evaluation Report includes reference to the source and date of the performance statistics, including (and especially) any previous </w:t>
            </w:r>
            <w:r w:rsidR="00D504B0" w:rsidRPr="006D7303">
              <w:t xml:space="preserve">Internal </w:t>
            </w:r>
            <w:r w:rsidR="0031581E" w:rsidRPr="006D7303">
              <w:t xml:space="preserve">Mineral </w:t>
            </w:r>
            <w:r w:rsidRPr="006D7303">
              <w:t xml:space="preserve">Company </w:t>
            </w:r>
            <w:r w:rsidR="00D504B0" w:rsidRPr="006D7303">
              <w:t>R</w:t>
            </w:r>
            <w:r w:rsidRPr="006D7303">
              <w:t>eport, Technical Report or Competent Person’s Report;</w:t>
            </w:r>
          </w:p>
          <w:p w14:paraId="3965C19B" w14:textId="7A7EFDF9" w:rsidR="005A0873" w:rsidRPr="006D7303" w:rsidRDefault="005A0873" w:rsidP="00F903F0">
            <w:pPr>
              <w:pStyle w:val="PERCNumList1"/>
              <w:ind w:left="1364"/>
            </w:pPr>
            <w:r w:rsidRPr="006D7303">
              <w:t>(b) this PERC Mineral Project Evaluation Report includes the key assumptions, parameters, and methods used to estimate the performance statistics to the extent known;</w:t>
            </w:r>
          </w:p>
          <w:p w14:paraId="0FC12B15" w14:textId="1AF53E40" w:rsidR="005A0873" w:rsidRPr="006D7303" w:rsidRDefault="004B1341" w:rsidP="00F903F0">
            <w:pPr>
              <w:pStyle w:val="PERCNumList1"/>
              <w:ind w:left="1364"/>
            </w:pPr>
            <w:r w:rsidRPr="006D7303">
              <w:t xml:space="preserve">(c) </w:t>
            </w:r>
            <w:r w:rsidR="005A0873" w:rsidRPr="006D7303">
              <w:t>the Competent Person provides a suitable comment on the relevance and reliability of the performance statistics;</w:t>
            </w:r>
          </w:p>
          <w:p w14:paraId="5E0083A7" w14:textId="77777777" w:rsidR="005A0873" w:rsidRPr="006D7303" w:rsidRDefault="005A0873" w:rsidP="00F903F0">
            <w:pPr>
              <w:pStyle w:val="PERCNumList1"/>
              <w:ind w:left="1364"/>
            </w:pPr>
            <w:r w:rsidRPr="006D7303">
              <w:t>(d) the Competent Person states with equal prominence that:</w:t>
            </w:r>
          </w:p>
          <w:p w14:paraId="5ADFB091" w14:textId="6EEC6DCE" w:rsidR="005A0873" w:rsidRPr="006D7303" w:rsidRDefault="005A0873" w:rsidP="00F903F0">
            <w:pPr>
              <w:pStyle w:val="PERCNumList1"/>
              <w:ind w:left="1648"/>
              <w:rPr>
                <w:rFonts w:cstheme="minorHAnsi"/>
              </w:rPr>
            </w:pPr>
            <w:r w:rsidRPr="006D7303">
              <w:t>(</w:t>
            </w:r>
            <w:proofErr w:type="spellStart"/>
            <w:r w:rsidRPr="006D7303">
              <w:t>i</w:t>
            </w:r>
            <w:proofErr w:type="spellEnd"/>
            <w:r w:rsidRPr="006D7303">
              <w:t>) the Competent Person has not done sufficient work to verify the performance statistics</w:t>
            </w:r>
            <w:r w:rsidR="0031581E" w:rsidRPr="006D7303">
              <w:t>,</w:t>
            </w:r>
            <w:r w:rsidRPr="006D7303">
              <w:t xml:space="preserve"> and</w:t>
            </w:r>
          </w:p>
          <w:p w14:paraId="218D4F3E" w14:textId="77777777" w:rsidR="005A0873" w:rsidRPr="006D7303" w:rsidRDefault="005A0873" w:rsidP="00F903F0">
            <w:pPr>
              <w:pStyle w:val="PERCNumList1"/>
              <w:ind w:left="1648"/>
            </w:pPr>
            <w:r w:rsidRPr="006D7303">
              <w:t xml:space="preserve">(ii) </w:t>
            </w:r>
            <w:proofErr w:type="gramStart"/>
            <w:r w:rsidRPr="006D7303">
              <w:t>the</w:t>
            </w:r>
            <w:proofErr w:type="gramEnd"/>
            <w:r w:rsidRPr="006D7303">
              <w:t xml:space="preserve"> issuer is not treating the historical </w:t>
            </w:r>
            <w:r w:rsidR="00D504B0" w:rsidRPr="006D7303">
              <w:t xml:space="preserve">production </w:t>
            </w:r>
            <w:r w:rsidRPr="006D7303">
              <w:t>performance statistics as either current or potential future performance statistics.</w:t>
            </w:r>
          </w:p>
          <w:p w14:paraId="2617028A" w14:textId="2870A01C" w:rsidR="00D504B0" w:rsidRPr="006D7303" w:rsidRDefault="00D504B0" w:rsidP="008533BF">
            <w:pPr>
              <w:pStyle w:val="PERCTextItalic"/>
            </w:pPr>
            <w:r w:rsidRPr="006D7303">
              <w:t>CRIRSCO 6.3 (iii) &amp; PERC 6.1 (v) [Mineral Reserves only]</w:t>
            </w:r>
          </w:p>
          <w:p w14:paraId="6C3D4DAE" w14:textId="03BB1636" w:rsidR="00D504B0" w:rsidRPr="006D7303" w:rsidRDefault="00D504B0" w:rsidP="00D504B0">
            <w:pPr>
              <w:pStyle w:val="PERCBullet1"/>
              <w:rPr>
                <w:rFonts w:eastAsiaTheme="minorHAnsi"/>
                <w:szCs w:val="20"/>
              </w:rPr>
            </w:pPr>
            <w:r w:rsidRPr="006D7303">
              <w:rPr>
                <w:rFonts w:asciiTheme="minorHAnsi" w:hAnsiTheme="minorHAnsi" w:cstheme="minorHAnsi"/>
                <w:sz w:val="22"/>
              </w:rPr>
              <w:t>P</w:t>
            </w:r>
            <w:r w:rsidRPr="006D7303">
              <w:rPr>
                <w:rStyle w:val="PERCBullet1Char"/>
              </w:rPr>
              <w:t xml:space="preserve">rovide a </w:t>
            </w:r>
            <w:r w:rsidRPr="006D7303">
              <w:rPr>
                <w:rStyle w:val="PERCBullet1Char"/>
                <w:b/>
              </w:rPr>
              <w:t>reconciliation</w:t>
            </w:r>
            <w:r w:rsidRPr="006D7303">
              <w:rPr>
                <w:rStyle w:val="PERCBullet1Char"/>
              </w:rPr>
              <w:t xml:space="preserve"> reporting the historic reliability of the performance parameters, assumptions and Modifying Factors, including a comparison with the previous Mineral Reserve quantity and qualities, if available.  Where appropriate, report and comment on any historic trends (e.g. global bias).</w:t>
            </w:r>
          </w:p>
        </w:tc>
      </w:tr>
    </w:tbl>
    <w:p w14:paraId="7D3A862C" w14:textId="77777777" w:rsidR="000C7772" w:rsidRPr="006D7303" w:rsidRDefault="000C7772">
      <w:pPr>
        <w:spacing w:after="200" w:line="276" w:lineRule="auto"/>
        <w:ind w:left="0"/>
        <w:jc w:val="left"/>
        <w:rPr>
          <w:rFonts w:cs="Calibri"/>
        </w:rPr>
      </w:pPr>
      <w:r w:rsidRPr="006D7303">
        <w:rPr>
          <w:rFonts w:cs="Calibri"/>
        </w:rPr>
        <w:br w:type="page"/>
      </w:r>
    </w:p>
    <w:p w14:paraId="026D35E2" w14:textId="6018151C" w:rsidR="005A0873" w:rsidRPr="006D7303" w:rsidRDefault="006F5B37" w:rsidP="009162B0">
      <w:pPr>
        <w:pStyle w:val="PERCList1"/>
      </w:pPr>
      <w:bookmarkStart w:id="135" w:name="_Toc157067277"/>
      <w:bookmarkStart w:id="136" w:name="_Toc207869178"/>
      <w:r w:rsidRPr="006D7303">
        <w:lastRenderedPageBreak/>
        <w:t xml:space="preserve">MINERAL PROJECT </w:t>
      </w:r>
      <w:r w:rsidR="005A0873" w:rsidRPr="006D7303">
        <w:t xml:space="preserve">EXPLORATION </w:t>
      </w:r>
      <w:r w:rsidRPr="006D7303">
        <w:t>INFORMATION</w:t>
      </w:r>
      <w:r w:rsidR="005A0873" w:rsidRPr="006D7303">
        <w:t xml:space="preserve"> SECTION</w:t>
      </w:r>
      <w:bookmarkEnd w:id="135"/>
      <w:bookmarkEnd w:id="136"/>
    </w:p>
    <w:p w14:paraId="493A406B" w14:textId="19034B90" w:rsidR="000C7772" w:rsidRPr="006D7303" w:rsidRDefault="0086633D" w:rsidP="00EF3860">
      <w:pPr>
        <w:pStyle w:val="PERCList2"/>
      </w:pPr>
      <w:bookmarkStart w:id="137" w:name="_Toc157067278"/>
      <w:bookmarkStart w:id="138" w:name="_Toc207869179"/>
      <w:r w:rsidRPr="006D7303">
        <w:t>GEOLOGICAL SETTING, MINERALIS</w:t>
      </w:r>
      <w:r w:rsidR="00A05973" w:rsidRPr="006D7303">
        <w:t xml:space="preserve">ED MATERIAL </w:t>
      </w:r>
      <w:r w:rsidRPr="006D7303">
        <w:t xml:space="preserve">AND </w:t>
      </w:r>
      <w:r w:rsidR="001F5405" w:rsidRPr="006D7303">
        <w:t xml:space="preserve">MINERAL </w:t>
      </w:r>
      <w:r w:rsidRPr="006D7303">
        <w:t>DEPOSIT TYPES</w:t>
      </w:r>
      <w:bookmarkEnd w:id="137"/>
      <w:bookmarkEnd w:id="138"/>
    </w:p>
    <w:p w14:paraId="61707FC7" w14:textId="77777777" w:rsidR="00840C0D" w:rsidRPr="006D7303" w:rsidRDefault="00494481" w:rsidP="0095161B">
      <w:pPr>
        <w:pStyle w:val="PERCList3"/>
      </w:pPr>
      <w:bookmarkStart w:id="139" w:name="_Toc157067279"/>
      <w:bookmarkStart w:id="140" w:name="_Toc207869180"/>
      <w:bookmarkStart w:id="141" w:name="_Toc400606054"/>
      <w:r w:rsidRPr="006D7303">
        <w:t>Geological Setting</w:t>
      </w:r>
      <w:bookmarkEnd w:id="139"/>
      <w:bookmarkEnd w:id="140"/>
    </w:p>
    <w:p w14:paraId="7D773EB5" w14:textId="10DD004A" w:rsidR="008D2661" w:rsidRPr="006D7303" w:rsidRDefault="008D2661" w:rsidP="00B272D3">
      <w:pPr>
        <w:pStyle w:val="PERCList4"/>
      </w:pPr>
      <w:bookmarkStart w:id="142" w:name="_Toc207869181"/>
      <w:r w:rsidRPr="006D7303">
        <w:t>Regional Geology</w:t>
      </w:r>
      <w:bookmarkEnd w:id="142"/>
    </w:p>
    <w:tbl>
      <w:tblPr>
        <w:tblStyle w:val="TableGrid"/>
        <w:tblW w:w="0" w:type="auto"/>
        <w:tblLook w:val="04A0" w:firstRow="1" w:lastRow="0" w:firstColumn="1" w:lastColumn="0" w:noHBand="0" w:noVBand="1"/>
      </w:tblPr>
      <w:tblGrid>
        <w:gridCol w:w="9016"/>
      </w:tblGrid>
      <w:tr w:rsidR="005A0873" w:rsidRPr="006D7303" w14:paraId="4BF6F03A" w14:textId="77777777" w:rsidTr="005A0873">
        <w:tc>
          <w:tcPr>
            <w:tcW w:w="9242" w:type="dxa"/>
            <w:shd w:val="clear" w:color="auto" w:fill="F2F2F2" w:themeFill="background1" w:themeFillShade="F2"/>
          </w:tcPr>
          <w:bookmarkEnd w:id="141"/>
          <w:p w14:paraId="3D55D204" w14:textId="39015E19" w:rsidR="005A0873" w:rsidRPr="006D7303" w:rsidRDefault="005A0873" w:rsidP="00F65161">
            <w:pPr>
              <w:pStyle w:val="PERCText2"/>
            </w:pPr>
            <w:r w:rsidRPr="006D7303">
              <w:t xml:space="preserve">List the available relevant </w:t>
            </w:r>
            <w:r w:rsidR="00D03DE4" w:rsidRPr="006D7303">
              <w:t>T</w:t>
            </w:r>
            <w:r w:rsidRPr="006D7303">
              <w:t xml:space="preserve">echnical </w:t>
            </w:r>
            <w:r w:rsidR="00D03DE4" w:rsidRPr="006D7303">
              <w:t>R</w:t>
            </w:r>
            <w:r w:rsidRPr="006D7303">
              <w:t xml:space="preserve">eports, published refereed or other academic papers, information in the public domain, and other available sources </w:t>
            </w:r>
            <w:r w:rsidR="00D03DE4" w:rsidRPr="006D7303">
              <w:t>pertinent</w:t>
            </w:r>
            <w:r w:rsidRPr="006D7303">
              <w:t xml:space="preserve"> to the regional geology, to which the reader can be referred;</w:t>
            </w:r>
          </w:p>
          <w:p w14:paraId="2066B01B" w14:textId="37F87D52" w:rsidR="005A0873" w:rsidRPr="006D7303" w:rsidRDefault="005A0873" w:rsidP="00F65161">
            <w:pPr>
              <w:pStyle w:val="PERCText2"/>
            </w:pPr>
            <w:r w:rsidRPr="006D7303">
              <w:t xml:space="preserve">Provide a summary of material and </w:t>
            </w:r>
            <w:r w:rsidR="00D03DE4" w:rsidRPr="006D7303">
              <w:t>relevant</w:t>
            </w:r>
            <w:r w:rsidRPr="006D7303">
              <w:t xml:space="preserve"> data, information and conclusions derived from these sources, or for data collected that has not been reported previously</w:t>
            </w:r>
            <w:r w:rsidR="0031778C" w:rsidRPr="006D7303">
              <w:t>,</w:t>
            </w:r>
            <w:r w:rsidRPr="006D7303">
              <w:t xml:space="preserve"> provide a discussion cognizant of the following:</w:t>
            </w:r>
          </w:p>
          <w:p w14:paraId="5EA77227" w14:textId="7CE66D87" w:rsidR="007C10C6" w:rsidRPr="006D7303" w:rsidRDefault="007C10C6" w:rsidP="008533BF">
            <w:pPr>
              <w:pStyle w:val="PERCTextItalic"/>
            </w:pPr>
            <w:r w:rsidRPr="006D7303">
              <w:t>AIA Section B Part V, Paragraph [</w:t>
            </w:r>
            <w:r w:rsidR="00494A75" w:rsidRPr="006D7303">
              <w:t>30</w:t>
            </w:r>
            <w:r w:rsidRPr="006D7303">
              <w:t>]</w:t>
            </w:r>
          </w:p>
          <w:p w14:paraId="1E7ECEAF" w14:textId="4F84255F" w:rsidR="005A0873" w:rsidRPr="006D7303" w:rsidRDefault="00CA3934" w:rsidP="008533BF">
            <w:pPr>
              <w:pStyle w:val="PERCTextItalic"/>
            </w:pPr>
            <w:r w:rsidRPr="006D7303">
              <w:t>CRIRSCO &amp; PERC</w:t>
            </w:r>
            <w:r w:rsidR="005A0873" w:rsidRPr="006D7303">
              <w:t xml:space="preserve"> 2.1 (</w:t>
            </w:r>
            <w:proofErr w:type="spellStart"/>
            <w:r w:rsidR="005A0873" w:rsidRPr="006D7303">
              <w:t>i</w:t>
            </w:r>
            <w:proofErr w:type="spellEnd"/>
            <w:r w:rsidR="005A0873" w:rsidRPr="006D7303">
              <w:t>) [All estimates]</w:t>
            </w:r>
          </w:p>
          <w:p w14:paraId="01CBBF02" w14:textId="77777777" w:rsidR="005A0873" w:rsidRPr="006D7303" w:rsidRDefault="005A0873" w:rsidP="005A0873">
            <w:pPr>
              <w:pStyle w:val="PERCBullet1"/>
            </w:pPr>
            <w:r w:rsidRPr="006D7303">
              <w:t>Describe the regional geology of the project area;</w:t>
            </w:r>
          </w:p>
          <w:p w14:paraId="24A715F0" w14:textId="3BE3A1D8" w:rsidR="00D03DE4" w:rsidRPr="006D7303" w:rsidRDefault="00D03DE4" w:rsidP="005A0873">
            <w:pPr>
              <w:pStyle w:val="PERCBullet1"/>
            </w:pPr>
            <w:r w:rsidRPr="006D7303">
              <w:t xml:space="preserve">Key </w:t>
            </w:r>
            <w:r w:rsidR="00D504B0" w:rsidRPr="006D7303">
              <w:t>G</w:t>
            </w:r>
            <w:r w:rsidRPr="006D7303">
              <w:t xml:space="preserve">eological </w:t>
            </w:r>
            <w:r w:rsidR="00D504B0" w:rsidRPr="006D7303">
              <w:t>D</w:t>
            </w:r>
            <w:r w:rsidRPr="006D7303">
              <w:t>omains must be shown on the regional geology map;</w:t>
            </w:r>
          </w:p>
          <w:p w14:paraId="7CE72EAF" w14:textId="0BBB6D54" w:rsidR="009C0C33" w:rsidRPr="006D7303" w:rsidRDefault="005A0873" w:rsidP="00D03DE4">
            <w:pPr>
              <w:pStyle w:val="PERCBullet1"/>
            </w:pPr>
            <w:r w:rsidRPr="006D7303">
              <w:t>Reference must be made to reliable geological maps that exist to support the interpretation</w:t>
            </w:r>
            <w:r w:rsidR="00935491" w:rsidRPr="006D7303">
              <w:t>(s).</w:t>
            </w:r>
          </w:p>
        </w:tc>
      </w:tr>
    </w:tbl>
    <w:p w14:paraId="1EFC9E42" w14:textId="43B18430" w:rsidR="00AD5B74" w:rsidRPr="006D7303" w:rsidRDefault="003F00ED" w:rsidP="00B272D3">
      <w:pPr>
        <w:pStyle w:val="PERCList4"/>
      </w:pPr>
      <w:bookmarkStart w:id="143" w:name="_Toc207869182"/>
      <w:r w:rsidRPr="006D7303">
        <w:t>Local Geology</w:t>
      </w:r>
      <w:bookmarkEnd w:id="143"/>
    </w:p>
    <w:tbl>
      <w:tblPr>
        <w:tblStyle w:val="TableGrid"/>
        <w:tblW w:w="0" w:type="auto"/>
        <w:tblLook w:val="04A0" w:firstRow="1" w:lastRow="0" w:firstColumn="1" w:lastColumn="0" w:noHBand="0" w:noVBand="1"/>
      </w:tblPr>
      <w:tblGrid>
        <w:gridCol w:w="9016"/>
      </w:tblGrid>
      <w:tr w:rsidR="00F65161" w:rsidRPr="006D7303" w14:paraId="05B09CC5" w14:textId="77777777" w:rsidTr="00F65161">
        <w:tc>
          <w:tcPr>
            <w:tcW w:w="9242" w:type="dxa"/>
            <w:shd w:val="clear" w:color="auto" w:fill="F2F2F2" w:themeFill="background1" w:themeFillShade="F2"/>
          </w:tcPr>
          <w:p w14:paraId="2E970417" w14:textId="4053E231" w:rsidR="00F65161" w:rsidRPr="006D7303" w:rsidRDefault="00D03DE4" w:rsidP="00F65161">
            <w:pPr>
              <w:pStyle w:val="PERCText2"/>
            </w:pPr>
            <w:bookmarkStart w:id="144" w:name="_Toc239556883"/>
            <w:bookmarkStart w:id="145" w:name="_Toc346800104"/>
            <w:r w:rsidRPr="006D7303">
              <w:t>List the available relevant T</w:t>
            </w:r>
            <w:r w:rsidR="00F65161" w:rsidRPr="006D7303">
              <w:t xml:space="preserve">echnical </w:t>
            </w:r>
            <w:r w:rsidRPr="006D7303">
              <w:t>R</w:t>
            </w:r>
            <w:r w:rsidR="00F65161" w:rsidRPr="006D7303">
              <w:t>eports, published refereed or other academic papers, information in the public domain, and other available sources relevant to the local geology</w:t>
            </w:r>
            <w:r w:rsidRPr="006D7303">
              <w:t xml:space="preserve"> of the Mineral Project area</w:t>
            </w:r>
            <w:r w:rsidR="00F65161" w:rsidRPr="006D7303">
              <w:t>, to which the reader can be referred;</w:t>
            </w:r>
          </w:p>
          <w:p w14:paraId="7284AC1C" w14:textId="74CDD7AA" w:rsidR="00F65161" w:rsidRPr="006D7303" w:rsidRDefault="00F65161" w:rsidP="00F65161">
            <w:pPr>
              <w:pStyle w:val="PERCText2"/>
            </w:pPr>
            <w:r w:rsidRPr="006D7303">
              <w:t>Provide a summary of material and pertinent data, information and conclusions derived from these sources, or for data collected that has not been reported previously</w:t>
            </w:r>
            <w:r w:rsidR="0031778C" w:rsidRPr="006D7303">
              <w:t>,</w:t>
            </w:r>
            <w:r w:rsidRPr="006D7303">
              <w:t xml:space="preserve"> provide a discussion cognizant of the following:</w:t>
            </w:r>
          </w:p>
          <w:p w14:paraId="70721853" w14:textId="2F04CEDA" w:rsidR="007C10C6" w:rsidRPr="006D7303" w:rsidRDefault="007C10C6" w:rsidP="008533BF">
            <w:pPr>
              <w:pStyle w:val="PERCTextItalic"/>
            </w:pPr>
            <w:r w:rsidRPr="006D7303">
              <w:t>AIA Section B Part V, Paragraph [</w:t>
            </w:r>
            <w:r w:rsidR="00494A75" w:rsidRPr="006D7303">
              <w:t>30</w:t>
            </w:r>
            <w:r w:rsidRPr="006D7303">
              <w:t>]</w:t>
            </w:r>
          </w:p>
          <w:p w14:paraId="66CBB27E" w14:textId="58A5D4D0" w:rsidR="00F65161" w:rsidRPr="006D7303" w:rsidRDefault="00CA3934" w:rsidP="008533BF">
            <w:pPr>
              <w:pStyle w:val="PERCTextItalic"/>
            </w:pPr>
            <w:r w:rsidRPr="006D7303">
              <w:t>CRIRSCO &amp; PERC</w:t>
            </w:r>
            <w:r w:rsidR="00F65161" w:rsidRPr="006D7303">
              <w:t xml:space="preserve"> 2.1 (ii) [All estimates]</w:t>
            </w:r>
          </w:p>
          <w:p w14:paraId="77BD614F" w14:textId="32F69A83" w:rsidR="00F65161" w:rsidRPr="006D7303" w:rsidRDefault="00F65161" w:rsidP="00F65161">
            <w:pPr>
              <w:pStyle w:val="PERCBullet1"/>
            </w:pPr>
            <w:r w:rsidRPr="006D7303">
              <w:t xml:space="preserve">Describe the local geology of the project area, including (but not limited to) </w:t>
            </w:r>
            <w:r w:rsidR="006B3A36" w:rsidRPr="006D7303">
              <w:t xml:space="preserve">the </w:t>
            </w:r>
            <w:r w:rsidR="00462C31" w:rsidRPr="006D7303">
              <w:t>Mineral Deposit</w:t>
            </w:r>
            <w:r w:rsidRPr="006D7303">
              <w:t xml:space="preserve"> type, local stratigraphy, </w:t>
            </w:r>
            <w:r w:rsidR="00D03DE4" w:rsidRPr="006D7303">
              <w:t>Mineralised Material</w:t>
            </w:r>
            <w:r w:rsidRPr="006D7303">
              <w:t xml:space="preserve">, geological history, geochronology, key geological horizons or markers, superficial or surficial deposits where relevant, depth and type of soils, depth of weathering, and regional trends, where these are likely to impact on the </w:t>
            </w:r>
            <w:r w:rsidR="002745AD" w:rsidRPr="006D7303">
              <w:t>E</w:t>
            </w:r>
            <w:r w:rsidR="00A8432A" w:rsidRPr="006D7303">
              <w:t xml:space="preserve">xtraction </w:t>
            </w:r>
            <w:r w:rsidR="002745AD" w:rsidRPr="006D7303">
              <w:t>O</w:t>
            </w:r>
            <w:r w:rsidR="00A8432A" w:rsidRPr="006D7303">
              <w:t>peration</w:t>
            </w:r>
            <w:r w:rsidRPr="006D7303">
              <w:t>;</w:t>
            </w:r>
          </w:p>
          <w:p w14:paraId="1643D5FB" w14:textId="77777777" w:rsidR="00F65161" w:rsidRPr="006D7303" w:rsidRDefault="00F65161" w:rsidP="00F65161">
            <w:pPr>
              <w:pStyle w:val="PERCBullet1"/>
            </w:pPr>
            <w:r w:rsidRPr="006D7303">
              <w:t>Prepare a representative stratigraphical column and plans to support the above descriptions;</w:t>
            </w:r>
          </w:p>
          <w:p w14:paraId="4E8B045F" w14:textId="66804FF1" w:rsidR="00F65161" w:rsidRPr="006D7303" w:rsidRDefault="00F65161" w:rsidP="00F65161">
            <w:pPr>
              <w:pStyle w:val="PERCBullet1"/>
            </w:pPr>
            <w:r w:rsidRPr="006D7303">
              <w:t>Provide a geological plan of the project area, including</w:t>
            </w:r>
            <w:r w:rsidR="001D7A06" w:rsidRPr="006D7303">
              <w:t>,</w:t>
            </w:r>
            <w:r w:rsidRPr="006D7303">
              <w:t xml:space="preserve"> where relevant</w:t>
            </w:r>
            <w:r w:rsidR="002745AD" w:rsidRPr="006D7303">
              <w:t>,</w:t>
            </w:r>
            <w:r w:rsidRPr="006D7303">
              <w:t xml:space="preserve"> other </w:t>
            </w:r>
            <w:r w:rsidR="002745AD" w:rsidRPr="006D7303">
              <w:t>E</w:t>
            </w:r>
            <w:r w:rsidR="00A8432A" w:rsidRPr="006D7303">
              <w:t xml:space="preserve">xtraction </w:t>
            </w:r>
            <w:r w:rsidR="002745AD" w:rsidRPr="006D7303">
              <w:t>O</w:t>
            </w:r>
            <w:r w:rsidR="00A8432A" w:rsidRPr="006D7303">
              <w:t>peration</w:t>
            </w:r>
            <w:r w:rsidRPr="006D7303">
              <w:t xml:space="preserve">s </w:t>
            </w:r>
            <w:r w:rsidR="002745AD" w:rsidRPr="006D7303">
              <w:t xml:space="preserve">that are </w:t>
            </w:r>
            <w:r w:rsidRPr="006D7303">
              <w:t>producing from the same stratigraphical sequence or structural setting, in a similar geological environment, and/</w:t>
            </w:r>
            <w:r w:rsidR="00935491" w:rsidRPr="006D7303">
              <w:t xml:space="preserve">or in the </w:t>
            </w:r>
            <w:r w:rsidR="002745AD" w:rsidRPr="006D7303">
              <w:t>vicinity of the Mineral Project area.</w:t>
            </w:r>
          </w:p>
          <w:p w14:paraId="118547CF" w14:textId="77777777" w:rsidR="003E43C3" w:rsidRPr="006D7303" w:rsidRDefault="003E43C3" w:rsidP="00FC1AE8">
            <w:pPr>
              <w:pStyle w:val="PERCText2"/>
            </w:pPr>
          </w:p>
          <w:p w14:paraId="5C1FEB2C" w14:textId="77777777" w:rsidR="003E43C3" w:rsidRPr="006D7303" w:rsidRDefault="003E43C3" w:rsidP="00FC1AE8">
            <w:pPr>
              <w:pStyle w:val="PERCText2"/>
            </w:pPr>
            <w:r w:rsidRPr="006D7303">
              <w:t xml:space="preserve">For </w:t>
            </w:r>
            <w:r w:rsidRPr="006D7303">
              <w:rPr>
                <w:b/>
              </w:rPr>
              <w:t>Coal</w:t>
            </w:r>
            <w:r w:rsidRPr="006D7303">
              <w:t>:</w:t>
            </w:r>
          </w:p>
          <w:p w14:paraId="0B1EE9AD" w14:textId="77777777" w:rsidR="003E43C3" w:rsidRPr="006D7303" w:rsidRDefault="003E43C3" w:rsidP="008533BF">
            <w:pPr>
              <w:pStyle w:val="PERCTextItalic"/>
            </w:pPr>
            <w:r w:rsidRPr="006D7303">
              <w:t>CRIRSCO 10.2 (</w:t>
            </w:r>
            <w:proofErr w:type="spellStart"/>
            <w:r w:rsidRPr="006D7303">
              <w:t>i</w:t>
            </w:r>
            <w:proofErr w:type="spellEnd"/>
            <w:r w:rsidRPr="006D7303">
              <w:t>) [All Estimates]</w:t>
            </w:r>
          </w:p>
          <w:p w14:paraId="2ED87EC5" w14:textId="0E367F78" w:rsidR="003E43C3" w:rsidRPr="006D7303" w:rsidRDefault="003E43C3">
            <w:pPr>
              <w:pStyle w:val="PERCBullet1"/>
            </w:pPr>
            <w:r w:rsidRPr="006D7303">
              <w:t>The project geology including coal deposit type, geological setting and coal seams/zones present;</w:t>
            </w:r>
          </w:p>
          <w:p w14:paraId="5F31FFC4" w14:textId="1C2DF4C5" w:rsidR="003E43C3" w:rsidRPr="006D7303" w:rsidRDefault="003E43C3" w:rsidP="008533BF">
            <w:pPr>
              <w:pStyle w:val="PERCTextItalic"/>
            </w:pPr>
            <w:r w:rsidRPr="006D7303">
              <w:t>CRIRSCO 10.2 (ii) [All Estimates]</w:t>
            </w:r>
          </w:p>
          <w:p w14:paraId="398BB50C" w14:textId="77777777" w:rsidR="003E43C3" w:rsidRPr="006D7303" w:rsidRDefault="003E43C3">
            <w:pPr>
              <w:pStyle w:val="PERCBullet1"/>
            </w:pPr>
            <w:r w:rsidRPr="006D7303">
              <w:t>The structural complexity, physical continuity, coal rank, qualitative and quantitative properties of the significant coal seams or zones on the property.</w:t>
            </w:r>
          </w:p>
          <w:p w14:paraId="3C68AEC9" w14:textId="77777777" w:rsidR="003E43C3" w:rsidRPr="006D7303" w:rsidRDefault="003E43C3" w:rsidP="003E43C3">
            <w:pPr>
              <w:pStyle w:val="PERCText2"/>
            </w:pPr>
          </w:p>
          <w:p w14:paraId="2FFC5BA7" w14:textId="6C1DB031" w:rsidR="003E43C3" w:rsidRPr="006D7303" w:rsidRDefault="003E43C3" w:rsidP="003E43C3">
            <w:pPr>
              <w:pStyle w:val="PERCText2"/>
            </w:pPr>
            <w:r w:rsidRPr="006D7303">
              <w:t xml:space="preserve">For </w:t>
            </w:r>
            <w:r w:rsidRPr="006D7303">
              <w:rPr>
                <w:b/>
              </w:rPr>
              <w:t>Diamonds and Other Gemstones</w:t>
            </w:r>
            <w:r w:rsidRPr="006D7303">
              <w:t>:</w:t>
            </w:r>
          </w:p>
          <w:p w14:paraId="7F54EEFB" w14:textId="1005F6A2" w:rsidR="003E43C3" w:rsidRPr="006D7303" w:rsidRDefault="003E43C3" w:rsidP="008533BF">
            <w:pPr>
              <w:pStyle w:val="PERCTextItalic"/>
            </w:pPr>
            <w:r w:rsidRPr="006D7303">
              <w:t>CRIRSCO 11.2 (</w:t>
            </w:r>
            <w:proofErr w:type="spellStart"/>
            <w:r w:rsidRPr="006D7303">
              <w:t>i</w:t>
            </w:r>
            <w:proofErr w:type="spellEnd"/>
            <w:r w:rsidRPr="006D7303">
              <w:t>) [All Estimates]</w:t>
            </w:r>
          </w:p>
          <w:p w14:paraId="786100CD" w14:textId="1171FB16" w:rsidR="003E43C3" w:rsidRPr="006D7303" w:rsidRDefault="003E43C3" w:rsidP="003E43C3">
            <w:pPr>
              <w:pStyle w:val="PERCBullet1"/>
            </w:pPr>
            <w:r w:rsidRPr="006D7303">
              <w:t>The nature of the source of the diamonds, including the rock type and geological environment.</w:t>
            </w:r>
          </w:p>
          <w:p w14:paraId="42F6809B" w14:textId="151EA8C7" w:rsidR="003E43C3" w:rsidRPr="006D7303" w:rsidRDefault="003E43C3" w:rsidP="00FC1AE8">
            <w:pPr>
              <w:pStyle w:val="PERCBullet1"/>
              <w:numPr>
                <w:ilvl w:val="0"/>
                <w:numId w:val="0"/>
              </w:numPr>
            </w:pPr>
          </w:p>
        </w:tc>
      </w:tr>
    </w:tbl>
    <w:p w14:paraId="51797FAF" w14:textId="47CE467C" w:rsidR="006045A9" w:rsidRPr="006D7303" w:rsidRDefault="006045A9" w:rsidP="00B272D3">
      <w:pPr>
        <w:pStyle w:val="PERCList4"/>
      </w:pPr>
      <w:bookmarkStart w:id="146" w:name="_Toc400606058"/>
      <w:bookmarkStart w:id="147" w:name="_Toc157067282"/>
      <w:bookmarkStart w:id="148" w:name="_Toc207869183"/>
      <w:r w:rsidRPr="006D7303">
        <w:t>Geological Domains</w:t>
      </w:r>
      <w:bookmarkEnd w:id="144"/>
      <w:bookmarkEnd w:id="145"/>
      <w:bookmarkEnd w:id="146"/>
      <w:bookmarkEnd w:id="147"/>
      <w:bookmarkEnd w:id="148"/>
    </w:p>
    <w:tbl>
      <w:tblPr>
        <w:tblStyle w:val="TableGrid"/>
        <w:tblW w:w="0" w:type="auto"/>
        <w:tblLook w:val="04A0" w:firstRow="1" w:lastRow="0" w:firstColumn="1" w:lastColumn="0" w:noHBand="0" w:noVBand="1"/>
      </w:tblPr>
      <w:tblGrid>
        <w:gridCol w:w="9016"/>
      </w:tblGrid>
      <w:tr w:rsidR="00F65161" w:rsidRPr="006D7303" w14:paraId="7CC7D861" w14:textId="77777777" w:rsidTr="00935491">
        <w:tc>
          <w:tcPr>
            <w:tcW w:w="9242" w:type="dxa"/>
            <w:shd w:val="clear" w:color="auto" w:fill="F2F2F2" w:themeFill="background1" w:themeFillShade="F2"/>
          </w:tcPr>
          <w:p w14:paraId="10D7AE5B" w14:textId="2D1ABD74" w:rsidR="00F65161" w:rsidRPr="006D7303" w:rsidRDefault="00F65161" w:rsidP="00F65161">
            <w:pPr>
              <w:pStyle w:val="PERCText2"/>
            </w:pPr>
            <w:r w:rsidRPr="006D7303">
              <w:t xml:space="preserve">If no </w:t>
            </w:r>
            <w:r w:rsidR="00D504B0" w:rsidRPr="006D7303">
              <w:t>G</w:t>
            </w:r>
            <w:r w:rsidRPr="006D7303">
              <w:t xml:space="preserve">eological </w:t>
            </w:r>
            <w:r w:rsidR="00D504B0" w:rsidRPr="006D7303">
              <w:t>D</w:t>
            </w:r>
            <w:r w:rsidRPr="006D7303">
              <w:t xml:space="preserve">omains have been defined within the mapped geology of the </w:t>
            </w:r>
            <w:r w:rsidR="002745AD" w:rsidRPr="006D7303">
              <w:t>Mineral P</w:t>
            </w:r>
            <w:r w:rsidRPr="006D7303">
              <w:t xml:space="preserve">roject area (excluding </w:t>
            </w:r>
            <w:r w:rsidR="002745AD" w:rsidRPr="006D7303">
              <w:t>G</w:t>
            </w:r>
            <w:r w:rsidRPr="006D7303">
              <w:t xml:space="preserve">eological </w:t>
            </w:r>
            <w:r w:rsidR="002745AD" w:rsidRPr="006D7303">
              <w:t>M</w:t>
            </w:r>
            <w:r w:rsidRPr="006D7303">
              <w:t>odelling domains</w:t>
            </w:r>
            <w:r w:rsidR="00935491" w:rsidRPr="006D7303">
              <w:t xml:space="preserve"> identified and reported in S</w:t>
            </w:r>
            <w:r w:rsidRPr="006D7303">
              <w:t xml:space="preserve">ection </w:t>
            </w:r>
            <w:r w:rsidR="000C3354" w:rsidRPr="006D7303">
              <w:t xml:space="preserve">12 </w:t>
            </w:r>
            <w:r w:rsidR="00935491" w:rsidRPr="006D7303">
              <w:t>(Geological Model and Interpretation))</w:t>
            </w:r>
            <w:r w:rsidRPr="006D7303">
              <w:t>, provide a statement to confirm this and</w:t>
            </w:r>
            <w:r w:rsidR="0031778C" w:rsidRPr="006D7303">
              <w:t>,</w:t>
            </w:r>
            <w:r w:rsidRPr="006D7303">
              <w:t xml:space="preserve"> if appropriate, explain why none have been defined;</w:t>
            </w:r>
          </w:p>
          <w:p w14:paraId="00EBC22E" w14:textId="77777777" w:rsidR="007C10C6" w:rsidRPr="006D7303" w:rsidRDefault="00F65161" w:rsidP="007C10C6">
            <w:pPr>
              <w:pStyle w:val="PERCText2"/>
              <w:rPr>
                <w:i/>
              </w:rPr>
            </w:pPr>
            <w:r w:rsidRPr="006D7303">
              <w:lastRenderedPageBreak/>
              <w:t xml:space="preserve">Otherwise, provide a summary description of the key </w:t>
            </w:r>
            <w:r w:rsidR="00D504B0" w:rsidRPr="006D7303">
              <w:t>G</w:t>
            </w:r>
            <w:r w:rsidRPr="006D7303">
              <w:t xml:space="preserve">eological </w:t>
            </w:r>
            <w:r w:rsidR="00D504B0" w:rsidRPr="006D7303">
              <w:t>D</w:t>
            </w:r>
            <w:r w:rsidRPr="006D7303">
              <w:t xml:space="preserve">omains recognised within the </w:t>
            </w:r>
            <w:r w:rsidR="00D504B0" w:rsidRPr="006D7303">
              <w:t>Mineral P</w:t>
            </w:r>
            <w:r w:rsidRPr="006D7303">
              <w:t xml:space="preserve">roject area, </w:t>
            </w:r>
            <w:r w:rsidR="007C10C6" w:rsidRPr="006D7303">
              <w:t>cognizant of the following</w:t>
            </w:r>
            <w:r w:rsidRPr="006D7303">
              <w:t>:</w:t>
            </w:r>
            <w:r w:rsidR="007C10C6" w:rsidRPr="006D7303">
              <w:rPr>
                <w:i/>
              </w:rPr>
              <w:t xml:space="preserve"> </w:t>
            </w:r>
          </w:p>
          <w:p w14:paraId="71DF5609" w14:textId="0852DD4C" w:rsidR="007C10C6" w:rsidRPr="006D7303" w:rsidRDefault="007C10C6" w:rsidP="008533BF">
            <w:pPr>
              <w:pStyle w:val="PERCTextItalic"/>
            </w:pPr>
            <w:r w:rsidRPr="006D7303">
              <w:t>AIA Section B Part IV, Paragraph [19]</w:t>
            </w:r>
          </w:p>
          <w:p w14:paraId="4E216280" w14:textId="019C86B1" w:rsidR="007C10C6" w:rsidRPr="006D7303" w:rsidRDefault="002558E3" w:rsidP="007C10C6">
            <w:pPr>
              <w:pStyle w:val="PERCBullet1"/>
            </w:pPr>
            <w:r w:rsidRPr="006D7303">
              <w:t>Identify</w:t>
            </w:r>
            <w:r w:rsidR="007C10C6" w:rsidRPr="006D7303">
              <w:t>:</w:t>
            </w:r>
          </w:p>
          <w:p w14:paraId="259FDA49" w14:textId="5D28BE28" w:rsidR="00F65161" w:rsidRPr="006D7303" w:rsidRDefault="00F65161" w:rsidP="00F903F0">
            <w:pPr>
              <w:pStyle w:val="PERCNumList1"/>
              <w:ind w:left="1572"/>
            </w:pPr>
            <w:r w:rsidRPr="006D7303">
              <w:t xml:space="preserve">(a) the criteria that define the </w:t>
            </w:r>
            <w:r w:rsidR="00D504B0" w:rsidRPr="006D7303">
              <w:t>G</w:t>
            </w:r>
            <w:r w:rsidR="00935491" w:rsidRPr="006D7303">
              <w:t xml:space="preserve">eological </w:t>
            </w:r>
            <w:r w:rsidR="00D504B0" w:rsidRPr="006D7303">
              <w:t>D</w:t>
            </w:r>
            <w:r w:rsidRPr="006D7303">
              <w:t>omains;</w:t>
            </w:r>
          </w:p>
          <w:p w14:paraId="0085E67C" w14:textId="405885D1" w:rsidR="00F65161" w:rsidRPr="006D7303" w:rsidRDefault="00F65161" w:rsidP="00F903F0">
            <w:pPr>
              <w:pStyle w:val="PERCNumList1"/>
              <w:ind w:left="1572"/>
            </w:pPr>
            <w:r w:rsidRPr="006D7303">
              <w:t xml:space="preserve">(b) the key characteristics of each </w:t>
            </w:r>
            <w:r w:rsidR="00D504B0" w:rsidRPr="006D7303">
              <w:t>G</w:t>
            </w:r>
            <w:r w:rsidR="00935491" w:rsidRPr="006D7303">
              <w:t xml:space="preserve">eological </w:t>
            </w:r>
            <w:r w:rsidR="00D504B0" w:rsidRPr="006D7303">
              <w:t>D</w:t>
            </w:r>
            <w:r w:rsidRPr="006D7303">
              <w:t>omain;</w:t>
            </w:r>
          </w:p>
          <w:p w14:paraId="2BE7CCDC" w14:textId="6CA68C33" w:rsidR="00F65161" w:rsidRPr="006D7303" w:rsidRDefault="00F65161" w:rsidP="00F903F0">
            <w:pPr>
              <w:pStyle w:val="PERCNumList1"/>
              <w:ind w:left="1572"/>
            </w:pPr>
            <w:r w:rsidRPr="006D7303">
              <w:t xml:space="preserve">(c) the geographical and geological distribution of </w:t>
            </w:r>
            <w:r w:rsidR="00D504B0" w:rsidRPr="006D7303">
              <w:t>G</w:t>
            </w:r>
            <w:r w:rsidR="00935491" w:rsidRPr="006D7303">
              <w:t xml:space="preserve">eological </w:t>
            </w:r>
            <w:r w:rsidR="00D504B0" w:rsidRPr="006D7303">
              <w:t>D</w:t>
            </w:r>
            <w:r w:rsidRPr="006D7303">
              <w:t>omains;</w:t>
            </w:r>
          </w:p>
          <w:p w14:paraId="7DF6B698" w14:textId="3CD2C323" w:rsidR="007C10C6" w:rsidRPr="006D7303" w:rsidRDefault="00F65161" w:rsidP="007C10C6">
            <w:pPr>
              <w:pStyle w:val="PERCBullet1"/>
            </w:pPr>
            <w:r w:rsidRPr="006D7303">
              <w:t xml:space="preserve">Provide a geological domain plan </w:t>
            </w:r>
            <w:r w:rsidR="002745AD" w:rsidRPr="006D7303">
              <w:t xml:space="preserve">or appropriate sections </w:t>
            </w:r>
            <w:r w:rsidRPr="006D7303">
              <w:t xml:space="preserve">showing </w:t>
            </w:r>
            <w:r w:rsidR="002745AD" w:rsidRPr="006D7303">
              <w:t xml:space="preserve">the </w:t>
            </w:r>
            <w:r w:rsidRPr="006D7303">
              <w:t xml:space="preserve">key </w:t>
            </w:r>
            <w:r w:rsidR="00D504B0" w:rsidRPr="006D7303">
              <w:t>G</w:t>
            </w:r>
            <w:r w:rsidRPr="006D7303">
              <w:t xml:space="preserve">eological </w:t>
            </w:r>
            <w:r w:rsidR="00D504B0" w:rsidRPr="006D7303">
              <w:t>D</w:t>
            </w:r>
            <w:r w:rsidRPr="006D7303">
              <w:t>omains</w:t>
            </w:r>
            <w:r w:rsidR="00935491" w:rsidRPr="006D7303">
              <w:t>.</w:t>
            </w:r>
          </w:p>
        </w:tc>
      </w:tr>
    </w:tbl>
    <w:p w14:paraId="74432535" w14:textId="2B7552FF" w:rsidR="0086696B" w:rsidRPr="006D7303" w:rsidRDefault="00683FC4" w:rsidP="0095161B">
      <w:pPr>
        <w:pStyle w:val="PERCList3"/>
      </w:pPr>
      <w:bookmarkStart w:id="149" w:name="_Toc157067283"/>
      <w:bookmarkStart w:id="150" w:name="_Toc207869184"/>
      <w:r w:rsidRPr="006D7303">
        <w:lastRenderedPageBreak/>
        <w:t xml:space="preserve">Nature of, </w:t>
      </w:r>
      <w:r w:rsidR="00CC2765" w:rsidRPr="006D7303">
        <w:t xml:space="preserve">&amp; </w:t>
      </w:r>
      <w:r w:rsidRPr="006D7303">
        <w:t>Controls on Mineralis</w:t>
      </w:r>
      <w:r w:rsidR="002745AD" w:rsidRPr="006D7303">
        <w:t>ed Material</w:t>
      </w:r>
      <w:bookmarkEnd w:id="149"/>
      <w:bookmarkEnd w:id="150"/>
    </w:p>
    <w:p w14:paraId="4EF75857" w14:textId="1E4431BA" w:rsidR="003A0D42" w:rsidRPr="006D7303" w:rsidRDefault="003A0D42" w:rsidP="00B272D3">
      <w:pPr>
        <w:pStyle w:val="PERCList4"/>
      </w:pPr>
      <w:bookmarkStart w:id="151" w:name="_Toc157067284"/>
      <w:bookmarkStart w:id="152" w:name="_Toc207869185"/>
      <w:r w:rsidRPr="006D7303">
        <w:t>Overview</w:t>
      </w:r>
      <w:bookmarkEnd w:id="151"/>
      <w:r w:rsidR="001B3DF4" w:rsidRPr="006D7303">
        <w:t xml:space="preserve"> of Mineralised Material</w:t>
      </w:r>
      <w:bookmarkEnd w:id="152"/>
    </w:p>
    <w:tbl>
      <w:tblPr>
        <w:tblStyle w:val="TableGrid"/>
        <w:tblW w:w="0" w:type="auto"/>
        <w:tblLook w:val="04A0" w:firstRow="1" w:lastRow="0" w:firstColumn="1" w:lastColumn="0" w:noHBand="0" w:noVBand="1"/>
      </w:tblPr>
      <w:tblGrid>
        <w:gridCol w:w="9016"/>
      </w:tblGrid>
      <w:tr w:rsidR="00935491" w:rsidRPr="006D7303" w14:paraId="5FED1DB3" w14:textId="77777777" w:rsidTr="00935491">
        <w:tc>
          <w:tcPr>
            <w:tcW w:w="9242" w:type="dxa"/>
            <w:shd w:val="clear" w:color="auto" w:fill="F2F2F2" w:themeFill="background1" w:themeFillShade="F2"/>
          </w:tcPr>
          <w:p w14:paraId="3C317E01" w14:textId="6633BD19" w:rsidR="00935491" w:rsidRPr="006D7303" w:rsidRDefault="002745AD" w:rsidP="00935491">
            <w:pPr>
              <w:pStyle w:val="PERCText2"/>
            </w:pPr>
            <w:r w:rsidRPr="006D7303">
              <w:t>List the available relevant T</w:t>
            </w:r>
            <w:r w:rsidR="00935491" w:rsidRPr="006D7303">
              <w:t xml:space="preserve">echnical </w:t>
            </w:r>
            <w:r w:rsidRPr="006D7303">
              <w:t>R</w:t>
            </w:r>
            <w:r w:rsidR="00935491" w:rsidRPr="006D7303">
              <w:t xml:space="preserve">eports, published refereed or other academic papers, information in the public domain, and other available sources relevant to the nature of, and controls on </w:t>
            </w:r>
            <w:r w:rsidRPr="006D7303">
              <w:t>the Mineralised Material</w:t>
            </w:r>
            <w:r w:rsidR="00935491" w:rsidRPr="006D7303">
              <w:t>, to which the reader can be referred;</w:t>
            </w:r>
          </w:p>
          <w:p w14:paraId="51BBD0C4" w14:textId="41F69015" w:rsidR="00935491" w:rsidRPr="006D7303" w:rsidRDefault="00935491" w:rsidP="00935491">
            <w:pPr>
              <w:pStyle w:val="PERCText2"/>
            </w:pPr>
            <w:r w:rsidRPr="006D7303">
              <w:t>Provide a summary of material and pertinent data, information and conclusions derived from these sources, or for data collected that has not been reported previously</w:t>
            </w:r>
            <w:r w:rsidR="0031778C" w:rsidRPr="006D7303">
              <w:t>,</w:t>
            </w:r>
            <w:r w:rsidRPr="006D7303">
              <w:t xml:space="preserve"> provide a discussion cognizant of the following:</w:t>
            </w:r>
          </w:p>
          <w:p w14:paraId="1FB22AE8" w14:textId="5C62BD6F" w:rsidR="002558E3" w:rsidRPr="006D7303" w:rsidRDefault="002558E3" w:rsidP="008533BF">
            <w:pPr>
              <w:pStyle w:val="PERCTextItalic"/>
            </w:pPr>
            <w:r w:rsidRPr="006D7303">
              <w:t>AIA Section B Part V, Paragraph [</w:t>
            </w:r>
            <w:r w:rsidR="001D7A06" w:rsidRPr="006D7303">
              <w:t>30</w:t>
            </w:r>
            <w:r w:rsidRPr="006D7303">
              <w:t>]</w:t>
            </w:r>
          </w:p>
          <w:p w14:paraId="2D44D854" w14:textId="5E49ED89" w:rsidR="00935491" w:rsidRPr="006D7303" w:rsidRDefault="00CA3934" w:rsidP="008533BF">
            <w:pPr>
              <w:pStyle w:val="PERCTextItalic"/>
            </w:pPr>
            <w:r w:rsidRPr="006D7303">
              <w:t>CRIRSCO &amp; PERC</w:t>
            </w:r>
            <w:r w:rsidR="00935491" w:rsidRPr="006D7303">
              <w:t xml:space="preserve"> 2.1 (ii) [All estimates]</w:t>
            </w:r>
          </w:p>
          <w:p w14:paraId="452BE249" w14:textId="530A2A2F" w:rsidR="00935491" w:rsidRPr="006D7303" w:rsidRDefault="00935491" w:rsidP="00935491">
            <w:pPr>
              <w:pStyle w:val="PERCBullet1"/>
            </w:pPr>
            <w:r w:rsidRPr="006D7303">
              <w:t xml:space="preserve">Describe the </w:t>
            </w:r>
            <w:r w:rsidR="002745AD" w:rsidRPr="006D7303">
              <w:t>Mineralised Material</w:t>
            </w:r>
            <w:r w:rsidRPr="006D7303">
              <w:t xml:space="preserve"> zones encountered on the property, the surrounding rock types and relevant geological controls, together with a description of the type, character and distribution of the </w:t>
            </w:r>
            <w:r w:rsidR="002745AD" w:rsidRPr="006D7303">
              <w:t>M</w:t>
            </w:r>
            <w:r w:rsidRPr="006D7303">
              <w:t>ineralis</w:t>
            </w:r>
            <w:r w:rsidR="002745AD" w:rsidRPr="006D7303">
              <w:t>ed Material</w:t>
            </w:r>
            <w:r w:rsidRPr="006D7303">
              <w:t>;</w:t>
            </w:r>
          </w:p>
          <w:p w14:paraId="3F94E735" w14:textId="552A7D9B" w:rsidR="00935491" w:rsidRPr="006D7303" w:rsidRDefault="00CA3934" w:rsidP="008533BF">
            <w:pPr>
              <w:pStyle w:val="PERCTextItalic"/>
            </w:pPr>
            <w:r w:rsidRPr="006D7303">
              <w:t>CRIRSCO &amp; PERC</w:t>
            </w:r>
            <w:r w:rsidR="00935491" w:rsidRPr="006D7303">
              <w:t xml:space="preserve"> 2.1 (vii) [All estimates]</w:t>
            </w:r>
          </w:p>
          <w:p w14:paraId="1272F9FD" w14:textId="44FDBBCE" w:rsidR="00935491" w:rsidRPr="006D7303" w:rsidRDefault="002745AD" w:rsidP="002745AD">
            <w:pPr>
              <w:pStyle w:val="PERCBullet1"/>
            </w:pPr>
            <w:r w:rsidRPr="006D7303">
              <w:rPr>
                <w:rStyle w:val="PERCBullet1Char"/>
              </w:rPr>
              <w:t>Make reference to all</w:t>
            </w:r>
            <w:r w:rsidR="00935491" w:rsidRPr="006D7303">
              <w:t xml:space="preserve"> reliable models and/or maps</w:t>
            </w:r>
            <w:r w:rsidR="00CA2D76" w:rsidRPr="006D7303">
              <w:t>,</w:t>
            </w:r>
            <w:r w:rsidR="00935491" w:rsidRPr="006D7303">
              <w:t xml:space="preserve"> and </w:t>
            </w:r>
            <w:r w:rsidR="0031778C" w:rsidRPr="006D7303">
              <w:t>cross</w:t>
            </w:r>
            <w:r w:rsidR="000C3354" w:rsidRPr="006D7303">
              <w:t xml:space="preserve"> </w:t>
            </w:r>
            <w:r w:rsidR="00935491" w:rsidRPr="006D7303">
              <w:t>sections that support the interpretation presented.</w:t>
            </w:r>
          </w:p>
        </w:tc>
      </w:tr>
    </w:tbl>
    <w:p w14:paraId="0B1E4485" w14:textId="44B0BF72" w:rsidR="003A0D42" w:rsidRPr="006D7303" w:rsidRDefault="005D5B30" w:rsidP="00B272D3">
      <w:pPr>
        <w:pStyle w:val="PERCList4"/>
      </w:pPr>
      <w:bookmarkStart w:id="153" w:name="_Toc157067285"/>
      <w:bookmarkStart w:id="154" w:name="_Toc207869186"/>
      <w:r w:rsidRPr="006D7303">
        <w:t>Mineral Deposit Model</w:t>
      </w:r>
      <w:bookmarkEnd w:id="153"/>
      <w:bookmarkEnd w:id="154"/>
    </w:p>
    <w:tbl>
      <w:tblPr>
        <w:tblStyle w:val="TableGrid"/>
        <w:tblW w:w="0" w:type="auto"/>
        <w:shd w:val="clear" w:color="auto" w:fill="F2F2F2" w:themeFill="background1" w:themeFillShade="F2"/>
        <w:tblLook w:val="04A0" w:firstRow="1" w:lastRow="0" w:firstColumn="1" w:lastColumn="0" w:noHBand="0" w:noVBand="1"/>
      </w:tblPr>
      <w:tblGrid>
        <w:gridCol w:w="9016"/>
      </w:tblGrid>
      <w:tr w:rsidR="00935491" w:rsidRPr="006D7303" w14:paraId="02B26350" w14:textId="77777777" w:rsidTr="00935491">
        <w:tc>
          <w:tcPr>
            <w:tcW w:w="9242" w:type="dxa"/>
            <w:shd w:val="clear" w:color="auto" w:fill="F2F2F2" w:themeFill="background1" w:themeFillShade="F2"/>
          </w:tcPr>
          <w:p w14:paraId="75A0A3AA" w14:textId="79467909" w:rsidR="00935491" w:rsidRPr="006D7303" w:rsidRDefault="00935491" w:rsidP="00935491">
            <w:pPr>
              <w:pStyle w:val="PERCText2"/>
            </w:pPr>
            <w:r w:rsidRPr="006D7303">
              <w:t>If no Mineral Deposit Model(s) has been defined, provide a statement to confirm this</w:t>
            </w:r>
            <w:r w:rsidR="0031778C" w:rsidRPr="006D7303">
              <w:t>,</w:t>
            </w:r>
            <w:r w:rsidRPr="006D7303">
              <w:t xml:space="preserve"> and if appropriate, explain why none ha</w:t>
            </w:r>
            <w:r w:rsidR="00CA2D76" w:rsidRPr="006D7303">
              <w:t>ve</w:t>
            </w:r>
            <w:r w:rsidRPr="006D7303">
              <w:t xml:space="preserve"> been </w:t>
            </w:r>
            <w:r w:rsidR="002745AD" w:rsidRPr="006D7303">
              <w:t>specified</w:t>
            </w:r>
            <w:r w:rsidRPr="006D7303">
              <w:t>;</w:t>
            </w:r>
          </w:p>
          <w:p w14:paraId="2EB3947D" w14:textId="76D92900" w:rsidR="00935491" w:rsidRPr="006D7303" w:rsidRDefault="00935491" w:rsidP="00935491">
            <w:pPr>
              <w:pStyle w:val="PERCText2"/>
            </w:pPr>
            <w:r w:rsidRPr="006D7303">
              <w:t xml:space="preserve">Otherwise, identify the </w:t>
            </w:r>
            <w:r w:rsidR="00462C31" w:rsidRPr="006D7303">
              <w:t>Mineral Deposit</w:t>
            </w:r>
            <w:r w:rsidRPr="006D7303">
              <w:t xml:space="preserve"> </w:t>
            </w:r>
            <w:r w:rsidR="002745AD" w:rsidRPr="006D7303">
              <w:t>M</w:t>
            </w:r>
            <w:r w:rsidRPr="006D7303">
              <w:t xml:space="preserve">odel(s) considered pertinent to the project area, and list available relevant </w:t>
            </w:r>
            <w:r w:rsidR="002745AD" w:rsidRPr="006D7303">
              <w:t>T</w:t>
            </w:r>
            <w:r w:rsidRPr="006D7303">
              <w:t xml:space="preserve">echnical </w:t>
            </w:r>
            <w:r w:rsidR="002745AD" w:rsidRPr="006D7303">
              <w:t>R</w:t>
            </w:r>
            <w:r w:rsidRPr="006D7303">
              <w:t xml:space="preserve">eports, </w:t>
            </w:r>
            <w:r w:rsidR="00D504B0" w:rsidRPr="006D7303">
              <w:t xml:space="preserve">including a Target Generation Report, </w:t>
            </w:r>
            <w:r w:rsidRPr="006D7303">
              <w:t xml:space="preserve">published refereed or other academic papers, information in the public domain, and other available sources relevant to the </w:t>
            </w:r>
            <w:r w:rsidR="00462C31" w:rsidRPr="006D7303">
              <w:t>Mineral Deposit</w:t>
            </w:r>
            <w:r w:rsidRPr="006D7303">
              <w:t xml:space="preserve"> </w:t>
            </w:r>
            <w:r w:rsidR="002745AD" w:rsidRPr="006D7303">
              <w:t>M</w:t>
            </w:r>
            <w:r w:rsidRPr="006D7303">
              <w:t>odel(s), to which the reader can be referred;</w:t>
            </w:r>
          </w:p>
          <w:p w14:paraId="3A545042" w14:textId="3582BA88" w:rsidR="00935491" w:rsidRPr="006D7303" w:rsidRDefault="00935491" w:rsidP="00935491">
            <w:pPr>
              <w:pStyle w:val="PERCText2"/>
            </w:pPr>
            <w:r w:rsidRPr="006D7303">
              <w:t xml:space="preserve">Provide a summary of material and pertinent data, information and conclusions derived from these </w:t>
            </w:r>
            <w:r w:rsidR="00462C31" w:rsidRPr="006D7303">
              <w:t>Mineral Deposit</w:t>
            </w:r>
            <w:r w:rsidRPr="006D7303">
              <w:t xml:space="preserve"> </w:t>
            </w:r>
            <w:r w:rsidR="002745AD" w:rsidRPr="006D7303">
              <w:t>M</w:t>
            </w:r>
            <w:r w:rsidRPr="006D7303">
              <w:t>odel(s) cognizant of the following:</w:t>
            </w:r>
          </w:p>
          <w:p w14:paraId="25B28EEA" w14:textId="228C59F9" w:rsidR="007C10C6" w:rsidRPr="006D7303" w:rsidRDefault="007C10C6" w:rsidP="008533BF">
            <w:pPr>
              <w:pStyle w:val="PERCTextItalic"/>
            </w:pPr>
            <w:r w:rsidRPr="006D7303">
              <w:t>AIA Section B Part VI, Paragraph [44]</w:t>
            </w:r>
          </w:p>
          <w:p w14:paraId="4F97CD71" w14:textId="27F56873" w:rsidR="00935491" w:rsidRPr="006D7303" w:rsidRDefault="00CA3934" w:rsidP="008533BF">
            <w:pPr>
              <w:pStyle w:val="PERCTextItalic"/>
            </w:pPr>
            <w:r w:rsidRPr="006D7303">
              <w:t>CRIRSCO &amp; PERC</w:t>
            </w:r>
            <w:r w:rsidR="00935491" w:rsidRPr="006D7303">
              <w:t xml:space="preserve"> 2.1 (iii) [All estimates]</w:t>
            </w:r>
          </w:p>
          <w:p w14:paraId="0DB13D3F" w14:textId="439CF2D9" w:rsidR="00935491" w:rsidRPr="006D7303" w:rsidRDefault="00935491" w:rsidP="00935491">
            <w:pPr>
              <w:pStyle w:val="PERCBullet1"/>
            </w:pPr>
            <w:r w:rsidRPr="006D7303">
              <w:t xml:space="preserve">Discuss the Mineral Deposit Model or mineralising concepts </w:t>
            </w:r>
            <w:r w:rsidR="00D504B0" w:rsidRPr="006D7303">
              <w:t xml:space="preserve">and the associated Exploration Criteria </w:t>
            </w:r>
            <w:r w:rsidRPr="006D7303">
              <w:t xml:space="preserve">being applied in the investigation, and the basis on which the </w:t>
            </w:r>
            <w:r w:rsidR="00D504B0" w:rsidRPr="006D7303">
              <w:t>E</w:t>
            </w:r>
            <w:r w:rsidRPr="006D7303">
              <w:t xml:space="preserve">xploration </w:t>
            </w:r>
            <w:r w:rsidR="00D504B0" w:rsidRPr="006D7303">
              <w:t>Works P</w:t>
            </w:r>
            <w:r w:rsidRPr="006D7303">
              <w:t>rogram is/was planned;</w:t>
            </w:r>
          </w:p>
          <w:p w14:paraId="00A22AA9" w14:textId="77777777" w:rsidR="00935491" w:rsidRPr="006D7303" w:rsidRDefault="00935491" w:rsidP="00935491">
            <w:pPr>
              <w:pStyle w:val="PERCBullet1"/>
            </w:pPr>
            <w:r w:rsidRPr="006D7303">
              <w:t>Describe any inferences or predictions made from this model;</w:t>
            </w:r>
          </w:p>
          <w:p w14:paraId="7F0BCC87" w14:textId="1F22B8C0" w:rsidR="00935491" w:rsidRPr="006D7303" w:rsidRDefault="00935491" w:rsidP="00935491">
            <w:pPr>
              <w:pStyle w:val="PERCBullet1"/>
            </w:pPr>
            <w:r w:rsidRPr="006D7303">
              <w:t>Discuss the basis on which the exploration program is/was planned using this Mineral Deposit Model.</w:t>
            </w:r>
          </w:p>
        </w:tc>
      </w:tr>
    </w:tbl>
    <w:p w14:paraId="025D59A3" w14:textId="0B8281E3" w:rsidR="00683FC4" w:rsidRPr="006D7303" w:rsidRDefault="00683FC4" w:rsidP="0095161B">
      <w:pPr>
        <w:pStyle w:val="PERCList3"/>
      </w:pPr>
      <w:bookmarkStart w:id="155" w:name="_Toc157067286"/>
      <w:bookmarkStart w:id="156" w:name="_Toc207869187"/>
      <w:r w:rsidRPr="006D7303">
        <w:t xml:space="preserve">Nature of </w:t>
      </w:r>
      <w:r w:rsidR="00C54D03" w:rsidRPr="006D7303">
        <w:t xml:space="preserve">Mineral </w:t>
      </w:r>
      <w:r w:rsidRPr="006D7303">
        <w:t>Deposits on the Property</w:t>
      </w:r>
      <w:bookmarkEnd w:id="155"/>
      <w:bookmarkEnd w:id="156"/>
    </w:p>
    <w:tbl>
      <w:tblPr>
        <w:tblStyle w:val="TableGrid"/>
        <w:tblW w:w="0" w:type="auto"/>
        <w:tblLook w:val="04A0" w:firstRow="1" w:lastRow="0" w:firstColumn="1" w:lastColumn="0" w:noHBand="0" w:noVBand="1"/>
      </w:tblPr>
      <w:tblGrid>
        <w:gridCol w:w="9016"/>
      </w:tblGrid>
      <w:tr w:rsidR="00533FF8" w:rsidRPr="006D7303" w14:paraId="0AC14721" w14:textId="77777777" w:rsidTr="00533FF8">
        <w:tc>
          <w:tcPr>
            <w:tcW w:w="9242" w:type="dxa"/>
            <w:shd w:val="clear" w:color="auto" w:fill="F2F2F2" w:themeFill="background1" w:themeFillShade="F2"/>
          </w:tcPr>
          <w:p w14:paraId="5C6DA9C2" w14:textId="3D4BB987" w:rsidR="00533FF8" w:rsidRPr="006D7303" w:rsidRDefault="00533FF8" w:rsidP="00533FF8">
            <w:pPr>
              <w:pStyle w:val="PERCText2"/>
            </w:pPr>
            <w:r w:rsidRPr="006D7303">
              <w:t xml:space="preserve">If no </w:t>
            </w:r>
            <w:r w:rsidR="00462C31" w:rsidRPr="006D7303">
              <w:t>Mineral Deposit</w:t>
            </w:r>
            <w:r w:rsidRPr="006D7303">
              <w:t>s have been identified on the property, provide a statement to confirm this</w:t>
            </w:r>
            <w:r w:rsidR="0031778C" w:rsidRPr="006D7303">
              <w:t>,</w:t>
            </w:r>
            <w:r w:rsidRPr="006D7303">
              <w:t xml:space="preserve"> and if appropriate, explain why none ha</w:t>
            </w:r>
            <w:r w:rsidR="00CA2D76" w:rsidRPr="006D7303">
              <w:t>ve</w:t>
            </w:r>
            <w:r w:rsidRPr="006D7303">
              <w:t xml:space="preserve"> been defined;</w:t>
            </w:r>
          </w:p>
          <w:p w14:paraId="76165D9A" w14:textId="21FF028B" w:rsidR="00533FF8" w:rsidRPr="006D7303" w:rsidRDefault="00533FF8" w:rsidP="00533FF8">
            <w:pPr>
              <w:pStyle w:val="PERCText2"/>
            </w:pPr>
            <w:r w:rsidRPr="006D7303">
              <w:t>Otherwis</w:t>
            </w:r>
            <w:r w:rsidR="002745AD" w:rsidRPr="006D7303">
              <w:t>e, list the available relevant T</w:t>
            </w:r>
            <w:r w:rsidRPr="006D7303">
              <w:t xml:space="preserve">echnical </w:t>
            </w:r>
            <w:r w:rsidR="002745AD" w:rsidRPr="006D7303">
              <w:t>R</w:t>
            </w:r>
            <w:r w:rsidRPr="006D7303">
              <w:t xml:space="preserve">eports, </w:t>
            </w:r>
            <w:r w:rsidR="00A048BF" w:rsidRPr="006D7303">
              <w:t xml:space="preserve">including a Target Evaluation Report, </w:t>
            </w:r>
            <w:r w:rsidRPr="006D7303">
              <w:t xml:space="preserve">published refereed or other academic papers, information in the public domain, and other available sources relevant to interpretations and conclusions on the nature of </w:t>
            </w:r>
            <w:r w:rsidR="00462C31" w:rsidRPr="006D7303">
              <w:t>Mineral Deposit</w:t>
            </w:r>
            <w:r w:rsidRPr="006D7303">
              <w:t>s on the property, to which the reader can be referred;</w:t>
            </w:r>
          </w:p>
          <w:p w14:paraId="5311CCE3" w14:textId="39DD5D10" w:rsidR="00533FF8" w:rsidRPr="006D7303" w:rsidRDefault="00533FF8" w:rsidP="00533FF8">
            <w:pPr>
              <w:pStyle w:val="PERCText2"/>
            </w:pPr>
            <w:r w:rsidRPr="006D7303">
              <w:t xml:space="preserve">Provide a summary of material and pertinent data, information and conclusions on the nature of </w:t>
            </w:r>
            <w:r w:rsidR="00462C31" w:rsidRPr="006D7303">
              <w:t>Mineral Deposit</w:t>
            </w:r>
            <w:r w:rsidRPr="006D7303">
              <w:t>s on the property, or for new data collected that has not been reported previously</w:t>
            </w:r>
            <w:r w:rsidR="0031778C" w:rsidRPr="006D7303">
              <w:t>,</w:t>
            </w:r>
            <w:r w:rsidRPr="006D7303">
              <w:t xml:space="preserve"> provide a discussion cognizant of the following:</w:t>
            </w:r>
          </w:p>
          <w:p w14:paraId="5DB0A5F0" w14:textId="7D64661E" w:rsidR="002558E3" w:rsidRPr="006D7303" w:rsidRDefault="002558E3" w:rsidP="008533BF">
            <w:pPr>
              <w:pStyle w:val="PERCTextItalic"/>
            </w:pPr>
            <w:r w:rsidRPr="006D7303">
              <w:t>AIA Section B Part VI, Paragraph [44]</w:t>
            </w:r>
          </w:p>
          <w:p w14:paraId="6CEE08B0" w14:textId="54B691D8" w:rsidR="00533FF8" w:rsidRPr="006D7303" w:rsidRDefault="00CA3934" w:rsidP="008533BF">
            <w:pPr>
              <w:pStyle w:val="PERCTextItalic"/>
            </w:pPr>
            <w:r w:rsidRPr="006D7303">
              <w:lastRenderedPageBreak/>
              <w:t>CRIRSCO &amp; PERC</w:t>
            </w:r>
            <w:r w:rsidR="00533FF8" w:rsidRPr="006D7303">
              <w:t xml:space="preserve"> 2.1 (vi) [All estimates]</w:t>
            </w:r>
          </w:p>
          <w:p w14:paraId="02D03B2E" w14:textId="1CAE7089" w:rsidR="00533FF8" w:rsidRPr="006D7303" w:rsidRDefault="00533FF8" w:rsidP="00533FF8">
            <w:pPr>
              <w:pStyle w:val="PERCBullet1"/>
              <w:rPr>
                <w:rStyle w:val="PERCBullet1Char"/>
              </w:rPr>
            </w:pPr>
            <w:r w:rsidRPr="006D7303">
              <w:t>D</w:t>
            </w:r>
            <w:r w:rsidRPr="006D7303">
              <w:rPr>
                <w:rStyle w:val="PERCBullet1Char"/>
              </w:rPr>
              <w:t xml:space="preserve">escribe the significant </w:t>
            </w:r>
            <w:r w:rsidR="002745AD" w:rsidRPr="006D7303">
              <w:rPr>
                <w:rStyle w:val="PERCBullet1Char"/>
              </w:rPr>
              <w:t>M</w:t>
            </w:r>
            <w:r w:rsidRPr="006D7303">
              <w:rPr>
                <w:rStyle w:val="PERCBullet1Char"/>
              </w:rPr>
              <w:t xml:space="preserve">ineralised </w:t>
            </w:r>
            <w:r w:rsidR="002745AD" w:rsidRPr="006D7303">
              <w:rPr>
                <w:rStyle w:val="PERCBullet1Char"/>
              </w:rPr>
              <w:t xml:space="preserve">Material </w:t>
            </w:r>
            <w:r w:rsidRPr="006D7303">
              <w:rPr>
                <w:rStyle w:val="PERCBullet1Char"/>
              </w:rPr>
              <w:t xml:space="preserve">zones encountered on the property, including a summary of the surrounding rock types, relevant geological controls, and the length, width, depth, and continuity of the </w:t>
            </w:r>
            <w:r w:rsidR="002745AD" w:rsidRPr="006D7303">
              <w:rPr>
                <w:rStyle w:val="PERCBullet1Char"/>
              </w:rPr>
              <w:t>Mineralised Material</w:t>
            </w:r>
            <w:r w:rsidRPr="006D7303">
              <w:rPr>
                <w:rStyle w:val="PERCBullet1Char"/>
              </w:rPr>
              <w:t xml:space="preserve">, together with a description of the type, character, and distribution of the </w:t>
            </w:r>
            <w:r w:rsidR="00691698" w:rsidRPr="006D7303">
              <w:rPr>
                <w:rStyle w:val="PERCBullet1Char"/>
              </w:rPr>
              <w:t>M</w:t>
            </w:r>
            <w:r w:rsidRPr="006D7303">
              <w:rPr>
                <w:rStyle w:val="PERCBullet1Char"/>
              </w:rPr>
              <w:t>ineralis</w:t>
            </w:r>
            <w:r w:rsidR="00691698" w:rsidRPr="006D7303">
              <w:rPr>
                <w:rStyle w:val="PERCBullet1Char"/>
              </w:rPr>
              <w:t>ed Material, and the grade/quality of the Mineralised Material;</w:t>
            </w:r>
          </w:p>
          <w:p w14:paraId="097B1547" w14:textId="2AD0A9AB" w:rsidR="00533FF8" w:rsidRPr="006D7303" w:rsidRDefault="00CA3934" w:rsidP="008533BF">
            <w:pPr>
              <w:pStyle w:val="PERCTextItalic"/>
            </w:pPr>
            <w:r w:rsidRPr="006D7303">
              <w:t>CRIRSCO &amp; PERC</w:t>
            </w:r>
            <w:r w:rsidR="00533FF8" w:rsidRPr="006D7303">
              <w:t xml:space="preserve"> 2.1 (iv) [All estimates]</w:t>
            </w:r>
          </w:p>
          <w:p w14:paraId="51EBF5CC" w14:textId="71A61A31" w:rsidR="00533FF8" w:rsidRPr="006D7303" w:rsidRDefault="00533FF8" w:rsidP="00533FF8">
            <w:pPr>
              <w:pStyle w:val="PERCBullet1"/>
            </w:pPr>
            <w:r w:rsidRPr="006D7303">
              <w:t xml:space="preserve">Discuss data density, distribution and reliability and whether the information </w:t>
            </w:r>
            <w:r w:rsidR="00CA2D76" w:rsidRPr="006D7303">
              <w:t>is</w:t>
            </w:r>
            <w:r w:rsidRPr="006D7303">
              <w:t xml:space="preserve"> sufficient to support statements, made or inferred, concerning the project;</w:t>
            </w:r>
          </w:p>
          <w:p w14:paraId="64417BFF" w14:textId="2209CCAE" w:rsidR="00533FF8" w:rsidRPr="006D7303" w:rsidRDefault="00CA3934" w:rsidP="008533BF">
            <w:pPr>
              <w:pStyle w:val="PERCTextItalic"/>
            </w:pPr>
            <w:r w:rsidRPr="006D7303">
              <w:t>CRIRSCO &amp; PERC</w:t>
            </w:r>
            <w:r w:rsidR="00533FF8" w:rsidRPr="006D7303">
              <w:t xml:space="preserve"> 2.1 (v) [All estimates]</w:t>
            </w:r>
          </w:p>
          <w:p w14:paraId="44B5BA85" w14:textId="2337EE14" w:rsidR="00533FF8" w:rsidRPr="006D7303" w:rsidRDefault="00533FF8" w:rsidP="00730B42">
            <w:pPr>
              <w:pStyle w:val="PERCBullet1"/>
            </w:pPr>
            <w:r w:rsidRPr="006D7303">
              <w:t xml:space="preserve">Discuss </w:t>
            </w:r>
            <w:r w:rsidR="00A048BF" w:rsidRPr="006D7303">
              <w:t xml:space="preserve">any </w:t>
            </w:r>
            <w:r w:rsidRPr="006D7303">
              <w:t xml:space="preserve">significant </w:t>
            </w:r>
            <w:r w:rsidR="00691698" w:rsidRPr="006D7303">
              <w:t>M</w:t>
            </w:r>
            <w:r w:rsidRPr="006D7303">
              <w:t>ineral</w:t>
            </w:r>
            <w:r w:rsidR="00691698" w:rsidRPr="006D7303">
              <w:t>ised Material</w:t>
            </w:r>
            <w:r w:rsidRPr="006D7303">
              <w:t xml:space="preserve"> present in the </w:t>
            </w:r>
            <w:r w:rsidR="00462C31" w:rsidRPr="006D7303">
              <w:t>Mineral Deposit</w:t>
            </w:r>
            <w:r w:rsidRPr="006D7303">
              <w:t>, their frequency, size and other characteristics, including minor and gangue minerals, where these have an effect on any processing steps</w:t>
            </w:r>
            <w:r w:rsidR="00A048BF" w:rsidRPr="006D7303">
              <w:t>.</w:t>
            </w:r>
          </w:p>
        </w:tc>
      </w:tr>
    </w:tbl>
    <w:p w14:paraId="76D9CCD4" w14:textId="5BD74F37" w:rsidR="00533FF8" w:rsidRPr="006D7303" w:rsidRDefault="00533FF8" w:rsidP="0095161B">
      <w:pPr>
        <w:pStyle w:val="PERCList3"/>
      </w:pPr>
      <w:bookmarkStart w:id="157" w:name="_Toc156836631"/>
      <w:bookmarkStart w:id="158" w:name="_Toc157067287"/>
      <w:bookmarkStart w:id="159" w:name="_Toc207869188"/>
      <w:r w:rsidRPr="006D7303">
        <w:lastRenderedPageBreak/>
        <w:t>Conceptual Geological Model</w:t>
      </w:r>
      <w:bookmarkEnd w:id="157"/>
      <w:bookmarkEnd w:id="158"/>
      <w:bookmarkEnd w:id="159"/>
    </w:p>
    <w:tbl>
      <w:tblPr>
        <w:tblStyle w:val="TableGrid"/>
        <w:tblW w:w="0" w:type="auto"/>
        <w:tblLook w:val="04A0" w:firstRow="1" w:lastRow="0" w:firstColumn="1" w:lastColumn="0" w:noHBand="0" w:noVBand="1"/>
      </w:tblPr>
      <w:tblGrid>
        <w:gridCol w:w="9016"/>
      </w:tblGrid>
      <w:tr w:rsidR="00533FF8" w:rsidRPr="006D7303" w14:paraId="53D222C6" w14:textId="77777777" w:rsidTr="00D15963">
        <w:tc>
          <w:tcPr>
            <w:tcW w:w="9242" w:type="dxa"/>
            <w:shd w:val="clear" w:color="auto" w:fill="F2F2F2" w:themeFill="background1" w:themeFillShade="F2"/>
          </w:tcPr>
          <w:p w14:paraId="72ED64A2" w14:textId="62715D26" w:rsidR="00533FF8" w:rsidRPr="006D7303" w:rsidRDefault="00533FF8" w:rsidP="00D15963">
            <w:pPr>
              <w:pStyle w:val="PERCText2"/>
            </w:pPr>
            <w:r w:rsidRPr="006D7303">
              <w:t xml:space="preserve">If no Conceptual </w:t>
            </w:r>
            <w:r w:rsidR="00D22ED2" w:rsidRPr="006D7303">
              <w:t>Geological</w:t>
            </w:r>
            <w:r w:rsidRPr="006D7303">
              <w:t xml:space="preserve"> Model has been constructed on the property, provide a statement to confirm this, and if appropriate, explain why none has been outlined;</w:t>
            </w:r>
          </w:p>
          <w:p w14:paraId="183A82B4" w14:textId="1CEEFE18" w:rsidR="00533FF8" w:rsidRPr="006D7303" w:rsidRDefault="00533FF8" w:rsidP="00D15963">
            <w:pPr>
              <w:pStyle w:val="PERCText2"/>
            </w:pPr>
            <w:r w:rsidRPr="006D7303">
              <w:t xml:space="preserve">Otherwise, list the available relevant </w:t>
            </w:r>
            <w:r w:rsidR="00691698" w:rsidRPr="006D7303">
              <w:t>T</w:t>
            </w:r>
            <w:r w:rsidRPr="006D7303">
              <w:t xml:space="preserve">echnical </w:t>
            </w:r>
            <w:r w:rsidR="00691698" w:rsidRPr="006D7303">
              <w:t>R</w:t>
            </w:r>
            <w:r w:rsidRPr="006D7303">
              <w:t xml:space="preserve">eports, </w:t>
            </w:r>
            <w:r w:rsidR="00A048BF" w:rsidRPr="006D7303">
              <w:t xml:space="preserve">including a Geological Model Report, </w:t>
            </w:r>
            <w:r w:rsidRPr="006D7303">
              <w:t xml:space="preserve">published refereed or other academic papers, information in the public domain, and other available sources relevant to interpretations and conclusions on the Conceptual </w:t>
            </w:r>
            <w:r w:rsidR="00D22ED2" w:rsidRPr="006D7303">
              <w:t xml:space="preserve">Geological </w:t>
            </w:r>
            <w:r w:rsidRPr="006D7303">
              <w:t xml:space="preserve">Model </w:t>
            </w:r>
            <w:r w:rsidR="00167E8A" w:rsidRPr="006D7303">
              <w:t>to which the reader can be referred</w:t>
            </w:r>
            <w:r w:rsidRPr="006D7303">
              <w:t>;</w:t>
            </w:r>
          </w:p>
          <w:p w14:paraId="17B503F1" w14:textId="52AE65A0" w:rsidR="00533FF8" w:rsidRPr="006D7303" w:rsidRDefault="00533FF8" w:rsidP="00D15963">
            <w:pPr>
              <w:pStyle w:val="PERCText2"/>
            </w:pPr>
            <w:r w:rsidRPr="006D7303">
              <w:t xml:space="preserve">Provide a summary of material and pertinent data, information and conclusions on the Conceptual </w:t>
            </w:r>
            <w:r w:rsidR="00D22ED2" w:rsidRPr="006D7303">
              <w:t xml:space="preserve">Geological </w:t>
            </w:r>
            <w:r w:rsidRPr="006D7303">
              <w:t>Model or for new data collected that has not been reported previously</w:t>
            </w:r>
            <w:r w:rsidR="00D15963" w:rsidRPr="006D7303">
              <w:t>, cognizant of the following:</w:t>
            </w:r>
          </w:p>
          <w:p w14:paraId="48D4A6D1" w14:textId="0FAE83BD" w:rsidR="002558E3" w:rsidRPr="006D7303" w:rsidRDefault="00E40016" w:rsidP="008533BF">
            <w:pPr>
              <w:pStyle w:val="PERCTextItalic"/>
            </w:pPr>
            <w:r w:rsidRPr="006D7303">
              <w:t xml:space="preserve">AIA </w:t>
            </w:r>
            <w:r w:rsidR="002558E3" w:rsidRPr="006D7303">
              <w:t xml:space="preserve">Section B Part IV, Paragraph </w:t>
            </w:r>
            <w:r w:rsidRPr="006D7303">
              <w:t xml:space="preserve">[19.1], </w:t>
            </w:r>
            <w:r w:rsidR="002558E3" w:rsidRPr="006D7303">
              <w:t>[19</w:t>
            </w:r>
            <w:r w:rsidRPr="006D7303">
              <w:t>.2</w:t>
            </w:r>
            <w:r w:rsidR="002558E3" w:rsidRPr="006D7303">
              <w:t>]</w:t>
            </w:r>
          </w:p>
          <w:p w14:paraId="1664F225" w14:textId="21106E87" w:rsidR="00533FF8" w:rsidRPr="006D7303" w:rsidRDefault="00CA3934" w:rsidP="008533BF">
            <w:pPr>
              <w:pStyle w:val="PERCTextItalic"/>
            </w:pPr>
            <w:r w:rsidRPr="006D7303">
              <w:t>CRIRSCO &amp; PERC</w:t>
            </w:r>
            <w:r w:rsidR="00533FF8" w:rsidRPr="006D7303">
              <w:t xml:space="preserve"> 4.1 (</w:t>
            </w:r>
            <w:proofErr w:type="spellStart"/>
            <w:r w:rsidR="00533FF8" w:rsidRPr="006D7303">
              <w:t>i</w:t>
            </w:r>
            <w:proofErr w:type="spellEnd"/>
            <w:r w:rsidR="00533FF8" w:rsidRPr="006D7303">
              <w:t>) [All estimates]</w:t>
            </w:r>
          </w:p>
          <w:p w14:paraId="39AA34C2" w14:textId="33B5484A" w:rsidR="00533FF8" w:rsidRPr="006D7303" w:rsidRDefault="003D2133" w:rsidP="003D2133">
            <w:pPr>
              <w:pStyle w:val="PERCBullet1"/>
              <w:rPr>
                <w:i/>
              </w:rPr>
            </w:pPr>
            <w:r w:rsidRPr="006D7303">
              <w:t xml:space="preserve">Describe the </w:t>
            </w:r>
            <w:r w:rsidR="00691698" w:rsidRPr="006D7303">
              <w:t>C</w:t>
            </w:r>
            <w:r w:rsidRPr="006D7303">
              <w:t xml:space="preserve">onceptual </w:t>
            </w:r>
            <w:r w:rsidR="00691698" w:rsidRPr="006D7303">
              <w:t>G</w:t>
            </w:r>
            <w:r w:rsidRPr="006D7303">
              <w:t xml:space="preserve">eological </w:t>
            </w:r>
            <w:r w:rsidR="00691698" w:rsidRPr="006D7303">
              <w:t>M</w:t>
            </w:r>
            <w:r w:rsidRPr="006D7303">
              <w:t>ode</w:t>
            </w:r>
            <w:r w:rsidR="001B1A29" w:rsidRPr="006D7303">
              <w:t>l</w:t>
            </w:r>
            <w:r w:rsidRPr="006D7303">
              <w:t xml:space="preserve"> </w:t>
            </w:r>
            <w:r w:rsidR="00A048BF" w:rsidRPr="006D7303">
              <w:t xml:space="preserve">in a Geological Model report, including the </w:t>
            </w:r>
            <w:r w:rsidRPr="006D7303">
              <w:t xml:space="preserve">construction technique and assumptions that are to be used to form the basis of the range estimates for the Conceptual </w:t>
            </w:r>
            <w:r w:rsidR="00691698" w:rsidRPr="006D7303">
              <w:t xml:space="preserve">Exploration </w:t>
            </w:r>
            <w:r w:rsidRPr="006D7303">
              <w:t>Target</w:t>
            </w:r>
            <w:r w:rsidR="00586A7C" w:rsidRPr="006D7303">
              <w:t xml:space="preserve">, </w:t>
            </w:r>
            <w:r w:rsidR="00691698" w:rsidRPr="006D7303">
              <w:t xml:space="preserve">or Tangible </w:t>
            </w:r>
            <w:r w:rsidRPr="006D7303">
              <w:t>Exploration Target;</w:t>
            </w:r>
          </w:p>
          <w:p w14:paraId="51B6BC9C" w14:textId="76073342" w:rsidR="00533FF8" w:rsidRPr="006D7303" w:rsidRDefault="00CA3934" w:rsidP="008533BF">
            <w:pPr>
              <w:pStyle w:val="PERCTextItalic"/>
            </w:pPr>
            <w:r w:rsidRPr="006D7303">
              <w:t>CRIRSCO &amp; PERC</w:t>
            </w:r>
            <w:r w:rsidR="00533FF8" w:rsidRPr="006D7303">
              <w:t xml:space="preserve"> 4.1 (ii) [All estimates]</w:t>
            </w:r>
          </w:p>
          <w:p w14:paraId="478BE6F7" w14:textId="383A64FD" w:rsidR="00283C69" w:rsidRPr="006D7303" w:rsidRDefault="003D2133" w:rsidP="003D2133">
            <w:pPr>
              <w:pStyle w:val="PERCBullet1"/>
            </w:pPr>
            <w:r w:rsidRPr="006D7303">
              <w:t xml:space="preserve">Describe the nature, detail and reliability of geological information with which the </w:t>
            </w:r>
            <w:r w:rsidR="00691698" w:rsidRPr="006D7303">
              <w:t>C</w:t>
            </w:r>
            <w:r w:rsidRPr="006D7303">
              <w:t xml:space="preserve">onceptual </w:t>
            </w:r>
            <w:r w:rsidR="00691698" w:rsidRPr="006D7303">
              <w:t>G</w:t>
            </w:r>
            <w:r w:rsidRPr="006D7303">
              <w:t xml:space="preserve">eological </w:t>
            </w:r>
            <w:r w:rsidR="00691698" w:rsidRPr="006D7303">
              <w:t>M</w:t>
            </w:r>
            <w:r w:rsidRPr="006D7303">
              <w:t>odel was constructed, highlighting what assumptions have been made;</w:t>
            </w:r>
          </w:p>
          <w:p w14:paraId="2D42203B" w14:textId="5FC42B4F" w:rsidR="00533FF8" w:rsidRPr="006D7303" w:rsidRDefault="00283C69" w:rsidP="00283C69">
            <w:pPr>
              <w:pStyle w:val="PERCBullet1"/>
              <w:rPr>
                <w:rStyle w:val="PERCBullet1Char"/>
                <w:szCs w:val="22"/>
                <w:lang w:eastAsia="en-US"/>
              </w:rPr>
            </w:pPr>
            <w:r w:rsidRPr="006D7303">
              <w:rPr>
                <w:rStyle w:val="PERCBullet1Char"/>
              </w:rPr>
              <w:t xml:space="preserve">Provide an assessment of the reliability of the </w:t>
            </w:r>
            <w:r w:rsidR="00691698" w:rsidRPr="006D7303">
              <w:rPr>
                <w:rStyle w:val="PERCBullet1Char"/>
              </w:rPr>
              <w:t>C</w:t>
            </w:r>
            <w:r w:rsidRPr="006D7303">
              <w:rPr>
                <w:rStyle w:val="PERCBullet1Char"/>
              </w:rPr>
              <w:t xml:space="preserve">onceptual </w:t>
            </w:r>
            <w:r w:rsidR="00691698" w:rsidRPr="006D7303">
              <w:rPr>
                <w:rStyle w:val="PERCBullet1Char"/>
              </w:rPr>
              <w:t>G</w:t>
            </w:r>
            <w:r w:rsidRPr="006D7303">
              <w:rPr>
                <w:rStyle w:val="PERCBullet1Char"/>
              </w:rPr>
              <w:t xml:space="preserve">eological </w:t>
            </w:r>
            <w:r w:rsidR="00691698" w:rsidRPr="006D7303">
              <w:rPr>
                <w:rStyle w:val="PERCBullet1Char"/>
              </w:rPr>
              <w:t>M</w:t>
            </w:r>
            <w:r w:rsidRPr="006D7303">
              <w:rPr>
                <w:rStyle w:val="PERCBullet1Char"/>
              </w:rPr>
              <w:t xml:space="preserve">odel in terms of defining Conceptual </w:t>
            </w:r>
            <w:r w:rsidR="00691698" w:rsidRPr="006D7303">
              <w:rPr>
                <w:rStyle w:val="PERCBullet1Char"/>
              </w:rPr>
              <w:t xml:space="preserve">Exploration </w:t>
            </w:r>
            <w:r w:rsidRPr="006D7303">
              <w:rPr>
                <w:rStyle w:val="PERCBullet1Char"/>
              </w:rPr>
              <w:t xml:space="preserve">Target, </w:t>
            </w:r>
            <w:r w:rsidR="00691698" w:rsidRPr="006D7303">
              <w:rPr>
                <w:rStyle w:val="PERCBullet1Char"/>
              </w:rPr>
              <w:t xml:space="preserve">or Tangible </w:t>
            </w:r>
            <w:r w:rsidRPr="006D7303">
              <w:rPr>
                <w:rStyle w:val="PERCBullet1Char"/>
              </w:rPr>
              <w:t>Exploration Target, if at all.</w:t>
            </w:r>
          </w:p>
          <w:p w14:paraId="5CDB2FDA" w14:textId="0D466F27" w:rsidR="00533FF8" w:rsidRPr="006D7303" w:rsidRDefault="00CA3934" w:rsidP="008533BF">
            <w:pPr>
              <w:pStyle w:val="PERCTextItalic"/>
            </w:pPr>
            <w:r w:rsidRPr="006D7303">
              <w:t>CRIRSCO &amp; PERC</w:t>
            </w:r>
            <w:r w:rsidR="00533FF8" w:rsidRPr="006D7303">
              <w:t xml:space="preserve"> </w:t>
            </w:r>
            <w:r w:rsidR="00703482" w:rsidRPr="006D7303">
              <w:t>4.2 (iv</w:t>
            </w:r>
            <w:r w:rsidR="00533FF8" w:rsidRPr="006D7303">
              <w:t>) [</w:t>
            </w:r>
            <w:r w:rsidR="00703482" w:rsidRPr="006D7303">
              <w:t>Mineral Resources &amp; Mineral Reserves</w:t>
            </w:r>
            <w:r w:rsidR="005229EC" w:rsidRPr="006D7303">
              <w:t>]</w:t>
            </w:r>
          </w:p>
          <w:p w14:paraId="5FC7B5C7" w14:textId="7CBCFAF4" w:rsidR="00533FF8" w:rsidRPr="006D7303" w:rsidRDefault="00533FF8" w:rsidP="00D15963">
            <w:pPr>
              <w:pStyle w:val="PERCBullet1"/>
            </w:pPr>
            <w:r w:rsidRPr="006D7303">
              <w:t xml:space="preserve">Outline the computer systems used and the overall geological modelling process and flow for the </w:t>
            </w:r>
            <w:r w:rsidR="00691698" w:rsidRPr="006D7303">
              <w:t>C</w:t>
            </w:r>
            <w:r w:rsidRPr="006D7303">
              <w:t xml:space="preserve">onceptual </w:t>
            </w:r>
            <w:r w:rsidR="00691698" w:rsidRPr="006D7303">
              <w:t>G</w:t>
            </w:r>
            <w:r w:rsidRPr="006D7303">
              <w:t xml:space="preserve">eological </w:t>
            </w:r>
            <w:r w:rsidR="00691698" w:rsidRPr="006D7303">
              <w:t>M</w:t>
            </w:r>
            <w:r w:rsidRPr="006D7303">
              <w:t>odel</w:t>
            </w:r>
            <w:r w:rsidR="00207960" w:rsidRPr="006D7303">
              <w:t>;</w:t>
            </w:r>
          </w:p>
          <w:p w14:paraId="0B958F9A" w14:textId="49FFDE3F" w:rsidR="00533FF8" w:rsidRPr="006D7303" w:rsidRDefault="00CA3934" w:rsidP="008533BF">
            <w:pPr>
              <w:pStyle w:val="PERCTextItalic"/>
            </w:pPr>
            <w:r w:rsidRPr="006D7303">
              <w:t>CRIRSCO &amp; PERC</w:t>
            </w:r>
            <w:r w:rsidR="00533FF8" w:rsidRPr="006D7303">
              <w:t xml:space="preserve"> 3.1 (vii) [All estimates]</w:t>
            </w:r>
          </w:p>
          <w:p w14:paraId="03B2C78A" w14:textId="06E21B8C" w:rsidR="00533FF8" w:rsidRPr="006D7303" w:rsidRDefault="00533FF8" w:rsidP="00D15963">
            <w:pPr>
              <w:pStyle w:val="PERCBullet1"/>
            </w:pPr>
            <w:r w:rsidRPr="006D7303">
              <w:t>Present representative models and/or maps and cross</w:t>
            </w:r>
            <w:r w:rsidR="001F3015" w:rsidRPr="006D7303">
              <w:t xml:space="preserve"> </w:t>
            </w:r>
            <w:r w:rsidRPr="006D7303">
              <w:t xml:space="preserve">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p w14:paraId="7C9D9C45" w14:textId="0AE87946" w:rsidR="00533FF8" w:rsidRPr="006D7303" w:rsidRDefault="00533FF8" w:rsidP="00D15963">
            <w:pPr>
              <w:pStyle w:val="PERCBullet1"/>
            </w:pPr>
            <w:r w:rsidRPr="006D7303">
              <w:t xml:space="preserve">Explain the appropriateness of the data density to assure interpretations of continuity, structure and grade or quality distribution, and to support the estimation of the ranges for the </w:t>
            </w:r>
            <w:r w:rsidR="00207960" w:rsidRPr="006D7303">
              <w:t xml:space="preserve">Conceptual </w:t>
            </w:r>
            <w:r w:rsidR="00691698" w:rsidRPr="006D7303">
              <w:t xml:space="preserve">Exploration </w:t>
            </w:r>
            <w:r w:rsidR="00207960" w:rsidRPr="006D7303">
              <w:t xml:space="preserve">Target and </w:t>
            </w:r>
            <w:r w:rsidR="00691698" w:rsidRPr="006D7303">
              <w:t xml:space="preserve">Tangible </w:t>
            </w:r>
            <w:r w:rsidR="00207960" w:rsidRPr="006D7303">
              <w:t xml:space="preserve">Exploration </w:t>
            </w:r>
            <w:r w:rsidRPr="006D7303">
              <w:t>Target;</w:t>
            </w:r>
          </w:p>
          <w:p w14:paraId="0ECFC556" w14:textId="23B3F406" w:rsidR="00533FF8" w:rsidRPr="006D7303" w:rsidRDefault="00533FF8" w:rsidP="00730B42">
            <w:pPr>
              <w:pStyle w:val="PERCBullet1"/>
            </w:pPr>
            <w:r w:rsidRPr="006D7303">
              <w:t xml:space="preserve">Explain the data density of Exploration Results, </w:t>
            </w:r>
            <w:r w:rsidR="00A048BF" w:rsidRPr="006D7303">
              <w:t xml:space="preserve">if any, </w:t>
            </w:r>
            <w:r w:rsidRPr="006D7303">
              <w:t>and whether th</w:t>
            </w:r>
            <w:r w:rsidR="00D15963" w:rsidRPr="006D7303">
              <w:t>e data density and distribution</w:t>
            </w:r>
            <w:r w:rsidR="00207960" w:rsidRPr="006D7303">
              <w:t xml:space="preserve"> support the interpretations and/or conclusions reached.</w:t>
            </w:r>
          </w:p>
        </w:tc>
      </w:tr>
    </w:tbl>
    <w:p w14:paraId="7124A31E" w14:textId="5C730CD5" w:rsidR="000C7772" w:rsidRPr="006D7303" w:rsidRDefault="000C7772">
      <w:pPr>
        <w:spacing w:after="200" w:line="276" w:lineRule="auto"/>
        <w:ind w:left="0"/>
        <w:jc w:val="left"/>
        <w:rPr>
          <w:rFonts w:cs="Calibri"/>
        </w:rPr>
      </w:pPr>
      <w:r w:rsidRPr="006D7303">
        <w:rPr>
          <w:rFonts w:cs="Calibri"/>
        </w:rPr>
        <w:br w:type="page"/>
      </w:r>
    </w:p>
    <w:p w14:paraId="2592A458" w14:textId="23F9E950" w:rsidR="000C7772" w:rsidRPr="006D7303" w:rsidRDefault="0086633D" w:rsidP="00EF3860">
      <w:pPr>
        <w:pStyle w:val="PERCList2"/>
      </w:pPr>
      <w:bookmarkStart w:id="160" w:name="_Toc157067289"/>
      <w:bookmarkStart w:id="161" w:name="_Toc207869189"/>
      <w:r w:rsidRPr="006D7303">
        <w:lastRenderedPageBreak/>
        <w:t xml:space="preserve">EXPLORATION </w:t>
      </w:r>
      <w:r w:rsidR="004536F4" w:rsidRPr="006D7303">
        <w:t>INFORMATION</w:t>
      </w:r>
      <w:bookmarkEnd w:id="160"/>
      <w:bookmarkEnd w:id="161"/>
    </w:p>
    <w:p w14:paraId="43D243B0" w14:textId="4F3B9866" w:rsidR="004536F4" w:rsidRPr="006D7303" w:rsidRDefault="004536F4" w:rsidP="0095161B">
      <w:pPr>
        <w:pStyle w:val="PERCList3"/>
      </w:pPr>
      <w:bookmarkStart w:id="162" w:name="_Toc157067290"/>
      <w:bookmarkStart w:id="163" w:name="_Toc207869190"/>
      <w:r w:rsidRPr="006D7303">
        <w:t>Exploration Strategy</w:t>
      </w:r>
      <w:bookmarkEnd w:id="162"/>
      <w:bookmarkEnd w:id="163"/>
    </w:p>
    <w:tbl>
      <w:tblPr>
        <w:tblStyle w:val="TableGrid"/>
        <w:tblW w:w="0" w:type="auto"/>
        <w:tblLook w:val="04A0" w:firstRow="1" w:lastRow="0" w:firstColumn="1" w:lastColumn="0" w:noHBand="0" w:noVBand="1"/>
      </w:tblPr>
      <w:tblGrid>
        <w:gridCol w:w="9016"/>
      </w:tblGrid>
      <w:tr w:rsidR="004536F4" w:rsidRPr="006D7303" w14:paraId="013862B0" w14:textId="77777777" w:rsidTr="001A2080">
        <w:tc>
          <w:tcPr>
            <w:tcW w:w="9242" w:type="dxa"/>
            <w:shd w:val="clear" w:color="auto" w:fill="F2F2F2" w:themeFill="background1" w:themeFillShade="F2"/>
          </w:tcPr>
          <w:p w14:paraId="407F22E6" w14:textId="77777777" w:rsidR="004536F4" w:rsidRPr="006D7303" w:rsidRDefault="001A2080" w:rsidP="0031778C">
            <w:pPr>
              <w:pStyle w:val="PERCText2"/>
            </w:pPr>
            <w:r w:rsidRPr="006D7303">
              <w:t>Describe</w:t>
            </w:r>
            <w:r w:rsidR="004536F4" w:rsidRPr="006D7303">
              <w:t xml:space="preserve"> </w:t>
            </w:r>
            <w:r w:rsidRPr="006D7303">
              <w:t xml:space="preserve">the strategy </w:t>
            </w:r>
            <w:r w:rsidR="0031778C" w:rsidRPr="006D7303">
              <w:t xml:space="preserve">for </w:t>
            </w:r>
            <w:r w:rsidRPr="006D7303">
              <w:t>obtaining exploration data or information</w:t>
            </w:r>
            <w:r w:rsidR="004536F4" w:rsidRPr="006D7303">
              <w:t xml:space="preserve"> </w:t>
            </w:r>
            <w:r w:rsidR="00A048BF" w:rsidRPr="006D7303">
              <w:t xml:space="preserve">for the Evaluation Target, </w:t>
            </w:r>
            <w:r w:rsidR="004536F4" w:rsidRPr="006D7303">
              <w:t xml:space="preserve">relevant to specific </w:t>
            </w:r>
            <w:r w:rsidR="003462D2" w:rsidRPr="006D7303">
              <w:t>Modifying Factor</w:t>
            </w:r>
            <w:r w:rsidR="004536F4" w:rsidRPr="006D7303">
              <w:t xml:space="preserve">s </w:t>
            </w:r>
            <w:r w:rsidRPr="006D7303">
              <w:t xml:space="preserve">such as the proposed </w:t>
            </w:r>
            <w:r w:rsidR="004536F4" w:rsidRPr="006D7303">
              <w:t xml:space="preserve">extraction method, </w:t>
            </w:r>
            <w:r w:rsidR="00117F03" w:rsidRPr="006D7303">
              <w:t xml:space="preserve">mineral </w:t>
            </w:r>
            <w:r w:rsidR="004536F4" w:rsidRPr="006D7303">
              <w:t xml:space="preserve">processing </w:t>
            </w:r>
            <w:r w:rsidR="00A048BF" w:rsidRPr="006D7303">
              <w:t xml:space="preserve">and metallurgical refining </w:t>
            </w:r>
            <w:r w:rsidR="004536F4" w:rsidRPr="006D7303">
              <w:t>method</w:t>
            </w:r>
            <w:r w:rsidR="00A048BF" w:rsidRPr="006D7303">
              <w:t>s</w:t>
            </w:r>
            <w:r w:rsidR="004536F4" w:rsidRPr="006D7303">
              <w:t xml:space="preserve">, </w:t>
            </w:r>
            <w:r w:rsidRPr="006D7303">
              <w:t>environmental and social-governance aspects.</w:t>
            </w:r>
          </w:p>
          <w:p w14:paraId="1861F673" w14:textId="11AC1B14" w:rsidR="004170B9" w:rsidRPr="006D7303" w:rsidRDefault="004170B9" w:rsidP="008533BF">
            <w:pPr>
              <w:pStyle w:val="PERCTextItalic"/>
            </w:pPr>
            <w:r w:rsidRPr="006D7303">
              <w:t>AIA Section A Part II, [A1]-[A7]</w:t>
            </w:r>
            <w:r w:rsidR="00D454C3" w:rsidRPr="006D7303">
              <w:t xml:space="preserve">, </w:t>
            </w:r>
            <w:r w:rsidRPr="006D7303">
              <w:t>[B1]-[B5]</w:t>
            </w:r>
          </w:p>
        </w:tc>
      </w:tr>
    </w:tbl>
    <w:p w14:paraId="1DD1FAE0" w14:textId="18CE0798" w:rsidR="001A2080" w:rsidRPr="006D7303" w:rsidRDefault="001A2080" w:rsidP="0095161B">
      <w:pPr>
        <w:pStyle w:val="PERCList3"/>
      </w:pPr>
      <w:bookmarkStart w:id="164" w:name="_Toc157067291"/>
      <w:bookmarkStart w:id="165" w:name="_Toc207869191"/>
      <w:r w:rsidRPr="006D7303">
        <w:t xml:space="preserve">Land Survey </w:t>
      </w:r>
      <w:r w:rsidR="00264E9F" w:rsidRPr="006D7303">
        <w:t xml:space="preserve">&amp; </w:t>
      </w:r>
      <w:r w:rsidRPr="006D7303">
        <w:t>Topographical Data</w:t>
      </w:r>
      <w:bookmarkEnd w:id="164"/>
      <w:bookmarkEnd w:id="165"/>
    </w:p>
    <w:p w14:paraId="5B7DC097" w14:textId="259D779C" w:rsidR="001A2080" w:rsidRPr="006D7303" w:rsidRDefault="001A2080" w:rsidP="009B2AFE">
      <w:pPr>
        <w:pStyle w:val="PERCList4"/>
      </w:pPr>
      <w:bookmarkStart w:id="166" w:name="_Toc157067292"/>
      <w:bookmarkStart w:id="167" w:name="_Toc207869192"/>
      <w:r w:rsidRPr="006D7303">
        <w:t>Land Survey</w:t>
      </w:r>
      <w:bookmarkEnd w:id="166"/>
      <w:bookmarkEnd w:id="167"/>
    </w:p>
    <w:tbl>
      <w:tblPr>
        <w:tblStyle w:val="TableGrid"/>
        <w:tblW w:w="0" w:type="auto"/>
        <w:tblLook w:val="04A0" w:firstRow="1" w:lastRow="0" w:firstColumn="1" w:lastColumn="0" w:noHBand="0" w:noVBand="1"/>
      </w:tblPr>
      <w:tblGrid>
        <w:gridCol w:w="9016"/>
      </w:tblGrid>
      <w:tr w:rsidR="001A2080" w:rsidRPr="006D7303" w14:paraId="1D2C9F3B" w14:textId="77777777" w:rsidTr="001A2080">
        <w:tc>
          <w:tcPr>
            <w:tcW w:w="9242" w:type="dxa"/>
            <w:shd w:val="clear" w:color="auto" w:fill="F2F2F2" w:themeFill="background1" w:themeFillShade="F2"/>
          </w:tcPr>
          <w:p w14:paraId="0FDEDA73" w14:textId="20BEE559" w:rsidR="001A2080" w:rsidRPr="006D7303" w:rsidRDefault="001A2080" w:rsidP="001A2080">
            <w:pPr>
              <w:pStyle w:val="PERCText2"/>
            </w:pPr>
            <w:r w:rsidRPr="006D7303">
              <w:t>If no land surveying or aerial mapping has been undertaken, provide a statement to confirm this, and if appropriate, explain why none has been done;</w:t>
            </w:r>
          </w:p>
          <w:p w14:paraId="736F1FC0" w14:textId="1DB7E478" w:rsidR="001A2080" w:rsidRPr="006D7303" w:rsidRDefault="001A2080" w:rsidP="001A2080">
            <w:pPr>
              <w:pStyle w:val="PERCText2"/>
            </w:pPr>
            <w:r w:rsidRPr="006D7303">
              <w:t>Otherwise, list the available relevant standards, protocols, standa</w:t>
            </w:r>
            <w:r w:rsidR="00ED0114" w:rsidRPr="006D7303">
              <w:t>rd operating procedures (SOP), T</w:t>
            </w:r>
            <w:r w:rsidRPr="006D7303">
              <w:t xml:space="preserve">echnical </w:t>
            </w:r>
            <w:r w:rsidR="00ED0114" w:rsidRPr="006D7303">
              <w:t>R</w:t>
            </w:r>
            <w:r w:rsidRPr="006D7303">
              <w:t>eports, published refereed or other academic papers, information in the public domain, and other available sources relevant to data acquisition and processing, interpretations and conclusions derived from the topographical mapping data, to which the reader can be referred;</w:t>
            </w:r>
          </w:p>
          <w:p w14:paraId="09220EE0" w14:textId="156AB1B1" w:rsidR="001A2080" w:rsidRPr="006D7303" w:rsidRDefault="001A2080" w:rsidP="001A2080">
            <w:pPr>
              <w:pStyle w:val="PERCText2"/>
            </w:pPr>
            <w:r w:rsidRPr="006D7303">
              <w:t>Provide a summary of material and pertinent data, information and conclusions derived from these sources, or for topo</w:t>
            </w:r>
            <w:r w:rsidR="00ED0114" w:rsidRPr="006D7303">
              <w:t>graphical</w:t>
            </w:r>
            <w:r w:rsidRPr="006D7303">
              <w:t xml:space="preserve"> mapping data collected that has not been reported previously, provide a discussion cognizant of the following:</w:t>
            </w:r>
          </w:p>
          <w:p w14:paraId="0E6CF947" w14:textId="3500A06F" w:rsidR="002558E3" w:rsidRPr="006D7303" w:rsidRDefault="002558E3" w:rsidP="008533BF">
            <w:pPr>
              <w:pStyle w:val="PERCTextItalic"/>
            </w:pPr>
            <w:r w:rsidRPr="006D7303">
              <w:t>AIA Section B Part IV, Paragraph [18]</w:t>
            </w:r>
          </w:p>
          <w:p w14:paraId="7B51B4E1" w14:textId="236D3E25" w:rsidR="005F50E3" w:rsidRPr="006D7303" w:rsidRDefault="003A14D9" w:rsidP="008533BF">
            <w:pPr>
              <w:pStyle w:val="PERCTextItalic"/>
            </w:pPr>
            <w:r w:rsidRPr="006D7303">
              <w:t xml:space="preserve">CRIRSCO 1.1 (iii) &amp; </w:t>
            </w:r>
            <w:r w:rsidR="00DE088A" w:rsidRPr="006D7303">
              <w:t>PERC</w:t>
            </w:r>
            <w:r w:rsidR="005F50E3" w:rsidRPr="006D7303">
              <w:t xml:space="preserve"> 1.2 (iii) [Exploration Results only]</w:t>
            </w:r>
          </w:p>
          <w:p w14:paraId="24729E3D" w14:textId="71D2C5F3" w:rsidR="005F50E3" w:rsidRPr="006D7303" w:rsidRDefault="005F50E3" w:rsidP="005F50E3">
            <w:pPr>
              <w:pStyle w:val="PERCBullet1"/>
            </w:pPr>
            <w:r w:rsidRPr="006D7303">
              <w:t>Present representative maps and outputs of the topo</w:t>
            </w:r>
            <w:r w:rsidR="00ED0114" w:rsidRPr="006D7303">
              <w:t>graphical</w:t>
            </w:r>
            <w:r w:rsidRPr="006D7303">
              <w:t xml:space="preserve"> mapping results;</w:t>
            </w:r>
          </w:p>
          <w:p w14:paraId="51756C0C" w14:textId="30F5DBFF" w:rsidR="005F50E3" w:rsidRPr="006D7303" w:rsidRDefault="003A14D9" w:rsidP="008533BF">
            <w:pPr>
              <w:pStyle w:val="PERCTextItalic"/>
            </w:pPr>
            <w:r w:rsidRPr="006D7303">
              <w:t xml:space="preserve">CRIRSCO 1.1 (iii) &amp; </w:t>
            </w:r>
            <w:r w:rsidR="00DE088A" w:rsidRPr="006D7303">
              <w:t>PERC</w:t>
            </w:r>
            <w:r w:rsidR="005F50E3" w:rsidRPr="006D7303">
              <w:t xml:space="preserve"> 1.2 (iii) [Mineral Resources only]</w:t>
            </w:r>
          </w:p>
          <w:p w14:paraId="4F35014A" w14:textId="73EA38FB" w:rsidR="005F50E3" w:rsidRPr="006D7303" w:rsidRDefault="005F50E3" w:rsidP="005F50E3">
            <w:pPr>
              <w:pStyle w:val="PERCBullet1"/>
            </w:pPr>
            <w:r w:rsidRPr="006D7303">
              <w:t>Provide a cadastral map in sufficient detail to support the assessment;</w:t>
            </w:r>
          </w:p>
          <w:p w14:paraId="56714AC4" w14:textId="63059535" w:rsidR="005F50E3" w:rsidRPr="006D7303" w:rsidRDefault="003A14D9" w:rsidP="008533BF">
            <w:pPr>
              <w:pStyle w:val="PERCTextItalic"/>
            </w:pPr>
            <w:r w:rsidRPr="006D7303">
              <w:t xml:space="preserve">CRIRSCO 1.1 (iii) &amp; </w:t>
            </w:r>
            <w:r w:rsidR="00DE088A" w:rsidRPr="006D7303">
              <w:t>PERC</w:t>
            </w:r>
            <w:r w:rsidR="005F50E3" w:rsidRPr="006D7303">
              <w:t xml:space="preserve"> 1.2 (iii) [Mineral Reserves only]</w:t>
            </w:r>
          </w:p>
          <w:p w14:paraId="4B733106" w14:textId="4587B535" w:rsidR="001A2080" w:rsidRPr="006D7303" w:rsidRDefault="005F50E3" w:rsidP="00543424">
            <w:pPr>
              <w:pStyle w:val="PERCBullet1"/>
            </w:pPr>
            <w:r w:rsidRPr="006D7303">
              <w:t>Provide a detailed topocadastral map. Confirm that applicable aerial surveys have been checked with ground controls and surveys, particularly in areas of rugged terrain, dense vegetation or high altitude.</w:t>
            </w:r>
          </w:p>
        </w:tc>
      </w:tr>
    </w:tbl>
    <w:p w14:paraId="46E4D481" w14:textId="616F6988" w:rsidR="001A2080" w:rsidRPr="006D7303" w:rsidRDefault="001A2080" w:rsidP="009B2AFE">
      <w:pPr>
        <w:pStyle w:val="PERCList4"/>
      </w:pPr>
      <w:bookmarkStart w:id="168" w:name="_Toc157067293"/>
      <w:bookmarkStart w:id="169" w:name="_Toc207869193"/>
      <w:r w:rsidRPr="006D7303">
        <w:t>Topographical Data</w:t>
      </w:r>
      <w:bookmarkEnd w:id="168"/>
      <w:bookmarkEnd w:id="169"/>
    </w:p>
    <w:tbl>
      <w:tblPr>
        <w:tblStyle w:val="TableGrid"/>
        <w:tblW w:w="0" w:type="auto"/>
        <w:shd w:val="clear" w:color="auto" w:fill="F2F2F2" w:themeFill="background1" w:themeFillShade="F2"/>
        <w:tblLook w:val="04A0" w:firstRow="1" w:lastRow="0" w:firstColumn="1" w:lastColumn="0" w:noHBand="0" w:noVBand="1"/>
      </w:tblPr>
      <w:tblGrid>
        <w:gridCol w:w="9016"/>
      </w:tblGrid>
      <w:tr w:rsidR="001A2080" w:rsidRPr="006D7303" w14:paraId="0764288C" w14:textId="77777777" w:rsidTr="001A2080">
        <w:tc>
          <w:tcPr>
            <w:tcW w:w="9242" w:type="dxa"/>
            <w:shd w:val="clear" w:color="auto" w:fill="F2F2F2" w:themeFill="background1" w:themeFillShade="F2"/>
          </w:tcPr>
          <w:p w14:paraId="23B96A6B" w14:textId="7E585807" w:rsidR="001A2080" w:rsidRPr="006D7303" w:rsidRDefault="00ED0114" w:rsidP="001A2080">
            <w:pPr>
              <w:pStyle w:val="PERCBullet1"/>
            </w:pPr>
            <w:r w:rsidRPr="006D7303">
              <w:t>Provide d</w:t>
            </w:r>
            <w:r w:rsidR="001A2080" w:rsidRPr="006D7303">
              <w:t>etail</w:t>
            </w:r>
            <w:r w:rsidRPr="006D7303">
              <w:t xml:space="preserve">s of </w:t>
            </w:r>
            <w:r w:rsidR="001A2080" w:rsidRPr="006D7303">
              <w:t xml:space="preserve">the methodology used for acquiring the topographical surface (pre-mining and post-mining if applicable), coverage and resolution across the </w:t>
            </w:r>
            <w:r w:rsidRPr="006D7303">
              <w:t>Mineral P</w:t>
            </w:r>
            <w:r w:rsidR="001A2080" w:rsidRPr="006D7303">
              <w:t xml:space="preserve">roject area, data acquisition date, accuracy for elevation and methods used to validate </w:t>
            </w:r>
            <w:r w:rsidRPr="006D7303">
              <w:t xml:space="preserve">the </w:t>
            </w:r>
            <w:r w:rsidR="001A2080" w:rsidRPr="006D7303">
              <w:t>data;</w:t>
            </w:r>
          </w:p>
          <w:p w14:paraId="1B3457D3" w14:textId="70556146" w:rsidR="001A2080" w:rsidRPr="006D7303" w:rsidRDefault="001A2080" w:rsidP="001A2080">
            <w:pPr>
              <w:pStyle w:val="PERCBullet1"/>
            </w:pPr>
            <w:r w:rsidRPr="006D7303">
              <w:t xml:space="preserve">Describe </w:t>
            </w:r>
            <w:r w:rsidR="00ED0114" w:rsidRPr="006D7303">
              <w:t xml:space="preserve">any </w:t>
            </w:r>
            <w:r w:rsidRPr="006D7303">
              <w:t xml:space="preserve">modifications to original topography (mining, dumps, dams, etc.) and </w:t>
            </w:r>
            <w:r w:rsidR="00ED0114" w:rsidRPr="006D7303">
              <w:t xml:space="preserve">the </w:t>
            </w:r>
            <w:r w:rsidRPr="006D7303">
              <w:t xml:space="preserve">impact on </w:t>
            </w:r>
            <w:r w:rsidR="000E214C" w:rsidRPr="006D7303">
              <w:t>drillhole</w:t>
            </w:r>
            <w:r w:rsidRPr="006D7303">
              <w:t xml:space="preserve"> positioning;</w:t>
            </w:r>
          </w:p>
          <w:p w14:paraId="1CE269C5" w14:textId="741793B2" w:rsidR="002558E3" w:rsidRPr="006D7303" w:rsidRDefault="002558E3" w:rsidP="008533BF">
            <w:pPr>
              <w:pStyle w:val="PERCTextItalic"/>
            </w:pPr>
            <w:r w:rsidRPr="006D7303">
              <w:t>AIA Section B Part IV, Paragraph [18]</w:t>
            </w:r>
          </w:p>
          <w:p w14:paraId="1C2D1DC9" w14:textId="77777777" w:rsidR="00ED0114" w:rsidRPr="006D7303" w:rsidRDefault="00ED0114" w:rsidP="008533BF">
            <w:pPr>
              <w:pStyle w:val="PERCTextItalic"/>
            </w:pPr>
            <w:r w:rsidRPr="006D7303">
              <w:t>CRIRSCO 1.1 (iii) &amp; PERC 1.2 (iii) [Exploration Results only]</w:t>
            </w:r>
          </w:p>
          <w:p w14:paraId="09DC71FA" w14:textId="77777777" w:rsidR="00ED0114" w:rsidRPr="006D7303" w:rsidRDefault="00ED0114" w:rsidP="00ED0114">
            <w:pPr>
              <w:pStyle w:val="PERCBullet1"/>
            </w:pPr>
            <w:r w:rsidRPr="006D7303">
              <w:t>Present representative maps and outputs of the topographical mapping results;</w:t>
            </w:r>
          </w:p>
          <w:p w14:paraId="690D4202" w14:textId="77777777" w:rsidR="00ED0114" w:rsidRPr="006D7303" w:rsidRDefault="00ED0114" w:rsidP="008533BF">
            <w:pPr>
              <w:pStyle w:val="PERCTextItalic"/>
            </w:pPr>
            <w:r w:rsidRPr="006D7303">
              <w:t>CRIRSCO 1.1 (iii) &amp; PERC 1.2 (iii) [Mineral Resources only]</w:t>
            </w:r>
          </w:p>
          <w:p w14:paraId="3CAA3DCA" w14:textId="77777777" w:rsidR="00ED0114" w:rsidRPr="006D7303" w:rsidRDefault="00ED0114" w:rsidP="00ED0114">
            <w:pPr>
              <w:pStyle w:val="PERCBullet1"/>
            </w:pPr>
            <w:r w:rsidRPr="006D7303">
              <w:t>Provide a cadastral map in sufficient detail to support the assessment;</w:t>
            </w:r>
          </w:p>
          <w:p w14:paraId="6A1139E9" w14:textId="77777777" w:rsidR="00ED0114" w:rsidRPr="006D7303" w:rsidRDefault="00ED0114" w:rsidP="008533BF">
            <w:pPr>
              <w:pStyle w:val="PERCTextItalic"/>
            </w:pPr>
            <w:r w:rsidRPr="006D7303">
              <w:t>CRIRSCO 1.1 (iii) &amp; PERC 1.2 (iii) [Mineral Reserves only]</w:t>
            </w:r>
          </w:p>
          <w:p w14:paraId="086AE1C6" w14:textId="023F8CFF" w:rsidR="001A2080" w:rsidRPr="006D7303" w:rsidRDefault="00ED0114" w:rsidP="00543424">
            <w:pPr>
              <w:pStyle w:val="PERCBullet1"/>
            </w:pPr>
            <w:r w:rsidRPr="006D7303">
              <w:t>Provide a detailed topocadastral map. Confirm that applicable aerial surveys have been checked with ground controls and surveys, particularly in areas of rugged terrain, dense vegetation or high altitude.</w:t>
            </w:r>
          </w:p>
        </w:tc>
      </w:tr>
    </w:tbl>
    <w:p w14:paraId="39B9F750" w14:textId="20605125" w:rsidR="00C34A97" w:rsidRPr="006D7303" w:rsidRDefault="00C34A97" w:rsidP="0095161B">
      <w:pPr>
        <w:pStyle w:val="PERCList3"/>
      </w:pPr>
      <w:bookmarkStart w:id="170" w:name="_Toc157067294"/>
      <w:bookmarkStart w:id="171" w:name="_Toc207869194"/>
      <w:bookmarkStart w:id="172" w:name="OLE_LINK54"/>
      <w:r w:rsidRPr="006D7303">
        <w:t>Geological Mapping</w:t>
      </w:r>
      <w:bookmarkEnd w:id="170"/>
      <w:bookmarkEnd w:id="171"/>
    </w:p>
    <w:tbl>
      <w:tblPr>
        <w:tblStyle w:val="TableGrid"/>
        <w:tblW w:w="0" w:type="auto"/>
        <w:tblLook w:val="04A0" w:firstRow="1" w:lastRow="0" w:firstColumn="1" w:lastColumn="0" w:noHBand="0" w:noVBand="1"/>
      </w:tblPr>
      <w:tblGrid>
        <w:gridCol w:w="9016"/>
      </w:tblGrid>
      <w:tr w:rsidR="00F67DBB" w:rsidRPr="006D7303" w14:paraId="20BA8D0B" w14:textId="77777777" w:rsidTr="00F67DBB">
        <w:tc>
          <w:tcPr>
            <w:tcW w:w="9242" w:type="dxa"/>
            <w:shd w:val="clear" w:color="auto" w:fill="F2F2F2" w:themeFill="background1" w:themeFillShade="F2"/>
          </w:tcPr>
          <w:p w14:paraId="3D5646AA" w14:textId="2F530850" w:rsidR="00F67DBB" w:rsidRPr="006D7303" w:rsidRDefault="00F67DBB" w:rsidP="00F67DBB">
            <w:pPr>
              <w:pStyle w:val="PERCText2"/>
            </w:pPr>
            <w:r w:rsidRPr="006D7303">
              <w:t>If no geological mapping has been undertaken</w:t>
            </w:r>
            <w:r w:rsidR="00ED0114" w:rsidRPr="006D7303">
              <w:t xml:space="preserve"> over the Mineral Project</w:t>
            </w:r>
            <w:r w:rsidR="0031778C" w:rsidRPr="006D7303">
              <w:t>,</w:t>
            </w:r>
            <w:r w:rsidRPr="006D7303">
              <w:t xml:space="preserve"> provide a statement to confirm this</w:t>
            </w:r>
            <w:r w:rsidR="0031778C" w:rsidRPr="006D7303">
              <w:t>,</w:t>
            </w:r>
            <w:r w:rsidRPr="006D7303">
              <w:t xml:space="preserve"> and if appropriate, explain why none has been done;</w:t>
            </w:r>
          </w:p>
          <w:p w14:paraId="31E1CAD0" w14:textId="79933820" w:rsidR="00F67DBB" w:rsidRPr="006D7303" w:rsidRDefault="00F67DBB" w:rsidP="00F67DBB">
            <w:pPr>
              <w:pStyle w:val="PERCText2"/>
            </w:pPr>
            <w:r w:rsidRPr="006D7303">
              <w:t>Otherwise, list the available</w:t>
            </w:r>
            <w:r w:rsidRPr="006D7303">
              <w:rPr>
                <w:b/>
              </w:rPr>
              <w:t xml:space="preserve"> </w:t>
            </w:r>
            <w:r w:rsidRPr="006D7303">
              <w:t xml:space="preserve">relevant standards, protocols, standard operating procedures (SOP), </w:t>
            </w:r>
            <w:r w:rsidR="00ED0114" w:rsidRPr="006D7303">
              <w:t>T</w:t>
            </w:r>
            <w:r w:rsidRPr="006D7303">
              <w:t xml:space="preserve">echnical </w:t>
            </w:r>
            <w:r w:rsidR="00ED0114" w:rsidRPr="006D7303">
              <w:t>R</w:t>
            </w:r>
            <w:r w:rsidRPr="006D7303">
              <w:t>eports, published refereed or other academic papers, information in the public domain, and other available sources relevant to data acquisition and processing, interpretations and conclusions derived from the geological mapping data, to which the reader can be referred;</w:t>
            </w:r>
          </w:p>
          <w:p w14:paraId="3E2E6C59" w14:textId="19882146" w:rsidR="00F67DBB" w:rsidRPr="006D7303" w:rsidRDefault="00F67DBB" w:rsidP="00F67DBB">
            <w:pPr>
              <w:pStyle w:val="PERCText2"/>
            </w:pPr>
            <w:r w:rsidRPr="006D7303">
              <w:lastRenderedPageBreak/>
              <w:t>Provide a summary of material and pertinent data, information and conclusions derived from these sources, or for geological mapping data collected that has not been reported previously</w:t>
            </w:r>
            <w:r w:rsidR="0031778C" w:rsidRPr="006D7303">
              <w:t>,</w:t>
            </w:r>
            <w:r w:rsidRPr="006D7303">
              <w:t xml:space="preserve"> provide a discussion cognizant of the following:</w:t>
            </w:r>
          </w:p>
          <w:p w14:paraId="32C1E61C" w14:textId="4DAB361D" w:rsidR="00F67DBB" w:rsidRPr="006D7303" w:rsidRDefault="00F67DBB" w:rsidP="005C152D">
            <w:pPr>
              <w:pStyle w:val="PERCBullet1"/>
              <w:rPr>
                <w:rStyle w:val="PERCBullet1Char"/>
              </w:rPr>
            </w:pPr>
            <w:r w:rsidRPr="006D7303">
              <w:rPr>
                <w:rStyle w:val="PERCBullet1Char"/>
              </w:rPr>
              <w:t>Present representative maps and cross</w:t>
            </w:r>
            <w:r w:rsidR="001F3015" w:rsidRPr="006D7303">
              <w:rPr>
                <w:rStyle w:val="PERCBullet1Char"/>
              </w:rPr>
              <w:t xml:space="preserve"> </w:t>
            </w:r>
            <w:r w:rsidRPr="006D7303">
              <w:rPr>
                <w:rStyle w:val="PERCBullet1Char"/>
              </w:rPr>
              <w:t>sections or other two or three-dimensional illustrations of</w:t>
            </w:r>
            <w:r w:rsidR="005C152D" w:rsidRPr="006D7303">
              <w:rPr>
                <w:rStyle w:val="PERCBullet1Char"/>
              </w:rPr>
              <w:t xml:space="preserve"> the geological mapping results;</w:t>
            </w:r>
          </w:p>
          <w:p w14:paraId="15D45BDA" w14:textId="4AC2AB71" w:rsidR="001474E1" w:rsidRPr="006D7303" w:rsidRDefault="001474E1" w:rsidP="008533BF">
            <w:pPr>
              <w:pStyle w:val="PERCTextItalic"/>
            </w:pPr>
            <w:r w:rsidRPr="006D7303">
              <w:t>AIA Se</w:t>
            </w:r>
            <w:r w:rsidR="00C248BE" w:rsidRPr="006D7303">
              <w:t>ction B Part IV, Paragraph [16]</w:t>
            </w:r>
            <w:r w:rsidRPr="006D7303">
              <w:t xml:space="preserve">, </w:t>
            </w:r>
            <w:r w:rsidR="008B0DE4" w:rsidRPr="006D7303">
              <w:t xml:space="preserve">[18], </w:t>
            </w:r>
            <w:r w:rsidRPr="006D7303">
              <w:t>Part IV, Paragraph [</w:t>
            </w:r>
            <w:r w:rsidR="001C41A9" w:rsidRPr="006D7303">
              <w:t>4</w:t>
            </w:r>
            <w:r w:rsidR="00DF7B7D" w:rsidRPr="006D7303">
              <w:t>7</w:t>
            </w:r>
            <w:r w:rsidRPr="006D7303">
              <w:t>]</w:t>
            </w:r>
          </w:p>
          <w:p w14:paraId="15FF638F" w14:textId="3C47E009" w:rsidR="00F67DBB" w:rsidRPr="006D7303" w:rsidRDefault="003A14D9" w:rsidP="008533BF">
            <w:pPr>
              <w:pStyle w:val="PERCTextItalic"/>
            </w:pPr>
            <w:r w:rsidRPr="006D7303">
              <w:t xml:space="preserve">CRIRSCO &amp; </w:t>
            </w:r>
            <w:r w:rsidR="00DE088A" w:rsidRPr="006D7303">
              <w:t>PERC</w:t>
            </w:r>
            <w:r w:rsidR="00F67DBB" w:rsidRPr="006D7303">
              <w:t xml:space="preserve"> 3.1 (</w:t>
            </w:r>
            <w:proofErr w:type="spellStart"/>
            <w:r w:rsidR="00F67DBB" w:rsidRPr="006D7303">
              <w:t>i</w:t>
            </w:r>
            <w:proofErr w:type="spellEnd"/>
            <w:r w:rsidR="00F67DBB" w:rsidRPr="006D7303">
              <w:t>) [All estimates]</w:t>
            </w:r>
          </w:p>
          <w:p w14:paraId="019B1488" w14:textId="44CEDD12" w:rsidR="00F67DBB" w:rsidRPr="006D7303" w:rsidRDefault="00F67DBB" w:rsidP="005C152D">
            <w:pPr>
              <w:pStyle w:val="PERCBullet1"/>
            </w:pPr>
            <w:r w:rsidRPr="006D7303">
              <w:t>Describe the data acquisition or exploration techniques and the nature, level of detail, and confidence in the geological mapping data, the interpretation of the exploration information, and the nature and scale of planned further work;</w:t>
            </w:r>
          </w:p>
          <w:p w14:paraId="356F65FF" w14:textId="77777777" w:rsidR="00F67DBB" w:rsidRPr="006D7303" w:rsidRDefault="00F67DBB" w:rsidP="005C152D">
            <w:pPr>
              <w:pStyle w:val="PERCBullet1"/>
            </w:pPr>
            <w:r w:rsidRPr="006D7303">
              <w:t>Confirm that data sets include all relevant metadata, such as unique sample number, sample mass, collection date, spatial location, etc.;</w:t>
            </w:r>
          </w:p>
          <w:p w14:paraId="0DA8B125" w14:textId="2C6A8985" w:rsidR="00F67DBB" w:rsidRPr="006D7303" w:rsidRDefault="003A14D9" w:rsidP="008533BF">
            <w:pPr>
              <w:pStyle w:val="PERCTextItalic"/>
            </w:pPr>
            <w:r w:rsidRPr="006D7303">
              <w:t xml:space="preserve">CRIRSCO &amp; </w:t>
            </w:r>
            <w:r w:rsidR="00DE088A" w:rsidRPr="006D7303">
              <w:t>PERC</w:t>
            </w:r>
            <w:r w:rsidR="00F67DBB" w:rsidRPr="006D7303">
              <w:t xml:space="preserve"> 3.1 (iii) [All estimates]</w:t>
            </w:r>
          </w:p>
          <w:p w14:paraId="1BA09EA7" w14:textId="2C258324" w:rsidR="00F67DBB" w:rsidRPr="006D7303" w:rsidRDefault="00F67DBB" w:rsidP="00F67DBB">
            <w:pPr>
              <w:pStyle w:val="PERCBullet1"/>
            </w:pPr>
            <w:r w:rsidRPr="006D7303">
              <w:rPr>
                <w:rStyle w:val="PERCBullet1Char"/>
              </w:rPr>
              <w:t>I</w:t>
            </w:r>
            <w:r w:rsidRPr="006D7303">
              <w:t>f geological mapping data from previous operators are included, clearly identify the work conducted by, or on behalf of, the issuer, together with reference to all geological data and information used from other sources;</w:t>
            </w:r>
          </w:p>
          <w:p w14:paraId="7BF327B5" w14:textId="0E2A7B67" w:rsidR="00F67DBB" w:rsidRPr="006D7303" w:rsidRDefault="003A14D9" w:rsidP="008533BF">
            <w:pPr>
              <w:pStyle w:val="PERCTextItalic"/>
            </w:pPr>
            <w:r w:rsidRPr="006D7303">
              <w:t xml:space="preserve">CRIRSCO &amp; </w:t>
            </w:r>
            <w:r w:rsidR="00DE088A" w:rsidRPr="006D7303">
              <w:t>PERC</w:t>
            </w:r>
            <w:r w:rsidR="00F67DBB" w:rsidRPr="006D7303">
              <w:t xml:space="preserve"> 3.1 (iv) [All estimates]</w:t>
            </w:r>
          </w:p>
          <w:p w14:paraId="3A47500D" w14:textId="1897A06B" w:rsidR="00F67DBB" w:rsidRPr="006D7303" w:rsidRDefault="00F67DBB" w:rsidP="00F67DBB">
            <w:pPr>
              <w:pStyle w:val="PERCBullet1"/>
            </w:pPr>
            <w:r w:rsidRPr="006D7303">
              <w:t>Clearly distinguish between geological mapping data/information from the property under discussion and that derived from surrounding properties;</w:t>
            </w:r>
          </w:p>
          <w:p w14:paraId="5CD6E1F5" w14:textId="0ECCC7DB" w:rsidR="00F67DBB" w:rsidRPr="006D7303" w:rsidRDefault="003A14D9" w:rsidP="008533BF">
            <w:pPr>
              <w:pStyle w:val="PERCTextItalic"/>
            </w:pPr>
            <w:r w:rsidRPr="006D7303">
              <w:t xml:space="preserve">CRIRSCO &amp; </w:t>
            </w:r>
            <w:r w:rsidR="00DE088A" w:rsidRPr="006D7303">
              <w:t>PERC</w:t>
            </w:r>
            <w:r w:rsidR="00F67DBB" w:rsidRPr="006D7303">
              <w:t xml:space="preserve"> 3.1 (v) [All estimates]</w:t>
            </w:r>
          </w:p>
          <w:p w14:paraId="3AA748AC" w14:textId="0ED8B09B" w:rsidR="00F67DBB" w:rsidRPr="006D7303" w:rsidRDefault="00F67DBB" w:rsidP="00F67DBB">
            <w:pPr>
              <w:pStyle w:val="PERCBullet1"/>
            </w:pPr>
            <w:r w:rsidRPr="006D7303">
              <w:t>Describe the methods, techniques and expected accuracies of the geological mapping data, and specify the grid system(s) used;</w:t>
            </w:r>
          </w:p>
          <w:p w14:paraId="3E9BD211" w14:textId="059AFD54" w:rsidR="00F67DBB" w:rsidRPr="006D7303" w:rsidRDefault="003A14D9" w:rsidP="008533BF">
            <w:pPr>
              <w:pStyle w:val="PERCTextItalic"/>
            </w:pPr>
            <w:r w:rsidRPr="006D7303">
              <w:t xml:space="preserve">CRIRSCO &amp; </w:t>
            </w:r>
            <w:r w:rsidR="00DE088A" w:rsidRPr="006D7303">
              <w:t>PERC</w:t>
            </w:r>
            <w:r w:rsidR="00F67DBB" w:rsidRPr="006D7303">
              <w:t xml:space="preserve"> 3.1 (vi) [All estimates]</w:t>
            </w:r>
          </w:p>
          <w:p w14:paraId="7AD69902" w14:textId="1A01D630" w:rsidR="00F67DBB" w:rsidRPr="006D7303" w:rsidRDefault="00F67DBB" w:rsidP="00F67DBB">
            <w:pPr>
              <w:pStyle w:val="PERCBullet1"/>
            </w:pPr>
            <w:r w:rsidRPr="006D7303">
              <w:t>Discuss whether the geological mapping data spacing and distribution are sufficient to establish the degree of continuity appropriate for any estimation procedure(s) and classifications applied;</w:t>
            </w:r>
          </w:p>
          <w:p w14:paraId="15B8E2D5" w14:textId="25F541E7" w:rsidR="00F67DBB" w:rsidRPr="006D7303" w:rsidRDefault="003A14D9" w:rsidP="008533BF">
            <w:pPr>
              <w:pStyle w:val="PERCTextItalic"/>
            </w:pPr>
            <w:r w:rsidRPr="006D7303">
              <w:t xml:space="preserve">CRIRSCO &amp; </w:t>
            </w:r>
            <w:r w:rsidR="00DE088A" w:rsidRPr="006D7303">
              <w:t>PERC</w:t>
            </w:r>
            <w:r w:rsidR="00F67DBB" w:rsidRPr="006D7303">
              <w:t xml:space="preserve"> 3.1 (vii) [All estimates]</w:t>
            </w:r>
          </w:p>
          <w:p w14:paraId="0DBE522D" w14:textId="599E82E8" w:rsidR="00F67DBB" w:rsidRPr="006D7303" w:rsidRDefault="00F67DBB" w:rsidP="00F67DBB">
            <w:pPr>
              <w:pStyle w:val="PERCBullet1"/>
            </w:pPr>
            <w:r w:rsidRPr="006D7303">
              <w:t>Present representative models and/or maps and cross sections or other two or three-dimensional illustrations of results, s</w:t>
            </w:r>
            <w:r w:rsidR="00ED0114" w:rsidRPr="006D7303">
              <w:t xml:space="preserve">howing the location of samples and </w:t>
            </w:r>
            <w:r w:rsidR="005C152D" w:rsidRPr="006D7303">
              <w:t>relevant geological data, etc.</w:t>
            </w:r>
          </w:p>
          <w:p w14:paraId="5C94B770" w14:textId="77777777" w:rsidR="009571F1" w:rsidRPr="006D7303" w:rsidRDefault="009571F1" w:rsidP="009571F1">
            <w:pPr>
              <w:pStyle w:val="PERCText1"/>
            </w:pPr>
          </w:p>
          <w:p w14:paraId="59633F0B" w14:textId="78054B58" w:rsidR="009571F1" w:rsidRPr="006D7303" w:rsidRDefault="009571F1" w:rsidP="009571F1">
            <w:pPr>
              <w:pStyle w:val="PERCText1"/>
            </w:pPr>
            <w:r w:rsidRPr="006D7303">
              <w:t xml:space="preserve">For </w:t>
            </w:r>
            <w:r w:rsidRPr="006D7303">
              <w:rPr>
                <w:b/>
              </w:rPr>
              <w:t>Construction Raw Materials</w:t>
            </w:r>
            <w:r w:rsidRPr="006D7303">
              <w:t xml:space="preserve">, </w:t>
            </w:r>
            <w:r w:rsidRPr="006D7303">
              <w:rPr>
                <w:b/>
              </w:rPr>
              <w:t xml:space="preserve">Aggregates </w:t>
            </w:r>
            <w:r w:rsidRPr="006D7303">
              <w:t xml:space="preserve">and </w:t>
            </w:r>
            <w:r w:rsidRPr="006D7303">
              <w:rPr>
                <w:b/>
              </w:rPr>
              <w:t>Dimension Stone, Ornamental and Decorative Stone</w:t>
            </w:r>
            <w:r w:rsidRPr="006D7303">
              <w:t>, exploration techniques may require special considerations:</w:t>
            </w:r>
          </w:p>
          <w:p w14:paraId="32F73496" w14:textId="026ADA07" w:rsidR="00B412BB" w:rsidRPr="006D7303" w:rsidRDefault="009571F1" w:rsidP="008533BF">
            <w:pPr>
              <w:pStyle w:val="PERCTextItalic"/>
            </w:pPr>
            <w:r w:rsidRPr="006D7303">
              <w:t>CRIRSCO 12.1 (ii) &amp; CRIRSCO 13.1 (ii)</w:t>
            </w:r>
            <w:r w:rsidR="00B412BB" w:rsidRPr="006D7303">
              <w:t xml:space="preserve"> [All Estimates]</w:t>
            </w:r>
          </w:p>
          <w:p w14:paraId="0753463F" w14:textId="6F76E049" w:rsidR="009571F1" w:rsidRPr="006D7303" w:rsidRDefault="00A048BF" w:rsidP="00A048BF">
            <w:pPr>
              <w:pStyle w:val="PERCBullet1"/>
            </w:pPr>
            <w:r w:rsidRPr="006D7303">
              <w:t>Present t</w:t>
            </w:r>
            <w:r w:rsidR="009571F1" w:rsidRPr="006D7303">
              <w:t xml:space="preserve">he exploration or geologically specific specialised industry techniques appropriate to the minerals </w:t>
            </w:r>
            <w:r w:rsidRPr="006D7303">
              <w:t>or natural stone/rock source material under investigation, and assess the results thereof.</w:t>
            </w:r>
          </w:p>
        </w:tc>
      </w:tr>
    </w:tbl>
    <w:p w14:paraId="62600ABD" w14:textId="5728AE78" w:rsidR="00C34A97" w:rsidRPr="006D7303" w:rsidRDefault="00C34A97" w:rsidP="0095161B">
      <w:pPr>
        <w:pStyle w:val="PERCList3"/>
      </w:pPr>
      <w:bookmarkStart w:id="173" w:name="_Toc157067295"/>
      <w:bookmarkStart w:id="174" w:name="_Toc207869195"/>
      <w:r w:rsidRPr="006D7303">
        <w:lastRenderedPageBreak/>
        <w:t>Geochemical Sampling</w:t>
      </w:r>
      <w:bookmarkEnd w:id="173"/>
      <w:bookmarkEnd w:id="174"/>
    </w:p>
    <w:tbl>
      <w:tblPr>
        <w:tblStyle w:val="TableGrid"/>
        <w:tblW w:w="0" w:type="auto"/>
        <w:tblLook w:val="04A0" w:firstRow="1" w:lastRow="0" w:firstColumn="1" w:lastColumn="0" w:noHBand="0" w:noVBand="1"/>
      </w:tblPr>
      <w:tblGrid>
        <w:gridCol w:w="9016"/>
      </w:tblGrid>
      <w:tr w:rsidR="00F67DBB" w:rsidRPr="006D7303" w14:paraId="0E6366A3" w14:textId="77777777" w:rsidTr="00F67DBB">
        <w:tc>
          <w:tcPr>
            <w:tcW w:w="9242" w:type="dxa"/>
            <w:shd w:val="clear" w:color="auto" w:fill="F2F2F2" w:themeFill="background1" w:themeFillShade="F2"/>
          </w:tcPr>
          <w:p w14:paraId="0928FF15" w14:textId="4376BE3D" w:rsidR="00F67DBB" w:rsidRPr="006D7303" w:rsidRDefault="00F67DBB" w:rsidP="00F67DBB">
            <w:pPr>
              <w:pStyle w:val="PERCText2"/>
            </w:pPr>
            <w:r w:rsidRPr="006D7303">
              <w:t>If no geochemical sampling has been undertaken (including stream sediment sampling, soil sampling (regional and detailed), rock chip sampling, mineral concentrate collection, trench sampling and channel sampling, etc.)</w:t>
            </w:r>
            <w:r w:rsidR="0031778C" w:rsidRPr="006D7303">
              <w:t>,</w:t>
            </w:r>
            <w:r w:rsidRPr="006D7303">
              <w:t xml:space="preserve"> provide a statement to confirm this and</w:t>
            </w:r>
            <w:r w:rsidR="0031778C" w:rsidRPr="006D7303">
              <w:t>,</w:t>
            </w:r>
            <w:r w:rsidRPr="006D7303">
              <w:t xml:space="preserve"> if appropriate, explain why none has been done;</w:t>
            </w:r>
          </w:p>
          <w:p w14:paraId="04CE7ECE" w14:textId="230AD425" w:rsidR="00F67DBB" w:rsidRPr="006D7303" w:rsidRDefault="00F67DBB" w:rsidP="00F67DBB">
            <w:pPr>
              <w:pStyle w:val="PERCText2"/>
            </w:pPr>
            <w:r w:rsidRPr="006D7303">
              <w:t>Otherwise, list the available</w:t>
            </w:r>
            <w:r w:rsidRPr="006D7303">
              <w:rPr>
                <w:b/>
              </w:rPr>
              <w:t xml:space="preserve"> </w:t>
            </w:r>
            <w:r w:rsidRPr="006D7303">
              <w:t xml:space="preserve">relevant standards, protocols, standard operating procedures (SOP), </w:t>
            </w:r>
            <w:r w:rsidR="00ED0114" w:rsidRPr="006D7303">
              <w:t>T</w:t>
            </w:r>
            <w:r w:rsidRPr="006D7303">
              <w:t xml:space="preserve">echnical </w:t>
            </w:r>
            <w:r w:rsidR="00ED0114" w:rsidRPr="006D7303">
              <w:t>R</w:t>
            </w:r>
            <w:r w:rsidRPr="006D7303">
              <w:t xml:space="preserve">eports, published refereed or other academic papers, information in the public domain, and other available sources relevant to data acquisition and processing, interpretations and conclusions derived from the geochemical sampling data </w:t>
            </w:r>
            <w:r w:rsidR="00167E8A" w:rsidRPr="006D7303">
              <w:t>to which the reader can be referred</w:t>
            </w:r>
            <w:r w:rsidRPr="006D7303">
              <w:t>;</w:t>
            </w:r>
          </w:p>
          <w:p w14:paraId="00E364D4" w14:textId="3D6D15D5" w:rsidR="00F67DBB" w:rsidRPr="006D7303" w:rsidRDefault="00F67DBB" w:rsidP="00F67DBB">
            <w:pPr>
              <w:pStyle w:val="PERCText2"/>
            </w:pPr>
            <w:r w:rsidRPr="006D7303">
              <w:t>Provide a summary of material and pertinent data, information and conclusions derived from these sources, or for geochemical sampling data collected that has not been reported previously</w:t>
            </w:r>
            <w:r w:rsidR="0031778C" w:rsidRPr="006D7303">
              <w:t>,</w:t>
            </w:r>
            <w:r w:rsidRPr="006D7303">
              <w:t xml:space="preserve"> provide a discussion cognizant of the following:</w:t>
            </w:r>
          </w:p>
          <w:p w14:paraId="4E3D0422" w14:textId="4E70C049" w:rsidR="001474E1" w:rsidRPr="006D7303" w:rsidRDefault="001474E1" w:rsidP="008533BF">
            <w:pPr>
              <w:pStyle w:val="PERCTextItalic"/>
            </w:pPr>
            <w:r w:rsidRPr="006D7303">
              <w:t>AIA Section B Part IV, Paragraph [16]</w:t>
            </w:r>
            <w:r w:rsidR="00C248BE" w:rsidRPr="006D7303">
              <w:t>,</w:t>
            </w:r>
            <w:r w:rsidRPr="006D7303">
              <w:t xml:space="preserve"> </w:t>
            </w:r>
            <w:r w:rsidR="008B0DE4" w:rsidRPr="006D7303">
              <w:t xml:space="preserve">[18], </w:t>
            </w:r>
            <w:r w:rsidRPr="006D7303">
              <w:t>Part IV, Paragraph [4</w:t>
            </w:r>
            <w:r w:rsidR="001C41A9" w:rsidRPr="006D7303">
              <w:t>8</w:t>
            </w:r>
            <w:r w:rsidRPr="006D7303">
              <w:t>]</w:t>
            </w:r>
          </w:p>
          <w:p w14:paraId="2E9FD123" w14:textId="4CEE1235" w:rsidR="00F67DBB" w:rsidRPr="006D7303" w:rsidRDefault="003A14D9" w:rsidP="008533BF">
            <w:pPr>
              <w:pStyle w:val="PERCTextItalic"/>
            </w:pPr>
            <w:r w:rsidRPr="006D7303">
              <w:t xml:space="preserve">CRIRSCO &amp; </w:t>
            </w:r>
            <w:r w:rsidR="00DE088A" w:rsidRPr="006D7303">
              <w:t>PERC</w:t>
            </w:r>
            <w:r w:rsidR="00F67DBB" w:rsidRPr="006D7303">
              <w:t xml:space="preserve"> 3.1 (</w:t>
            </w:r>
            <w:proofErr w:type="spellStart"/>
            <w:r w:rsidR="00F67DBB" w:rsidRPr="006D7303">
              <w:t>i</w:t>
            </w:r>
            <w:proofErr w:type="spellEnd"/>
            <w:r w:rsidR="00F67DBB" w:rsidRPr="006D7303">
              <w:t>) [All estimates]</w:t>
            </w:r>
          </w:p>
          <w:p w14:paraId="4427076E" w14:textId="77777777" w:rsidR="00F67DBB" w:rsidRPr="006D7303" w:rsidRDefault="00F67DBB" w:rsidP="00F67DBB">
            <w:pPr>
              <w:pStyle w:val="PERCBullet1"/>
            </w:pPr>
            <w:r w:rsidRPr="006D7303">
              <w:t>Describe the data acquisition or exploration techniques and the nature, level of detail, and confidence in the geochemical data, the interpretation of the exploration information, and the nature and scale of planned further work;</w:t>
            </w:r>
          </w:p>
          <w:p w14:paraId="2854D287" w14:textId="77777777" w:rsidR="00F67DBB" w:rsidRPr="006D7303" w:rsidRDefault="00F67DBB" w:rsidP="00F67DBB">
            <w:pPr>
              <w:pStyle w:val="PERCBullet1"/>
            </w:pPr>
            <w:r w:rsidRPr="006D7303">
              <w:t>Confirm that data sets include all relevant metadata, such as unique sample number, sample mass, collection date, spatial location, etc.;</w:t>
            </w:r>
          </w:p>
          <w:p w14:paraId="591D52D1" w14:textId="643D6C8B" w:rsidR="00F67DBB" w:rsidRPr="006D7303" w:rsidRDefault="003A14D9" w:rsidP="008533BF">
            <w:pPr>
              <w:pStyle w:val="PERCTextItalic"/>
            </w:pPr>
            <w:r w:rsidRPr="006D7303">
              <w:t xml:space="preserve">CRIRSCO &amp; </w:t>
            </w:r>
            <w:r w:rsidR="00DE088A" w:rsidRPr="006D7303">
              <w:t>PERC</w:t>
            </w:r>
            <w:r w:rsidR="00F67DBB" w:rsidRPr="006D7303">
              <w:t xml:space="preserve"> 3.1 (iii) [All estimates]</w:t>
            </w:r>
          </w:p>
          <w:p w14:paraId="54FF0A98" w14:textId="03AF6667" w:rsidR="00F67DBB" w:rsidRPr="006D7303" w:rsidRDefault="00F67DBB" w:rsidP="00F67DBB">
            <w:pPr>
              <w:pStyle w:val="PERCBullet1"/>
            </w:pPr>
            <w:r w:rsidRPr="006D7303">
              <w:lastRenderedPageBreak/>
              <w:t>If geochemical data from previous operators are included, clearly identify the work conducted by, or on behalf of, the issuer, together with a reference to all geochemical data and information used from other sources;</w:t>
            </w:r>
          </w:p>
          <w:p w14:paraId="57464DEC" w14:textId="237A02EA" w:rsidR="00F67DBB" w:rsidRPr="006D7303" w:rsidRDefault="003A14D9" w:rsidP="008533BF">
            <w:pPr>
              <w:pStyle w:val="PERCTextItalic"/>
            </w:pPr>
            <w:r w:rsidRPr="006D7303">
              <w:t xml:space="preserve">CRIRSCO &amp; </w:t>
            </w:r>
            <w:r w:rsidR="00DE088A" w:rsidRPr="006D7303">
              <w:t>PERC</w:t>
            </w:r>
            <w:r w:rsidR="00F67DBB" w:rsidRPr="006D7303">
              <w:t xml:space="preserve"> 3.1 (iv) [All estimates]</w:t>
            </w:r>
          </w:p>
          <w:p w14:paraId="3F28355F" w14:textId="77777777" w:rsidR="00F67DBB" w:rsidRPr="006D7303" w:rsidRDefault="00F67DBB" w:rsidP="00F67DBB">
            <w:pPr>
              <w:pStyle w:val="PERCBullet1"/>
            </w:pPr>
            <w:r w:rsidRPr="006D7303">
              <w:t>Clearly distinguish between geochemical data/information from the property under discussion and that derived from surrounding properties;</w:t>
            </w:r>
          </w:p>
          <w:p w14:paraId="049440CD" w14:textId="1ACE8C7F" w:rsidR="00F67DBB" w:rsidRPr="006D7303" w:rsidRDefault="003A14D9" w:rsidP="008533BF">
            <w:pPr>
              <w:pStyle w:val="PERCTextItalic"/>
            </w:pPr>
            <w:r w:rsidRPr="006D7303">
              <w:t xml:space="preserve">CRIRSCO &amp; </w:t>
            </w:r>
            <w:r w:rsidR="00DE088A" w:rsidRPr="006D7303">
              <w:t>PERC</w:t>
            </w:r>
            <w:r w:rsidR="00F67DBB" w:rsidRPr="006D7303">
              <w:t xml:space="preserve"> 3.1 (v) [All estimates]</w:t>
            </w:r>
          </w:p>
          <w:p w14:paraId="4686B04B" w14:textId="4937AA65" w:rsidR="00F67DBB" w:rsidRPr="006D7303" w:rsidRDefault="00F67DBB" w:rsidP="00F67DBB">
            <w:pPr>
              <w:pStyle w:val="PERCBullet1"/>
            </w:pPr>
            <w:r w:rsidRPr="006D7303">
              <w:t xml:space="preserve">Describe the survey methods, techniques and expected accuracies of the </w:t>
            </w:r>
            <w:r w:rsidR="00ED0114" w:rsidRPr="006D7303">
              <w:t>location of the geochemical data</w:t>
            </w:r>
            <w:r w:rsidRPr="006D7303">
              <w:t>;</w:t>
            </w:r>
          </w:p>
          <w:p w14:paraId="38261373" w14:textId="00F0B48A" w:rsidR="00F67DBB" w:rsidRPr="006D7303" w:rsidRDefault="003A14D9" w:rsidP="008533BF">
            <w:pPr>
              <w:pStyle w:val="PERCTextItalic"/>
            </w:pPr>
            <w:r w:rsidRPr="006D7303">
              <w:t xml:space="preserve">CRIRSCO &amp; </w:t>
            </w:r>
            <w:r w:rsidR="00DE088A" w:rsidRPr="006D7303">
              <w:t>PERC</w:t>
            </w:r>
            <w:r w:rsidR="00F67DBB" w:rsidRPr="006D7303">
              <w:t xml:space="preserve"> 3.1 (vi) [All estimates]</w:t>
            </w:r>
          </w:p>
          <w:p w14:paraId="0D84CF56" w14:textId="4FAEE142" w:rsidR="00F67DBB" w:rsidRPr="006D7303" w:rsidRDefault="00F67DBB" w:rsidP="00A61143">
            <w:pPr>
              <w:pStyle w:val="PERCBullet1"/>
            </w:pPr>
            <w:r w:rsidRPr="006D7303">
              <w:t>Discuss whether the data spacing and distribution are sufficient to establish the degree of geochemical continuity</w:t>
            </w:r>
            <w:r w:rsidR="00A61143" w:rsidRPr="006D7303">
              <w:t>;</w:t>
            </w:r>
          </w:p>
          <w:p w14:paraId="2C35184E" w14:textId="2D4AC1CA" w:rsidR="000C0EBE" w:rsidRPr="006D7303" w:rsidRDefault="003A14D9" w:rsidP="008533BF">
            <w:pPr>
              <w:pStyle w:val="PERCTextItalic"/>
            </w:pPr>
            <w:r w:rsidRPr="006D7303">
              <w:t xml:space="preserve">CRIRSCO &amp; </w:t>
            </w:r>
            <w:r w:rsidR="00DE088A" w:rsidRPr="006D7303">
              <w:t>PERC</w:t>
            </w:r>
            <w:r w:rsidR="000C0EBE" w:rsidRPr="006D7303">
              <w:t xml:space="preserve"> 3.1 (vii) [All estimates]</w:t>
            </w:r>
          </w:p>
          <w:p w14:paraId="6585E52D" w14:textId="09F8123B" w:rsidR="000C0EBE" w:rsidRPr="006D7303" w:rsidRDefault="000C0EBE" w:rsidP="000C0EBE">
            <w:pPr>
              <w:pStyle w:val="PERCBullet1"/>
            </w:pPr>
            <w:r w:rsidRPr="006D7303">
              <w:t>State the type of sampling and the location of the results being reported.  Types of sampling include</w:t>
            </w:r>
            <w:r w:rsidR="004B1341" w:rsidRPr="006D7303">
              <w:t>,</w:t>
            </w:r>
            <w:r w:rsidRPr="006D7303">
              <w:t xml:space="preserve"> but are not limited to, stream sediment, soil and heavy mineral concentrate samples, trenching and pitting, rock chip and channel sampling, drilling (open-hole or core), auger, etc.  Wherever possible, the spacing of such samples should be stated, and locations shown on coordinated maps, plans and sections at suitable scales;</w:t>
            </w:r>
          </w:p>
          <w:p w14:paraId="35CCB315" w14:textId="1CCAD370" w:rsidR="000C0EBE" w:rsidRPr="006D7303" w:rsidRDefault="003A14D9" w:rsidP="008533BF">
            <w:pPr>
              <w:pStyle w:val="PERCTextItalic"/>
            </w:pPr>
            <w:r w:rsidRPr="006D7303">
              <w:t xml:space="preserve">CRIRSCO &amp; </w:t>
            </w:r>
            <w:r w:rsidR="00DE088A" w:rsidRPr="006D7303">
              <w:t>PERC</w:t>
            </w:r>
            <w:r w:rsidR="000C0EBE" w:rsidRPr="006D7303">
              <w:t xml:space="preserve"> 3.5 (</w:t>
            </w:r>
            <w:proofErr w:type="spellStart"/>
            <w:r w:rsidR="000C0EBE" w:rsidRPr="006D7303">
              <w:t>i</w:t>
            </w:r>
            <w:proofErr w:type="spellEnd"/>
            <w:r w:rsidR="000C0EBE" w:rsidRPr="006D7303">
              <w:t>) [All estimates]</w:t>
            </w:r>
          </w:p>
          <w:p w14:paraId="79F71D87" w14:textId="098B215F" w:rsidR="009571F1" w:rsidRPr="006D7303" w:rsidRDefault="000C0EBE" w:rsidP="00FC1AE8">
            <w:pPr>
              <w:pStyle w:val="PERCBullet1"/>
              <w:numPr>
                <w:ilvl w:val="0"/>
                <w:numId w:val="0"/>
              </w:numPr>
              <w:ind w:left="1080" w:hanging="720"/>
            </w:pPr>
            <w:r w:rsidRPr="006D7303">
              <w:t>Discuss the governance of the sampling campaign and process to ensure the quality and representat</w:t>
            </w:r>
            <w:r w:rsidR="00543424" w:rsidRPr="006D7303">
              <w:t xml:space="preserve">ive nature </w:t>
            </w:r>
            <w:r w:rsidRPr="006D7303">
              <w:t>of samples and data, such as sample recovery, high grading, selective losses or contamination, internal and external QA/QC, and any other factors that may have resulted in or identified sample bias</w:t>
            </w:r>
            <w:r w:rsidR="00FE027C" w:rsidRPr="006D7303">
              <w:t>.</w:t>
            </w:r>
          </w:p>
          <w:p w14:paraId="1834AC1F" w14:textId="77777777" w:rsidR="009571F1" w:rsidRPr="006D7303" w:rsidRDefault="009571F1" w:rsidP="009571F1">
            <w:pPr>
              <w:pStyle w:val="PERCText1"/>
            </w:pPr>
          </w:p>
          <w:p w14:paraId="37BBE047" w14:textId="48B59907" w:rsidR="009571F1" w:rsidRPr="006D7303" w:rsidRDefault="009571F1" w:rsidP="009571F1">
            <w:pPr>
              <w:pStyle w:val="PERCText1"/>
            </w:pPr>
            <w:r w:rsidRPr="006D7303">
              <w:t xml:space="preserve">For </w:t>
            </w:r>
            <w:r w:rsidRPr="006D7303">
              <w:rPr>
                <w:b/>
              </w:rPr>
              <w:t>Construction Raw Materials</w:t>
            </w:r>
            <w:r w:rsidRPr="006D7303">
              <w:t xml:space="preserve">, </w:t>
            </w:r>
            <w:r w:rsidRPr="006D7303">
              <w:rPr>
                <w:b/>
              </w:rPr>
              <w:t xml:space="preserve">Aggregates </w:t>
            </w:r>
            <w:r w:rsidRPr="006D7303">
              <w:t xml:space="preserve">and </w:t>
            </w:r>
            <w:r w:rsidRPr="006D7303">
              <w:rPr>
                <w:b/>
              </w:rPr>
              <w:t>Dimension Stone, Ornamental and Decorative Stone</w:t>
            </w:r>
            <w:r w:rsidRPr="006D7303">
              <w:t>, sampling techniques may require special considerations:</w:t>
            </w:r>
          </w:p>
          <w:p w14:paraId="3D97D46B" w14:textId="0B08E6DB" w:rsidR="009571F1" w:rsidRPr="006D7303" w:rsidRDefault="009571F1" w:rsidP="008533BF">
            <w:pPr>
              <w:pStyle w:val="PERCTextItalic"/>
            </w:pPr>
            <w:r w:rsidRPr="006D7303">
              <w:t>CRIRSCO 12.1 (iii) &amp; CRIRSCO 13.1 (iii</w:t>
            </w:r>
            <w:r w:rsidR="005320DC" w:rsidRPr="006D7303">
              <w:t>)</w:t>
            </w:r>
          </w:p>
          <w:p w14:paraId="04BCD16F" w14:textId="4E3B178D" w:rsidR="009571F1" w:rsidRPr="006D7303" w:rsidRDefault="009571F1" w:rsidP="009571F1">
            <w:pPr>
              <w:pStyle w:val="PERCBullet1"/>
            </w:pPr>
            <w:r w:rsidRPr="006D7303">
              <w:t>The nature and quality of sampling or specific specialised industry standard measurement tools appropriate to the minerals under investigation;</w:t>
            </w:r>
          </w:p>
          <w:p w14:paraId="5CADB0C5" w14:textId="457B749A" w:rsidR="000C0EBE" w:rsidRPr="006D7303" w:rsidRDefault="000C0EBE" w:rsidP="00FC1AE8">
            <w:pPr>
              <w:pStyle w:val="PERCBullet1"/>
              <w:numPr>
                <w:ilvl w:val="0"/>
                <w:numId w:val="0"/>
              </w:numPr>
              <w:ind w:left="1080" w:hanging="720"/>
            </w:pPr>
          </w:p>
        </w:tc>
      </w:tr>
    </w:tbl>
    <w:p w14:paraId="75422D34" w14:textId="3B35E99E" w:rsidR="00C34A97" w:rsidRPr="006D7303" w:rsidRDefault="00C34A97" w:rsidP="0095161B">
      <w:pPr>
        <w:pStyle w:val="PERCList3"/>
      </w:pPr>
      <w:bookmarkStart w:id="175" w:name="_Toc157067296"/>
      <w:bookmarkStart w:id="176" w:name="_Toc207869196"/>
      <w:r w:rsidRPr="006D7303">
        <w:lastRenderedPageBreak/>
        <w:t>Geophysical Surveys</w:t>
      </w:r>
      <w:bookmarkEnd w:id="175"/>
      <w:bookmarkEnd w:id="176"/>
    </w:p>
    <w:tbl>
      <w:tblPr>
        <w:tblStyle w:val="TableGrid"/>
        <w:tblW w:w="0" w:type="auto"/>
        <w:tblLook w:val="04A0" w:firstRow="1" w:lastRow="0" w:firstColumn="1" w:lastColumn="0" w:noHBand="0" w:noVBand="1"/>
      </w:tblPr>
      <w:tblGrid>
        <w:gridCol w:w="9016"/>
      </w:tblGrid>
      <w:tr w:rsidR="00E12061" w:rsidRPr="006D7303" w14:paraId="150F4301" w14:textId="77777777" w:rsidTr="00E12061">
        <w:tc>
          <w:tcPr>
            <w:tcW w:w="9242" w:type="dxa"/>
            <w:shd w:val="clear" w:color="auto" w:fill="F2F2F2" w:themeFill="background1" w:themeFillShade="F2"/>
          </w:tcPr>
          <w:p w14:paraId="075B452B" w14:textId="089FB916" w:rsidR="00E12061" w:rsidRPr="006D7303" w:rsidRDefault="00E12061" w:rsidP="00E12061">
            <w:pPr>
              <w:pStyle w:val="PERCText2"/>
            </w:pPr>
            <w:r w:rsidRPr="006D7303">
              <w:t xml:space="preserve">If no geophysical surveys (including satellite, airborne, ground, or </w:t>
            </w:r>
            <w:r w:rsidR="000E214C" w:rsidRPr="006D7303">
              <w:t>drillhole</w:t>
            </w:r>
            <w:r w:rsidR="00FE027C" w:rsidRPr="006D7303">
              <w:t>-</w:t>
            </w:r>
            <w:r w:rsidRPr="006D7303">
              <w:t>based methods) have been completed</w:t>
            </w:r>
            <w:r w:rsidR="0031778C" w:rsidRPr="006D7303">
              <w:t>,</w:t>
            </w:r>
            <w:r w:rsidRPr="006D7303">
              <w:t xml:space="preserve"> provide a statement to confirm this and</w:t>
            </w:r>
            <w:r w:rsidR="0031778C" w:rsidRPr="006D7303">
              <w:t>,</w:t>
            </w:r>
            <w:r w:rsidRPr="006D7303">
              <w:t xml:space="preserve"> if appropriate, explain why none have been carried out;</w:t>
            </w:r>
          </w:p>
          <w:p w14:paraId="53794408" w14:textId="58F9CA23" w:rsidR="00E12061" w:rsidRPr="006D7303" w:rsidRDefault="00E12061" w:rsidP="00E12061">
            <w:pPr>
              <w:pStyle w:val="PERCText2"/>
            </w:pPr>
            <w:r w:rsidRPr="006D7303">
              <w:t xml:space="preserve">Otherwise, for each of the geophysical techniques identified in sections </w:t>
            </w:r>
            <w:r w:rsidR="001F3015" w:rsidRPr="006D7303">
              <w:t>8.5.1 to 8.5.5</w:t>
            </w:r>
            <w:r w:rsidRPr="006D7303">
              <w:t xml:space="preserve"> (inclusive), list the available</w:t>
            </w:r>
            <w:r w:rsidRPr="006D7303">
              <w:rPr>
                <w:b/>
              </w:rPr>
              <w:t xml:space="preserve"> </w:t>
            </w:r>
            <w:r w:rsidRPr="006D7303">
              <w:t xml:space="preserve">relevant standards, protocols, standard operating procedures (SOP), </w:t>
            </w:r>
            <w:r w:rsidR="00FE027C" w:rsidRPr="006D7303">
              <w:t>T</w:t>
            </w:r>
            <w:r w:rsidRPr="006D7303">
              <w:t xml:space="preserve">echnical </w:t>
            </w:r>
            <w:r w:rsidR="00FE027C" w:rsidRPr="006D7303">
              <w:t>R</w:t>
            </w:r>
            <w:r w:rsidRPr="006D7303">
              <w:t xml:space="preserve">eports, published refereed or other academic papers, information in the public domain, and other available sources relevant to data acquisition and processing, interpretations and conclusions derived from the geophysical survey data, </w:t>
            </w:r>
            <w:r w:rsidR="00167E8A" w:rsidRPr="006D7303">
              <w:t>to which the reader can be referred</w:t>
            </w:r>
            <w:r w:rsidRPr="006D7303">
              <w:t>;</w:t>
            </w:r>
          </w:p>
          <w:p w14:paraId="6E33D6B2" w14:textId="1160DFDD" w:rsidR="00E12061" w:rsidRPr="006D7303" w:rsidRDefault="00E12061" w:rsidP="00E12061">
            <w:pPr>
              <w:pStyle w:val="PERCText2"/>
            </w:pPr>
            <w:r w:rsidRPr="006D7303">
              <w:t>Provide a summary of material and pertinent data, information and conclusions derived from these sources, or for geophysical survey data collected that has not been reported previously</w:t>
            </w:r>
            <w:r w:rsidR="0031778C" w:rsidRPr="006D7303">
              <w:t>,</w:t>
            </w:r>
            <w:r w:rsidRPr="006D7303">
              <w:t xml:space="preserve"> provide a discussion cognizant of the following:</w:t>
            </w:r>
          </w:p>
          <w:p w14:paraId="12C5EDB5" w14:textId="11911F9C" w:rsidR="001474E1" w:rsidRPr="006D7303" w:rsidRDefault="001474E1" w:rsidP="008533BF">
            <w:pPr>
              <w:pStyle w:val="PERCTextItalic"/>
            </w:pPr>
            <w:r w:rsidRPr="006D7303">
              <w:t>AIA Section B Part IV, Paragraph [16]</w:t>
            </w:r>
            <w:r w:rsidR="00C248BE" w:rsidRPr="006D7303">
              <w:t>,</w:t>
            </w:r>
            <w:r w:rsidRPr="006D7303">
              <w:t xml:space="preserve"> [18]</w:t>
            </w:r>
            <w:r w:rsidR="00C248BE" w:rsidRPr="006D7303">
              <w:t>,</w:t>
            </w:r>
            <w:r w:rsidRPr="006D7303">
              <w:t xml:space="preserve"> Part VI, Paragraph [4</w:t>
            </w:r>
            <w:r w:rsidR="001C41A9" w:rsidRPr="006D7303">
              <w:t>8</w:t>
            </w:r>
            <w:r w:rsidRPr="006D7303">
              <w:t>]</w:t>
            </w:r>
          </w:p>
          <w:p w14:paraId="55C06B2A" w14:textId="4709EFBE" w:rsidR="00E12061" w:rsidRPr="006D7303" w:rsidRDefault="003A14D9" w:rsidP="008533BF">
            <w:pPr>
              <w:pStyle w:val="PERCTextItalic"/>
            </w:pPr>
            <w:r w:rsidRPr="006D7303">
              <w:t xml:space="preserve">CRIRSCO &amp; </w:t>
            </w:r>
            <w:r w:rsidR="00837DB8" w:rsidRPr="006D7303">
              <w:t>PERC</w:t>
            </w:r>
            <w:r w:rsidR="00E12061" w:rsidRPr="006D7303">
              <w:t xml:space="preserve"> 3.1 (</w:t>
            </w:r>
            <w:proofErr w:type="spellStart"/>
            <w:r w:rsidR="00E12061" w:rsidRPr="006D7303">
              <w:t>i</w:t>
            </w:r>
            <w:proofErr w:type="spellEnd"/>
            <w:r w:rsidR="00E12061" w:rsidRPr="006D7303">
              <w:t>) [All estimates]</w:t>
            </w:r>
          </w:p>
          <w:p w14:paraId="51DC17E1" w14:textId="77777777" w:rsidR="00E12061" w:rsidRPr="006D7303" w:rsidRDefault="00E12061" w:rsidP="00E12061">
            <w:pPr>
              <w:pStyle w:val="PERCBullet1"/>
            </w:pPr>
            <w:r w:rsidRPr="006D7303">
              <w:t>Describe the data acquisition or exploration techniques and the nature, level of detail, and confidence in the geophysical data, the interpretation of the exploration information, and the nature and scale of planned further work;</w:t>
            </w:r>
          </w:p>
          <w:p w14:paraId="038CE29E" w14:textId="77777777" w:rsidR="00E12061" w:rsidRPr="006D7303" w:rsidRDefault="00E12061" w:rsidP="00E12061">
            <w:pPr>
              <w:pStyle w:val="PERCBullet1"/>
            </w:pPr>
            <w:r w:rsidRPr="006D7303">
              <w:t>Confirm that data sets include all relevant metadata, such as unique sample number, sample mass, collection date, spatial location, etc.;</w:t>
            </w:r>
          </w:p>
          <w:p w14:paraId="4EDE6CA3" w14:textId="633F324C" w:rsidR="00E12061" w:rsidRPr="006D7303" w:rsidRDefault="003A14D9" w:rsidP="008533BF">
            <w:pPr>
              <w:pStyle w:val="PERCTextItalic"/>
            </w:pPr>
            <w:r w:rsidRPr="006D7303">
              <w:t xml:space="preserve">CRIRSCO &amp; </w:t>
            </w:r>
            <w:r w:rsidR="00837DB8" w:rsidRPr="006D7303">
              <w:t>PERC</w:t>
            </w:r>
            <w:r w:rsidR="00E12061" w:rsidRPr="006D7303">
              <w:t xml:space="preserve"> 3.1 (iii) [All estimates]</w:t>
            </w:r>
          </w:p>
          <w:p w14:paraId="45FA8D9E" w14:textId="1C3F0628" w:rsidR="00E12061" w:rsidRPr="006D7303" w:rsidRDefault="00E12061" w:rsidP="00E12061">
            <w:pPr>
              <w:pStyle w:val="PERCBullet1"/>
              <w:rPr>
                <w:rStyle w:val="PERCBullet1Char"/>
              </w:rPr>
            </w:pPr>
            <w:r w:rsidRPr="006D7303">
              <w:t>I</w:t>
            </w:r>
            <w:r w:rsidRPr="006D7303">
              <w:rPr>
                <w:rStyle w:val="PERCBullet1Char"/>
              </w:rPr>
              <w:t>f geophysical data from previous operators are included, clearly identify the work conducted by, or on behalf of, the issuer, together with a reference to all magnetic data and information used from other sources;</w:t>
            </w:r>
          </w:p>
          <w:p w14:paraId="3817CF86" w14:textId="73E91A3E" w:rsidR="00E12061" w:rsidRPr="006D7303" w:rsidRDefault="003A14D9" w:rsidP="008533BF">
            <w:pPr>
              <w:pStyle w:val="PERCTextItalic"/>
            </w:pPr>
            <w:r w:rsidRPr="006D7303">
              <w:t xml:space="preserve">CRIRSCO &amp; </w:t>
            </w:r>
            <w:r w:rsidR="00837DB8" w:rsidRPr="006D7303">
              <w:t>PERC</w:t>
            </w:r>
            <w:r w:rsidR="00E12061" w:rsidRPr="006D7303">
              <w:t xml:space="preserve"> 3.1 (iv) [All estimates]</w:t>
            </w:r>
          </w:p>
          <w:p w14:paraId="04811B74" w14:textId="77777777" w:rsidR="00E12061" w:rsidRPr="006D7303" w:rsidRDefault="00E12061" w:rsidP="00E12061">
            <w:pPr>
              <w:pStyle w:val="PERCBullet1"/>
            </w:pPr>
            <w:r w:rsidRPr="006D7303">
              <w:lastRenderedPageBreak/>
              <w:t>Clearly distinguish between geophysical data/information from the property under discussion and that derived from surrounding properties;</w:t>
            </w:r>
          </w:p>
          <w:p w14:paraId="6806E776" w14:textId="50A0A293" w:rsidR="00E12061" w:rsidRPr="006D7303" w:rsidRDefault="003A14D9" w:rsidP="008533BF">
            <w:pPr>
              <w:pStyle w:val="PERCTextItalic"/>
            </w:pPr>
            <w:r w:rsidRPr="006D7303">
              <w:t xml:space="preserve">CRIRSCO &amp; </w:t>
            </w:r>
            <w:r w:rsidR="00837DB8" w:rsidRPr="006D7303">
              <w:t>PERC</w:t>
            </w:r>
            <w:r w:rsidR="00E12061" w:rsidRPr="006D7303">
              <w:t xml:space="preserve"> 3.1 (v) [All estimates]</w:t>
            </w:r>
          </w:p>
          <w:p w14:paraId="6BEA8E27" w14:textId="2C77872C" w:rsidR="00E12061" w:rsidRPr="006D7303" w:rsidRDefault="00E12061" w:rsidP="00805FF0">
            <w:pPr>
              <w:pStyle w:val="PERCBullet1"/>
            </w:pPr>
            <w:r w:rsidRPr="006D7303">
              <w:t xml:space="preserve">Describe the </w:t>
            </w:r>
            <w:r w:rsidR="00805FF0" w:rsidRPr="006D7303">
              <w:t xml:space="preserve">geophysical </w:t>
            </w:r>
            <w:r w:rsidRPr="006D7303">
              <w:t>survey methods, techniques and expected accuracies of data and specify the grid system(s) used;</w:t>
            </w:r>
          </w:p>
          <w:p w14:paraId="205C6AC7" w14:textId="6A2B70D0" w:rsidR="00E12061" w:rsidRPr="006D7303" w:rsidRDefault="003A14D9" w:rsidP="008533BF">
            <w:pPr>
              <w:pStyle w:val="PERCTextItalic"/>
            </w:pPr>
            <w:r w:rsidRPr="006D7303">
              <w:t xml:space="preserve">CRIRSCO &amp; </w:t>
            </w:r>
            <w:r w:rsidR="00837DB8" w:rsidRPr="006D7303">
              <w:t>PERC</w:t>
            </w:r>
            <w:r w:rsidR="00E12061" w:rsidRPr="006D7303">
              <w:t xml:space="preserve"> 3.1 (vi) [All estimates]</w:t>
            </w:r>
          </w:p>
          <w:p w14:paraId="14790A78" w14:textId="3E87390B" w:rsidR="00E12061" w:rsidRPr="006D7303" w:rsidRDefault="00E12061" w:rsidP="00E12061">
            <w:pPr>
              <w:pStyle w:val="PERCBullet1"/>
            </w:pPr>
            <w:r w:rsidRPr="006D7303">
              <w:t xml:space="preserve">Discuss whether the </w:t>
            </w:r>
            <w:r w:rsidR="00A048BF" w:rsidRPr="006D7303">
              <w:t xml:space="preserve">geophysical </w:t>
            </w:r>
            <w:r w:rsidRPr="006D7303">
              <w:t>data spacing and distribution are sufficient to establish the degree of continuity appropriate for any estimation procedure(s) and classifications applied;</w:t>
            </w:r>
          </w:p>
          <w:p w14:paraId="02935D96" w14:textId="1F93B840" w:rsidR="00E12061" w:rsidRPr="006D7303" w:rsidRDefault="003A14D9" w:rsidP="008533BF">
            <w:pPr>
              <w:pStyle w:val="PERCTextItalic"/>
            </w:pPr>
            <w:r w:rsidRPr="006D7303">
              <w:t xml:space="preserve">CRIRSCO &amp; </w:t>
            </w:r>
            <w:r w:rsidR="00837DB8" w:rsidRPr="006D7303">
              <w:t>PERC</w:t>
            </w:r>
            <w:r w:rsidR="00E12061" w:rsidRPr="006D7303">
              <w:t xml:space="preserve"> 3.1 (vii) [All estimates]</w:t>
            </w:r>
          </w:p>
          <w:p w14:paraId="4D9F9089" w14:textId="08EDC3F3" w:rsidR="00E12061" w:rsidRPr="006D7303" w:rsidRDefault="00E12061" w:rsidP="00E12061">
            <w:pPr>
              <w:pStyle w:val="PERCBullet1"/>
            </w:pPr>
            <w:r w:rsidRPr="006D7303">
              <w:t>Present representative</w:t>
            </w:r>
            <w:r w:rsidRPr="006D7303">
              <w:rPr>
                <w:rStyle w:val="PERCBullet1Char"/>
              </w:rPr>
              <w:t xml:space="preserve"> </w:t>
            </w:r>
            <w:r w:rsidR="00A048BF" w:rsidRPr="006D7303">
              <w:rPr>
                <w:rStyle w:val="PERCBullet1Char"/>
              </w:rPr>
              <w:t xml:space="preserve">geophysical </w:t>
            </w:r>
            <w:r w:rsidRPr="006D7303">
              <w:rPr>
                <w:rStyle w:val="PERCBullet1Char"/>
              </w:rPr>
              <w:t xml:space="preserve">models and/or maps and cross sections or other two or three-dimensional illustrations of results, showing the location of samples, accurate </w:t>
            </w:r>
            <w:r w:rsidR="000E214C" w:rsidRPr="006D7303">
              <w:rPr>
                <w:rStyle w:val="PERCBullet1Char"/>
              </w:rPr>
              <w:t>drillhole</w:t>
            </w:r>
            <w:r w:rsidRPr="006D7303">
              <w:rPr>
                <w:rStyle w:val="PERCBullet1Char"/>
              </w:rPr>
              <w:t xml:space="preserve"> collar positions, down-hole surveys, exploration pits, und</w:t>
            </w:r>
            <w:r w:rsidRPr="006D7303">
              <w:t>erground workings, relevant geological data, etc.</w:t>
            </w:r>
          </w:p>
          <w:p w14:paraId="7D78AFE2" w14:textId="77777777" w:rsidR="009571F1" w:rsidRPr="006D7303" w:rsidRDefault="009571F1" w:rsidP="009571F1">
            <w:pPr>
              <w:pStyle w:val="PERCText1"/>
            </w:pPr>
          </w:p>
          <w:p w14:paraId="2347B731" w14:textId="77777777" w:rsidR="009571F1" w:rsidRPr="006D7303" w:rsidRDefault="009571F1" w:rsidP="009571F1">
            <w:pPr>
              <w:pStyle w:val="PERCText1"/>
            </w:pPr>
            <w:r w:rsidRPr="006D7303">
              <w:t xml:space="preserve">For </w:t>
            </w:r>
            <w:r w:rsidRPr="006D7303">
              <w:rPr>
                <w:b/>
              </w:rPr>
              <w:t>Construction Raw Materials</w:t>
            </w:r>
            <w:r w:rsidRPr="006D7303">
              <w:t xml:space="preserve">, </w:t>
            </w:r>
            <w:r w:rsidRPr="006D7303">
              <w:rPr>
                <w:b/>
              </w:rPr>
              <w:t xml:space="preserve">Aggregates </w:t>
            </w:r>
            <w:r w:rsidRPr="006D7303">
              <w:t xml:space="preserve">and </w:t>
            </w:r>
            <w:r w:rsidRPr="006D7303">
              <w:rPr>
                <w:b/>
              </w:rPr>
              <w:t>Dimension Stone, Ornamental and Decorative Stone</w:t>
            </w:r>
            <w:r w:rsidRPr="006D7303">
              <w:t>, exploration techniques may require special considerations:</w:t>
            </w:r>
          </w:p>
          <w:p w14:paraId="114BA4A0" w14:textId="107BA578" w:rsidR="009571F1" w:rsidRPr="006D7303" w:rsidRDefault="009571F1" w:rsidP="008533BF">
            <w:pPr>
              <w:pStyle w:val="PERCTextItalic"/>
            </w:pPr>
            <w:r w:rsidRPr="006D7303">
              <w:t>CRIRSCO 12.1 (ii) &amp; CRIRSCO 13.1 (ii)</w:t>
            </w:r>
          </w:p>
          <w:p w14:paraId="761815F5" w14:textId="330B2526" w:rsidR="009571F1" w:rsidRPr="006D7303" w:rsidRDefault="00A048BF" w:rsidP="00A048BF">
            <w:pPr>
              <w:pStyle w:val="PERCBullet1"/>
            </w:pPr>
            <w:r w:rsidRPr="006D7303">
              <w:t>Present the specific specialised geophysical techniques appropriate to the minerals or natural stone/rock source material under investigation, and assess the results thereof.</w:t>
            </w:r>
          </w:p>
        </w:tc>
      </w:tr>
    </w:tbl>
    <w:p w14:paraId="1FA32A96" w14:textId="0A307933" w:rsidR="00E553D5" w:rsidRPr="006D7303" w:rsidRDefault="00E553D5" w:rsidP="009B2AFE">
      <w:pPr>
        <w:pStyle w:val="PERCList4"/>
      </w:pPr>
      <w:bookmarkStart w:id="177" w:name="_Toc157067297"/>
      <w:bookmarkStart w:id="178" w:name="_Toc207869197"/>
      <w:r w:rsidRPr="006D7303">
        <w:lastRenderedPageBreak/>
        <w:t>Magnetic Techniques</w:t>
      </w:r>
      <w:bookmarkEnd w:id="177"/>
      <w:bookmarkEnd w:id="178"/>
    </w:p>
    <w:p w14:paraId="7FE5E874" w14:textId="4DFC5F77" w:rsidR="005C7601" w:rsidRPr="006D7303" w:rsidRDefault="00463F2D" w:rsidP="00CE5EA2">
      <w:pPr>
        <w:pStyle w:val="PERCText1"/>
      </w:pPr>
      <w:r w:rsidRPr="006D7303">
        <w:t>Provide a discussion as given in section 8.5</w:t>
      </w:r>
      <w:r w:rsidR="003B2FDA" w:rsidRPr="006D7303">
        <w:t xml:space="preserve"> above for a</w:t>
      </w:r>
      <w:r w:rsidR="005C7601" w:rsidRPr="006D7303">
        <w:t>eromagnetic surveys and ground magnetometer</w:t>
      </w:r>
      <w:r w:rsidR="004C4AB5" w:rsidRPr="006D7303">
        <w:t xml:space="preserve"> surveys</w:t>
      </w:r>
      <w:r w:rsidR="003B2FDA" w:rsidRPr="006D7303">
        <w:t>, if applicable</w:t>
      </w:r>
      <w:r w:rsidR="004C4AB5" w:rsidRPr="006D7303">
        <w:t>.</w:t>
      </w:r>
    </w:p>
    <w:p w14:paraId="65EED26C" w14:textId="00A6577F" w:rsidR="00BF128E" w:rsidRPr="006D7303" w:rsidRDefault="00BF128E" w:rsidP="009B2AFE">
      <w:pPr>
        <w:pStyle w:val="PERCList4"/>
      </w:pPr>
      <w:bookmarkStart w:id="179" w:name="_Toc157067298"/>
      <w:bookmarkStart w:id="180" w:name="_Toc207869198"/>
      <w:r w:rsidRPr="006D7303">
        <w:t>Electromagnetic Techniques</w:t>
      </w:r>
      <w:bookmarkEnd w:id="179"/>
      <w:bookmarkEnd w:id="180"/>
    </w:p>
    <w:p w14:paraId="581CC7E8" w14:textId="282EFB4D" w:rsidR="005C7601" w:rsidRPr="006D7303" w:rsidRDefault="003B2FDA" w:rsidP="00CE5EA2">
      <w:pPr>
        <w:pStyle w:val="PERCText1"/>
      </w:pPr>
      <w:r w:rsidRPr="006D7303">
        <w:t>Provide a discussion as given in section 8.5 above for m</w:t>
      </w:r>
      <w:r w:rsidR="005C7601" w:rsidRPr="006D7303">
        <w:t>agnetotelluric</w:t>
      </w:r>
      <w:r w:rsidRPr="006D7303">
        <w:t xml:space="preserve"> data</w:t>
      </w:r>
      <w:r w:rsidR="005C7601" w:rsidRPr="006D7303">
        <w:t>, ground penetrating radar (GPR)</w:t>
      </w:r>
      <w:r w:rsidR="00A13C81" w:rsidRPr="006D7303">
        <w:t xml:space="preserve">, </w:t>
      </w:r>
      <w:r w:rsidR="005C7601" w:rsidRPr="006D7303">
        <w:t>transient/time-domain electromagnetics</w:t>
      </w:r>
      <w:r w:rsidR="00A13C81" w:rsidRPr="006D7303">
        <w:t xml:space="preserve"> and</w:t>
      </w:r>
      <w:r w:rsidR="005C7601" w:rsidRPr="006D7303">
        <w:t xml:space="preserve"> surface nuclear magnetic resonance </w:t>
      </w:r>
      <w:r w:rsidRPr="006D7303">
        <w:t xml:space="preserve">data </w:t>
      </w:r>
      <w:r w:rsidR="005C7601" w:rsidRPr="006D7303">
        <w:t>(also known as magnetic resonance sounding)</w:t>
      </w:r>
      <w:r w:rsidRPr="006D7303">
        <w:t>, if applicable</w:t>
      </w:r>
      <w:r w:rsidR="004C4AB5" w:rsidRPr="006D7303">
        <w:t>.</w:t>
      </w:r>
    </w:p>
    <w:p w14:paraId="76C408A8" w14:textId="08775EEF" w:rsidR="00E553D5" w:rsidRPr="006D7303" w:rsidRDefault="00E553D5" w:rsidP="009B2AFE">
      <w:pPr>
        <w:pStyle w:val="PERCList4"/>
      </w:pPr>
      <w:bookmarkStart w:id="181" w:name="_Toc157067299"/>
      <w:bookmarkStart w:id="182" w:name="_Toc207869199"/>
      <w:r w:rsidRPr="006D7303">
        <w:t>Gravity Techniques</w:t>
      </w:r>
      <w:bookmarkEnd w:id="181"/>
      <w:bookmarkEnd w:id="182"/>
    </w:p>
    <w:p w14:paraId="3A11DB0C" w14:textId="7A7BD0AA" w:rsidR="005C7601" w:rsidRPr="006D7303" w:rsidRDefault="003B2FDA" w:rsidP="00CE5EA2">
      <w:pPr>
        <w:pStyle w:val="PERCText1"/>
      </w:pPr>
      <w:r w:rsidRPr="006D7303">
        <w:t>Provide a discussion as given in section 8.5 above for g</w:t>
      </w:r>
      <w:r w:rsidR="005C7601" w:rsidRPr="006D7303">
        <w:t>ravimetry and gravity gradiometry</w:t>
      </w:r>
      <w:r w:rsidRPr="006D7303">
        <w:t xml:space="preserve"> data, if applicable</w:t>
      </w:r>
      <w:r w:rsidR="004C4AB5" w:rsidRPr="006D7303">
        <w:t>.</w:t>
      </w:r>
    </w:p>
    <w:p w14:paraId="124C3CB8" w14:textId="6681A85A" w:rsidR="00E553D5" w:rsidRPr="006D7303" w:rsidRDefault="00E553D5" w:rsidP="009B2AFE">
      <w:pPr>
        <w:pStyle w:val="PERCList4"/>
      </w:pPr>
      <w:bookmarkStart w:id="183" w:name="_Toc157067300"/>
      <w:bookmarkStart w:id="184" w:name="_Toc207869200"/>
      <w:r w:rsidRPr="006D7303">
        <w:t>Electrical Techniques</w:t>
      </w:r>
      <w:bookmarkEnd w:id="183"/>
      <w:bookmarkEnd w:id="184"/>
    </w:p>
    <w:p w14:paraId="425437B8" w14:textId="17386B9B" w:rsidR="005C7601" w:rsidRPr="006D7303" w:rsidRDefault="003B2FDA" w:rsidP="00813B8F">
      <w:pPr>
        <w:pStyle w:val="PERCText1"/>
        <w:rPr>
          <w:szCs w:val="20"/>
        </w:rPr>
      </w:pPr>
      <w:r w:rsidRPr="006D7303">
        <w:t>Provide a discussion as given in section 8.5 above for e</w:t>
      </w:r>
      <w:r w:rsidR="005C7601" w:rsidRPr="006D7303">
        <w:rPr>
          <w:szCs w:val="20"/>
        </w:rPr>
        <w:t>lectrical resistivity tomography, induced polarization, spontaneous potential and marine control source electromagnetic (mCSEM) or EM seabed logging</w:t>
      </w:r>
      <w:r w:rsidRPr="006D7303">
        <w:rPr>
          <w:szCs w:val="20"/>
        </w:rPr>
        <w:t xml:space="preserve"> data, if applicable</w:t>
      </w:r>
      <w:r w:rsidR="004C4AB5" w:rsidRPr="006D7303">
        <w:rPr>
          <w:szCs w:val="20"/>
        </w:rPr>
        <w:t>.</w:t>
      </w:r>
    </w:p>
    <w:p w14:paraId="7FA668FA" w14:textId="7A9E5538" w:rsidR="00E553D5" w:rsidRPr="006D7303" w:rsidRDefault="00E553D5" w:rsidP="009B2AFE">
      <w:pPr>
        <w:pStyle w:val="PERCList4"/>
      </w:pPr>
      <w:bookmarkStart w:id="185" w:name="_Toc157067301"/>
      <w:bookmarkStart w:id="186" w:name="_Toc207869201"/>
      <w:r w:rsidRPr="006D7303">
        <w:t>Seismic Techniques</w:t>
      </w:r>
      <w:bookmarkEnd w:id="185"/>
      <w:bookmarkEnd w:id="186"/>
    </w:p>
    <w:p w14:paraId="5040FABA" w14:textId="60FECE45" w:rsidR="003B6AA2" w:rsidRPr="006D7303" w:rsidRDefault="003B2FDA" w:rsidP="00813B8F">
      <w:pPr>
        <w:pStyle w:val="PERCText1"/>
      </w:pPr>
      <w:r w:rsidRPr="006D7303">
        <w:t>Provide a discussion as given in section 8.5 above for r</w:t>
      </w:r>
      <w:r w:rsidR="003B6AA2" w:rsidRPr="006D7303">
        <w:t>eflection seismology, seismic refraction, and seismic tomography</w:t>
      </w:r>
      <w:r w:rsidRPr="006D7303">
        <w:t xml:space="preserve"> data, if applicable</w:t>
      </w:r>
      <w:r w:rsidR="004C4AB5" w:rsidRPr="006D7303">
        <w:t>.</w:t>
      </w:r>
    </w:p>
    <w:p w14:paraId="5B78E003" w14:textId="1FFE9415" w:rsidR="00C34A97" w:rsidRPr="006D7303" w:rsidRDefault="00C34A97" w:rsidP="0095161B">
      <w:pPr>
        <w:pStyle w:val="PERCList3"/>
      </w:pPr>
      <w:bookmarkStart w:id="187" w:name="_Toc157067302"/>
      <w:bookmarkStart w:id="188" w:name="_Toc207869202"/>
      <w:r w:rsidRPr="006D7303">
        <w:t>Remote Sensing</w:t>
      </w:r>
      <w:r w:rsidR="000A4FC0" w:rsidRPr="006D7303">
        <w:t xml:space="preserve"> &amp; Hyperspectral</w:t>
      </w:r>
      <w:bookmarkEnd w:id="187"/>
      <w:r w:rsidR="00DC05A8" w:rsidRPr="006D7303">
        <w:t xml:space="preserve"> Imaging Surveys</w:t>
      </w:r>
      <w:bookmarkEnd w:id="188"/>
    </w:p>
    <w:tbl>
      <w:tblPr>
        <w:tblStyle w:val="TableGrid"/>
        <w:tblW w:w="0" w:type="auto"/>
        <w:tblLook w:val="04A0" w:firstRow="1" w:lastRow="0" w:firstColumn="1" w:lastColumn="0" w:noHBand="0" w:noVBand="1"/>
      </w:tblPr>
      <w:tblGrid>
        <w:gridCol w:w="9016"/>
      </w:tblGrid>
      <w:tr w:rsidR="00E12061" w:rsidRPr="006D7303" w14:paraId="1058FA4C" w14:textId="77777777" w:rsidTr="00E12061">
        <w:tc>
          <w:tcPr>
            <w:tcW w:w="9242" w:type="dxa"/>
            <w:shd w:val="clear" w:color="auto" w:fill="F2F2F2" w:themeFill="background1" w:themeFillShade="F2"/>
          </w:tcPr>
          <w:p w14:paraId="7762A142" w14:textId="514ADCBD" w:rsidR="00E12061" w:rsidRPr="006D7303" w:rsidRDefault="00E12061" w:rsidP="00E12061">
            <w:pPr>
              <w:pStyle w:val="PERCText2"/>
            </w:pPr>
            <w:r w:rsidRPr="006D7303">
              <w:t>If no remote sensing and hyperspectral studies have been undertaken</w:t>
            </w:r>
            <w:r w:rsidR="0031778C" w:rsidRPr="006D7303">
              <w:t>,</w:t>
            </w:r>
            <w:r w:rsidRPr="006D7303">
              <w:t xml:space="preserve"> provide a statement to confirm this and</w:t>
            </w:r>
            <w:r w:rsidR="0031778C" w:rsidRPr="006D7303">
              <w:t>,</w:t>
            </w:r>
            <w:r w:rsidRPr="006D7303">
              <w:t xml:space="preserve"> if appropriate, explain why none has been carried out;</w:t>
            </w:r>
          </w:p>
          <w:p w14:paraId="1DD1493A" w14:textId="22A9982D" w:rsidR="00E12061" w:rsidRPr="006D7303" w:rsidRDefault="00E12061" w:rsidP="00E1206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remote sensing and hyperspectral data, to which the reader can be referred;</w:t>
            </w:r>
          </w:p>
          <w:p w14:paraId="00F2EBCC" w14:textId="40031102" w:rsidR="00E12061" w:rsidRPr="006D7303" w:rsidRDefault="00E12061" w:rsidP="00E12061">
            <w:pPr>
              <w:pStyle w:val="PERCText2"/>
            </w:pPr>
            <w:r w:rsidRPr="006D7303">
              <w:t>Provide a summary of material and pertinent data, information and conclusions derived from these sources, or for remote sensing and hyperspectral data collected that has not been reported previously</w:t>
            </w:r>
            <w:r w:rsidR="0031778C" w:rsidRPr="006D7303">
              <w:t>,</w:t>
            </w:r>
            <w:r w:rsidRPr="006D7303">
              <w:t xml:space="preserve"> provide a discussion cognizant of the following:</w:t>
            </w:r>
          </w:p>
          <w:p w14:paraId="032AC15C" w14:textId="64D43DA0" w:rsidR="005269C2" w:rsidRPr="006D7303" w:rsidRDefault="005269C2" w:rsidP="008533BF">
            <w:pPr>
              <w:pStyle w:val="PERCTextItalic"/>
            </w:pPr>
            <w:r w:rsidRPr="006D7303">
              <w:t>AIA Section B Part IV, Paragraph [16]</w:t>
            </w:r>
            <w:r w:rsidR="00756C3A" w:rsidRPr="006D7303">
              <w:t>,</w:t>
            </w:r>
            <w:r w:rsidR="001474E1" w:rsidRPr="006D7303">
              <w:t xml:space="preserve"> [18]</w:t>
            </w:r>
            <w:r w:rsidR="00756C3A" w:rsidRPr="006D7303">
              <w:t xml:space="preserve">, </w:t>
            </w:r>
            <w:r w:rsidR="001474E1" w:rsidRPr="006D7303">
              <w:t>Part VI, Paragraph [4</w:t>
            </w:r>
            <w:r w:rsidR="001C41A9" w:rsidRPr="006D7303">
              <w:t>8</w:t>
            </w:r>
            <w:r w:rsidR="001474E1" w:rsidRPr="006D7303">
              <w:t>]</w:t>
            </w:r>
          </w:p>
          <w:p w14:paraId="024CADA8" w14:textId="01103D2E" w:rsidR="00E12061" w:rsidRPr="006D7303" w:rsidRDefault="003A14D9" w:rsidP="008533BF">
            <w:pPr>
              <w:pStyle w:val="PERCTextItalic"/>
            </w:pPr>
            <w:r w:rsidRPr="006D7303">
              <w:t xml:space="preserve">CRIRSCO &amp; </w:t>
            </w:r>
            <w:r w:rsidR="00837DB8" w:rsidRPr="006D7303">
              <w:t>PERC</w:t>
            </w:r>
            <w:r w:rsidR="00E12061" w:rsidRPr="006D7303">
              <w:t xml:space="preserve"> 3.1 (</w:t>
            </w:r>
            <w:proofErr w:type="spellStart"/>
            <w:r w:rsidR="00E12061" w:rsidRPr="006D7303">
              <w:t>i</w:t>
            </w:r>
            <w:proofErr w:type="spellEnd"/>
            <w:r w:rsidR="00E12061" w:rsidRPr="006D7303">
              <w:t>) [All estimates]</w:t>
            </w:r>
          </w:p>
          <w:p w14:paraId="52AEB084" w14:textId="77777777" w:rsidR="00E12061" w:rsidRPr="006D7303" w:rsidRDefault="00E12061" w:rsidP="00E12061">
            <w:pPr>
              <w:pStyle w:val="PERCBullet1"/>
            </w:pPr>
            <w:r w:rsidRPr="006D7303">
              <w:lastRenderedPageBreak/>
              <w:t>Describe the data acquisition or exploration techniques and the nature, level of detail, and confidence in the remote sensing and hyperspectral data, the interpretation of the exploration information, and the nature and scale of planned further work;</w:t>
            </w:r>
          </w:p>
          <w:p w14:paraId="12B69CEB" w14:textId="77777777" w:rsidR="00E12061" w:rsidRPr="006D7303" w:rsidRDefault="00E12061" w:rsidP="00E12061">
            <w:pPr>
              <w:pStyle w:val="PERCBullet1"/>
            </w:pPr>
            <w:r w:rsidRPr="006D7303">
              <w:t>Confirm that data sets include all relevant metadata, such as unique sample number, sample mass, collection date, spatial location, etc.;</w:t>
            </w:r>
          </w:p>
          <w:p w14:paraId="02AEB040" w14:textId="6707BD97" w:rsidR="00E12061" w:rsidRPr="006D7303" w:rsidRDefault="003A14D9" w:rsidP="008533BF">
            <w:pPr>
              <w:pStyle w:val="PERCTextItalic"/>
            </w:pPr>
            <w:r w:rsidRPr="006D7303">
              <w:t xml:space="preserve">CRIRSCO &amp; </w:t>
            </w:r>
            <w:r w:rsidR="00837DB8" w:rsidRPr="006D7303">
              <w:t>PERC</w:t>
            </w:r>
            <w:r w:rsidR="00E12061" w:rsidRPr="006D7303">
              <w:t xml:space="preserve"> 3.1 (iii) [All estimates]</w:t>
            </w:r>
          </w:p>
          <w:p w14:paraId="02AC48AB" w14:textId="0EB7EAB8" w:rsidR="00E12061" w:rsidRPr="006D7303" w:rsidRDefault="00E12061" w:rsidP="00E12061">
            <w:pPr>
              <w:pStyle w:val="PERCBullet1"/>
            </w:pPr>
            <w:r w:rsidRPr="006D7303">
              <w:t>If remote sensing and hyperspectral data from previous operators are included, clearly identify the work conducted by, or on behalf of, the issuer, together with a reference to all data and information used from other sources;</w:t>
            </w:r>
          </w:p>
          <w:p w14:paraId="266C6B31" w14:textId="2F012652" w:rsidR="00E12061" w:rsidRPr="006D7303" w:rsidRDefault="003A14D9" w:rsidP="008533BF">
            <w:pPr>
              <w:pStyle w:val="PERCTextItalic"/>
            </w:pPr>
            <w:r w:rsidRPr="006D7303">
              <w:t xml:space="preserve">CRIRSCO &amp; </w:t>
            </w:r>
            <w:r w:rsidR="00837DB8" w:rsidRPr="006D7303">
              <w:t>PERC</w:t>
            </w:r>
            <w:r w:rsidR="00E12061" w:rsidRPr="006D7303">
              <w:t xml:space="preserve"> 3.1 (iv) [All estimates]</w:t>
            </w:r>
          </w:p>
          <w:p w14:paraId="28590194" w14:textId="77777777" w:rsidR="00E12061" w:rsidRPr="006D7303" w:rsidRDefault="00E12061" w:rsidP="00E12061">
            <w:pPr>
              <w:pStyle w:val="PERCBullet1"/>
            </w:pPr>
            <w:r w:rsidRPr="006D7303">
              <w:t>Clearly distinguish between data/information from the property under discussion and that derived from surrounding properties;</w:t>
            </w:r>
          </w:p>
          <w:p w14:paraId="799E413C" w14:textId="5A27DC46" w:rsidR="00E12061" w:rsidRPr="006D7303" w:rsidRDefault="003A14D9" w:rsidP="008533BF">
            <w:pPr>
              <w:pStyle w:val="PERCTextItalic"/>
            </w:pPr>
            <w:r w:rsidRPr="006D7303">
              <w:t xml:space="preserve">CRIRSCO &amp; </w:t>
            </w:r>
            <w:r w:rsidR="00837DB8" w:rsidRPr="006D7303">
              <w:t>PERC</w:t>
            </w:r>
            <w:r w:rsidR="00E12061" w:rsidRPr="006D7303">
              <w:t xml:space="preserve"> 3.1 (v) [All estimates]</w:t>
            </w:r>
          </w:p>
          <w:p w14:paraId="47399D06" w14:textId="77777777" w:rsidR="00E12061" w:rsidRPr="006D7303" w:rsidRDefault="00E12061" w:rsidP="00805FF0">
            <w:pPr>
              <w:pStyle w:val="PERCBullet1"/>
            </w:pPr>
            <w:r w:rsidRPr="006D7303">
              <w:t>Describe the survey methods, techniques and expected accuracies of data, and specify the grid system(s) used;</w:t>
            </w:r>
          </w:p>
          <w:p w14:paraId="31FE8BDB" w14:textId="463A4405" w:rsidR="00E12061" w:rsidRPr="006D7303" w:rsidRDefault="003A14D9" w:rsidP="008533BF">
            <w:pPr>
              <w:pStyle w:val="PERCTextItalic"/>
            </w:pPr>
            <w:r w:rsidRPr="006D7303">
              <w:t xml:space="preserve">CRIRSCO &amp; </w:t>
            </w:r>
            <w:r w:rsidR="00837DB8" w:rsidRPr="006D7303">
              <w:t>PERC</w:t>
            </w:r>
            <w:r w:rsidR="00E12061" w:rsidRPr="006D7303">
              <w:t xml:space="preserve"> 3.1 (vii) [All estimates]</w:t>
            </w:r>
          </w:p>
          <w:p w14:paraId="5C179917" w14:textId="4E8726B3" w:rsidR="00E12061" w:rsidRPr="006D7303" w:rsidRDefault="00E12061" w:rsidP="00E12061">
            <w:pPr>
              <w:pStyle w:val="PERCBullet1"/>
            </w:pPr>
            <w:r w:rsidRPr="006D7303">
              <w:rPr>
                <w:rStyle w:val="PERCBullet1Char"/>
              </w:rPr>
              <w:t>P</w:t>
            </w:r>
            <w:r w:rsidRPr="006D7303">
              <w:t xml:space="preserve">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tc>
      </w:tr>
    </w:tbl>
    <w:p w14:paraId="30A40CE7" w14:textId="4660B433" w:rsidR="00C34A97" w:rsidRPr="006D7303" w:rsidRDefault="00C34A97" w:rsidP="0095161B">
      <w:pPr>
        <w:pStyle w:val="PERCList3"/>
      </w:pPr>
      <w:bookmarkStart w:id="189" w:name="_Toc157067303"/>
      <w:bookmarkStart w:id="190" w:name="_Toc207869203"/>
      <w:r w:rsidRPr="006D7303">
        <w:lastRenderedPageBreak/>
        <w:t xml:space="preserve">Structural </w:t>
      </w:r>
      <w:r w:rsidR="00307911" w:rsidRPr="006D7303">
        <w:t>Studies</w:t>
      </w:r>
      <w:bookmarkEnd w:id="189"/>
      <w:bookmarkEnd w:id="190"/>
    </w:p>
    <w:tbl>
      <w:tblPr>
        <w:tblStyle w:val="TableGrid"/>
        <w:tblW w:w="0" w:type="auto"/>
        <w:tblLook w:val="04A0" w:firstRow="1" w:lastRow="0" w:firstColumn="1" w:lastColumn="0" w:noHBand="0" w:noVBand="1"/>
      </w:tblPr>
      <w:tblGrid>
        <w:gridCol w:w="9016"/>
      </w:tblGrid>
      <w:tr w:rsidR="00E12061" w:rsidRPr="006D7303" w14:paraId="57E3F928" w14:textId="77777777" w:rsidTr="00E12061">
        <w:tc>
          <w:tcPr>
            <w:tcW w:w="9242" w:type="dxa"/>
            <w:shd w:val="clear" w:color="auto" w:fill="F2F2F2" w:themeFill="background1" w:themeFillShade="F2"/>
          </w:tcPr>
          <w:p w14:paraId="130799C3" w14:textId="0C47BB78" w:rsidR="00E12061" w:rsidRPr="006D7303" w:rsidRDefault="00E12061" w:rsidP="00E12061">
            <w:pPr>
              <w:pStyle w:val="PERCText2"/>
            </w:pPr>
            <w:r w:rsidRPr="006D7303">
              <w:t>If no structural studies have been undertaken</w:t>
            </w:r>
            <w:r w:rsidR="0031778C" w:rsidRPr="006D7303">
              <w:t>,</w:t>
            </w:r>
            <w:r w:rsidRPr="006D7303">
              <w:t xml:space="preserve"> provide a statement to confirm this and</w:t>
            </w:r>
            <w:r w:rsidR="00CA2D76" w:rsidRPr="006D7303">
              <w:t>,</w:t>
            </w:r>
            <w:r w:rsidRPr="006D7303">
              <w:t xml:space="preserve"> if appropriate, explain why none has been completed;</w:t>
            </w:r>
          </w:p>
          <w:p w14:paraId="25A28237" w14:textId="24BA85BE" w:rsidR="00E12061" w:rsidRPr="006D7303" w:rsidRDefault="00E12061" w:rsidP="00E1206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structural data, </w:t>
            </w:r>
            <w:r w:rsidR="00CA2D76" w:rsidRPr="006D7303">
              <w:t>,</w:t>
            </w:r>
            <w:r w:rsidRPr="006D7303">
              <w:t xml:space="preserve"> to which the reader can be referred;</w:t>
            </w:r>
          </w:p>
          <w:p w14:paraId="666A508B" w14:textId="1557EC4F" w:rsidR="00E12061" w:rsidRPr="006D7303" w:rsidRDefault="00E12061" w:rsidP="00E12061">
            <w:pPr>
              <w:pStyle w:val="PERCText2"/>
            </w:pPr>
            <w:r w:rsidRPr="006D7303">
              <w:t>Provide a summary of material and pertinent data, information and conclusions derived from these sources, or for structural data collected that has not been reported previously</w:t>
            </w:r>
            <w:r w:rsidR="0031778C" w:rsidRPr="006D7303">
              <w:t>,</w:t>
            </w:r>
            <w:r w:rsidRPr="006D7303">
              <w:t xml:space="preserve"> provide a discussion cognizant of the following:</w:t>
            </w:r>
          </w:p>
          <w:p w14:paraId="0ED48953" w14:textId="23EDD4E5" w:rsidR="001474E1" w:rsidRPr="006D7303" w:rsidRDefault="001474E1" w:rsidP="008533BF">
            <w:pPr>
              <w:pStyle w:val="PERCTextItalic"/>
            </w:pPr>
            <w:r w:rsidRPr="006D7303">
              <w:t>AIA Section B Part IV, Paragraph [18]</w:t>
            </w:r>
          </w:p>
          <w:p w14:paraId="17A0D92A" w14:textId="557871F5" w:rsidR="00E12061" w:rsidRPr="006D7303" w:rsidRDefault="003A14D9" w:rsidP="008533BF">
            <w:pPr>
              <w:pStyle w:val="PERCTextItalic"/>
            </w:pPr>
            <w:r w:rsidRPr="006D7303">
              <w:t xml:space="preserve">CRIRSCO &amp; </w:t>
            </w:r>
            <w:r w:rsidR="00837DB8" w:rsidRPr="006D7303">
              <w:t>PERC</w:t>
            </w:r>
            <w:r w:rsidR="00E12061" w:rsidRPr="006D7303">
              <w:t xml:space="preserve"> 3.1 (</w:t>
            </w:r>
            <w:proofErr w:type="spellStart"/>
            <w:r w:rsidR="00E12061" w:rsidRPr="006D7303">
              <w:t>i</w:t>
            </w:r>
            <w:proofErr w:type="spellEnd"/>
            <w:r w:rsidR="00E12061" w:rsidRPr="006D7303">
              <w:t>) [All estimates]</w:t>
            </w:r>
          </w:p>
          <w:p w14:paraId="10B7CC9E" w14:textId="77777777" w:rsidR="00E12061" w:rsidRPr="006D7303" w:rsidRDefault="00E12061" w:rsidP="00E12061">
            <w:pPr>
              <w:pStyle w:val="PERCBullet1"/>
            </w:pPr>
            <w:r w:rsidRPr="006D7303">
              <w:t>Describe the data acquisition or exploration techniques and the nature, level of detail, and confidence in the structural data, the interpretation of the exploration information, and the nature and scale of planned further work;</w:t>
            </w:r>
          </w:p>
          <w:p w14:paraId="76319140" w14:textId="77777777" w:rsidR="00E12061" w:rsidRPr="006D7303" w:rsidRDefault="00E12061" w:rsidP="00E12061">
            <w:pPr>
              <w:pStyle w:val="PERCBullet1"/>
            </w:pPr>
            <w:r w:rsidRPr="006D7303">
              <w:t>Confirm that data sets include all relevant metadata, such as unique sample number, sample mass, collection date, spatial location, etc.;</w:t>
            </w:r>
          </w:p>
          <w:p w14:paraId="669E4BDE" w14:textId="2C5E66B9" w:rsidR="00E12061" w:rsidRPr="006D7303" w:rsidRDefault="003A14D9" w:rsidP="008533BF">
            <w:pPr>
              <w:pStyle w:val="PERCTextItalic"/>
            </w:pPr>
            <w:r w:rsidRPr="006D7303">
              <w:t xml:space="preserve">CRIRSCO &amp; </w:t>
            </w:r>
            <w:r w:rsidR="00837DB8" w:rsidRPr="006D7303">
              <w:t>PERC</w:t>
            </w:r>
            <w:r w:rsidR="00E12061" w:rsidRPr="006D7303">
              <w:t xml:space="preserve"> 3.1 (iii) [All estimates]</w:t>
            </w:r>
          </w:p>
          <w:p w14:paraId="61D17B28" w14:textId="40B44ED7" w:rsidR="00E12061" w:rsidRPr="006D7303" w:rsidRDefault="00E12061" w:rsidP="00E12061">
            <w:pPr>
              <w:pStyle w:val="PERCBullet1"/>
            </w:pPr>
            <w:r w:rsidRPr="006D7303">
              <w:rPr>
                <w:rStyle w:val="PERCBullet1Char"/>
              </w:rPr>
              <w:t>I</w:t>
            </w:r>
            <w:r w:rsidRPr="006D7303">
              <w:t>f structural data from previous operators are included, clearly identify the work conducted by, or on behalf of, the issuer, together with a reference to all data and information used from other sources;</w:t>
            </w:r>
          </w:p>
          <w:p w14:paraId="3C6EA2DF" w14:textId="3C9784F3" w:rsidR="00E12061" w:rsidRPr="006D7303" w:rsidRDefault="003A14D9" w:rsidP="008533BF">
            <w:pPr>
              <w:pStyle w:val="PERCTextItalic"/>
            </w:pPr>
            <w:r w:rsidRPr="006D7303">
              <w:t xml:space="preserve">CRIRSCO &amp; </w:t>
            </w:r>
            <w:r w:rsidR="00837DB8" w:rsidRPr="006D7303">
              <w:t>PERC</w:t>
            </w:r>
            <w:r w:rsidR="00E12061" w:rsidRPr="006D7303">
              <w:t xml:space="preserve"> 3.1 (iv) [All estimates]</w:t>
            </w:r>
          </w:p>
          <w:p w14:paraId="7B6B09B8" w14:textId="77777777" w:rsidR="00E12061" w:rsidRPr="006D7303" w:rsidRDefault="00E12061" w:rsidP="00E12061">
            <w:pPr>
              <w:pStyle w:val="PERCBullet1"/>
            </w:pPr>
            <w:r w:rsidRPr="006D7303">
              <w:t>Clearly distinguish between data/information from the property under discussion and that derived from surrounding properties;</w:t>
            </w:r>
          </w:p>
          <w:p w14:paraId="5460C756" w14:textId="1BD42B88" w:rsidR="00E12061" w:rsidRPr="006D7303" w:rsidRDefault="003A14D9" w:rsidP="008533BF">
            <w:pPr>
              <w:pStyle w:val="PERCTextItalic"/>
            </w:pPr>
            <w:r w:rsidRPr="006D7303">
              <w:t xml:space="preserve">CRIRSCO &amp; </w:t>
            </w:r>
            <w:r w:rsidR="00837DB8" w:rsidRPr="006D7303">
              <w:t>PERC</w:t>
            </w:r>
            <w:r w:rsidR="00E12061" w:rsidRPr="006D7303">
              <w:t xml:space="preserve"> 3.1 (v) [All estimates]</w:t>
            </w:r>
          </w:p>
          <w:p w14:paraId="1FCC12E0" w14:textId="77777777" w:rsidR="00E12061" w:rsidRPr="006D7303" w:rsidRDefault="00E12061" w:rsidP="00E12061">
            <w:pPr>
              <w:pStyle w:val="PERCBullet1"/>
            </w:pPr>
            <w:r w:rsidRPr="006D7303">
              <w:t>Describe the survey methods, techniques and expected accuracies of data, and specify the grid system(s) used;</w:t>
            </w:r>
          </w:p>
          <w:p w14:paraId="72FCCCAD" w14:textId="730F44CB" w:rsidR="00E12061" w:rsidRPr="006D7303" w:rsidRDefault="003A14D9" w:rsidP="008533BF">
            <w:pPr>
              <w:pStyle w:val="PERCTextItalic"/>
            </w:pPr>
            <w:r w:rsidRPr="006D7303">
              <w:t xml:space="preserve">CRIRSCO &amp; </w:t>
            </w:r>
            <w:r w:rsidR="00837DB8" w:rsidRPr="006D7303">
              <w:t>PERC</w:t>
            </w:r>
            <w:r w:rsidR="00E12061" w:rsidRPr="006D7303">
              <w:t xml:space="preserve"> 3.1 (vi) [All estimates]</w:t>
            </w:r>
          </w:p>
          <w:p w14:paraId="6744F69E" w14:textId="77777777" w:rsidR="00E12061" w:rsidRPr="006D7303" w:rsidRDefault="00E12061" w:rsidP="00E12061">
            <w:pPr>
              <w:pStyle w:val="PERCBullet1"/>
            </w:pPr>
            <w:r w:rsidRPr="006D7303">
              <w:t>Discuss whether the data spacing and distribution are sufficient to establish the degree of continuity appropriate for the estimation procedure(s) and classifications applied;</w:t>
            </w:r>
          </w:p>
          <w:p w14:paraId="5BB5E948" w14:textId="2BCF221F" w:rsidR="00E12061" w:rsidRPr="006D7303" w:rsidRDefault="003A14D9" w:rsidP="008533BF">
            <w:pPr>
              <w:pStyle w:val="PERCTextItalic"/>
            </w:pPr>
            <w:r w:rsidRPr="006D7303">
              <w:t xml:space="preserve">CRIRSCO &amp; </w:t>
            </w:r>
            <w:r w:rsidR="00837DB8" w:rsidRPr="006D7303">
              <w:t>PERC</w:t>
            </w:r>
            <w:r w:rsidR="00E12061" w:rsidRPr="006D7303">
              <w:t xml:space="preserve"> 3.1 (vii) [All estimates]</w:t>
            </w:r>
          </w:p>
          <w:p w14:paraId="410E2D13" w14:textId="25B1E3AB" w:rsidR="00E12061" w:rsidRPr="006D7303" w:rsidRDefault="00E12061" w:rsidP="00E12061">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tc>
      </w:tr>
    </w:tbl>
    <w:p w14:paraId="633F2AB4" w14:textId="06EDF135" w:rsidR="00307911" w:rsidRPr="006D7303" w:rsidRDefault="0000293F" w:rsidP="0095161B">
      <w:pPr>
        <w:pStyle w:val="PERCList3"/>
      </w:pPr>
      <w:bookmarkStart w:id="191" w:name="_Toc157067304"/>
      <w:bookmarkStart w:id="192" w:name="_Toc207869204"/>
      <w:r w:rsidRPr="006D7303">
        <w:lastRenderedPageBreak/>
        <w:t>Mineralogy</w:t>
      </w:r>
      <w:r w:rsidR="00E12061" w:rsidRPr="006D7303">
        <w:t xml:space="preserve"> &amp; Petrology</w:t>
      </w:r>
      <w:bookmarkEnd w:id="191"/>
      <w:bookmarkEnd w:id="192"/>
    </w:p>
    <w:tbl>
      <w:tblPr>
        <w:tblStyle w:val="TableGrid"/>
        <w:tblW w:w="0" w:type="auto"/>
        <w:tblLook w:val="04A0" w:firstRow="1" w:lastRow="0" w:firstColumn="1" w:lastColumn="0" w:noHBand="0" w:noVBand="1"/>
      </w:tblPr>
      <w:tblGrid>
        <w:gridCol w:w="9016"/>
      </w:tblGrid>
      <w:tr w:rsidR="00E12061" w:rsidRPr="006D7303" w14:paraId="35B011DE" w14:textId="77777777" w:rsidTr="00E12061">
        <w:tc>
          <w:tcPr>
            <w:tcW w:w="9242" w:type="dxa"/>
            <w:shd w:val="clear" w:color="auto" w:fill="F2F2F2" w:themeFill="background1" w:themeFillShade="F2"/>
          </w:tcPr>
          <w:p w14:paraId="41FFD69C" w14:textId="753C89B9" w:rsidR="00E12061" w:rsidRPr="006D7303" w:rsidRDefault="00E12061" w:rsidP="00E12061">
            <w:pPr>
              <w:pStyle w:val="PERCText2"/>
            </w:pPr>
            <w:r w:rsidRPr="006D7303">
              <w:t>If no mineralogical studies have been undertaken</w:t>
            </w:r>
            <w:r w:rsidR="0031778C" w:rsidRPr="006D7303">
              <w:t>,</w:t>
            </w:r>
            <w:r w:rsidRPr="006D7303">
              <w:t xml:space="preserve"> provide a statement to confirm this and</w:t>
            </w:r>
            <w:r w:rsidR="00CD5F5C" w:rsidRPr="006D7303">
              <w:t>,</w:t>
            </w:r>
            <w:r w:rsidRPr="006D7303">
              <w:t xml:space="preserve"> if appropriate, explain why none has been completed;</w:t>
            </w:r>
          </w:p>
          <w:p w14:paraId="0ED8F12C" w14:textId="2E7C678F" w:rsidR="00E12061" w:rsidRPr="006D7303" w:rsidRDefault="00E12061" w:rsidP="00E1206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mineralogical data, to which the reader can be referred;</w:t>
            </w:r>
          </w:p>
          <w:p w14:paraId="33A8D7F0" w14:textId="5AE2AE4C" w:rsidR="00E12061" w:rsidRPr="006D7303" w:rsidRDefault="00E12061" w:rsidP="00E12061">
            <w:pPr>
              <w:pStyle w:val="PERCText2"/>
            </w:pPr>
            <w:r w:rsidRPr="006D7303">
              <w:t>Provide a summary of material and pertinent data, information and conclusions derived from these sources, or for mineralogical data collected that has not been reported previously</w:t>
            </w:r>
            <w:r w:rsidR="0031778C" w:rsidRPr="006D7303">
              <w:t>,</w:t>
            </w:r>
            <w:r w:rsidRPr="006D7303">
              <w:t xml:space="preserve"> provide a discussion cognizant of the following:</w:t>
            </w:r>
          </w:p>
          <w:p w14:paraId="1F5ABAA1" w14:textId="760D0A76" w:rsidR="009D4194" w:rsidRPr="006D7303" w:rsidRDefault="009D4194" w:rsidP="008533BF">
            <w:pPr>
              <w:pStyle w:val="PERCTextItalic"/>
            </w:pPr>
            <w:r w:rsidRPr="006D7303">
              <w:t>AIA Section B Part IV, Paragraph [18]</w:t>
            </w:r>
          </w:p>
          <w:p w14:paraId="6F70D971" w14:textId="3952087F" w:rsidR="00E12061" w:rsidRPr="006D7303" w:rsidRDefault="003A14D9" w:rsidP="008533BF">
            <w:pPr>
              <w:pStyle w:val="PERCTextItalic"/>
            </w:pPr>
            <w:r w:rsidRPr="006D7303">
              <w:t xml:space="preserve">CRIRSCO &amp; </w:t>
            </w:r>
            <w:r w:rsidR="00837DB8" w:rsidRPr="006D7303">
              <w:t>PERC</w:t>
            </w:r>
            <w:r w:rsidR="00E12061" w:rsidRPr="006D7303">
              <w:t xml:space="preserve"> 3.1 (</w:t>
            </w:r>
            <w:proofErr w:type="spellStart"/>
            <w:r w:rsidR="00E12061" w:rsidRPr="006D7303">
              <w:t>i</w:t>
            </w:r>
            <w:proofErr w:type="spellEnd"/>
            <w:r w:rsidR="00E12061" w:rsidRPr="006D7303">
              <w:t>) [All estimates]</w:t>
            </w:r>
          </w:p>
          <w:p w14:paraId="5752BA49" w14:textId="77777777" w:rsidR="00E12061" w:rsidRPr="006D7303" w:rsidRDefault="00E12061" w:rsidP="00E12061">
            <w:pPr>
              <w:pStyle w:val="PERCBullet1"/>
            </w:pPr>
            <w:r w:rsidRPr="006D7303">
              <w:t>Describe the data acquisition or exploration techniques and the nature, level of detail, and confidence in the mineralogical data, the interpretation of the exploration information, and the nature and scale of planned further work;</w:t>
            </w:r>
          </w:p>
          <w:p w14:paraId="1BC174A3" w14:textId="77777777" w:rsidR="00E12061" w:rsidRPr="006D7303" w:rsidRDefault="00E12061" w:rsidP="00E12061">
            <w:pPr>
              <w:pStyle w:val="PERCBullet1"/>
            </w:pPr>
            <w:r w:rsidRPr="006D7303">
              <w:t>Confirm that data sets include all relevant metadata, such as unique sample number, sample mass, collection date, spatial location, etc.;</w:t>
            </w:r>
          </w:p>
          <w:p w14:paraId="67A45D31" w14:textId="3A608EC9" w:rsidR="00E12061" w:rsidRPr="006D7303" w:rsidRDefault="003A14D9" w:rsidP="008533BF">
            <w:pPr>
              <w:pStyle w:val="PERCTextItalic"/>
            </w:pPr>
            <w:r w:rsidRPr="006D7303">
              <w:t xml:space="preserve">CRIRSCO &amp; </w:t>
            </w:r>
            <w:r w:rsidR="00837DB8" w:rsidRPr="006D7303">
              <w:t>PERC</w:t>
            </w:r>
            <w:r w:rsidR="00E12061" w:rsidRPr="006D7303">
              <w:t xml:space="preserve"> 3.1 (iii) [All estimates]</w:t>
            </w:r>
          </w:p>
          <w:p w14:paraId="279801AF" w14:textId="45E1DBBF" w:rsidR="00E12061" w:rsidRPr="006D7303" w:rsidRDefault="00E12061" w:rsidP="00E12061">
            <w:pPr>
              <w:pStyle w:val="PERCBullet1"/>
            </w:pPr>
            <w:r w:rsidRPr="006D7303">
              <w:t>If mineralogical data from previous operators are included, clearly identify the work conducted by, or on behalf of, the issuer, together with a reference to all geological data and information used from other sources;</w:t>
            </w:r>
          </w:p>
          <w:p w14:paraId="0D856B19" w14:textId="25529142" w:rsidR="00E12061" w:rsidRPr="006D7303" w:rsidRDefault="003A14D9" w:rsidP="008533BF">
            <w:pPr>
              <w:pStyle w:val="PERCTextItalic"/>
            </w:pPr>
            <w:r w:rsidRPr="006D7303">
              <w:t xml:space="preserve">CRIRSCO &amp; </w:t>
            </w:r>
            <w:r w:rsidR="00837DB8" w:rsidRPr="006D7303">
              <w:t>PERC</w:t>
            </w:r>
            <w:r w:rsidR="00E12061" w:rsidRPr="006D7303">
              <w:t xml:space="preserve"> 3.1 (iv) [All estimates]</w:t>
            </w:r>
          </w:p>
          <w:p w14:paraId="526A4D5C" w14:textId="77777777" w:rsidR="00E12061" w:rsidRPr="006D7303" w:rsidRDefault="00E12061" w:rsidP="00E12061">
            <w:pPr>
              <w:pStyle w:val="PERCBullet1"/>
            </w:pPr>
            <w:r w:rsidRPr="006D7303">
              <w:t>Clearly distinguish between data/information from the property under discussion and that derived from surrounding properties;</w:t>
            </w:r>
          </w:p>
          <w:p w14:paraId="5326B3DD" w14:textId="6B9B5B74" w:rsidR="00E12061" w:rsidRPr="006D7303" w:rsidRDefault="003A14D9" w:rsidP="008533BF">
            <w:pPr>
              <w:pStyle w:val="PERCTextItalic"/>
            </w:pPr>
            <w:r w:rsidRPr="006D7303">
              <w:t xml:space="preserve">CRIRSCO &amp; </w:t>
            </w:r>
            <w:r w:rsidR="00837DB8" w:rsidRPr="006D7303">
              <w:t>PERC</w:t>
            </w:r>
            <w:r w:rsidR="00E12061" w:rsidRPr="006D7303">
              <w:t xml:space="preserve"> 3.1 (v) [All estimates]</w:t>
            </w:r>
          </w:p>
          <w:p w14:paraId="0ECEFF47" w14:textId="77777777" w:rsidR="00E12061" w:rsidRPr="006D7303" w:rsidRDefault="00E12061" w:rsidP="00E12061">
            <w:pPr>
              <w:pStyle w:val="PERCBullet1"/>
            </w:pPr>
            <w:r w:rsidRPr="006D7303">
              <w:t>Describe the survey methods, techniques and expected accuracies of sample data;</w:t>
            </w:r>
          </w:p>
          <w:p w14:paraId="3624000A" w14:textId="0943EC77" w:rsidR="00E12061" w:rsidRPr="006D7303" w:rsidRDefault="003A14D9" w:rsidP="008533BF">
            <w:pPr>
              <w:pStyle w:val="PERCTextItalic"/>
            </w:pPr>
            <w:r w:rsidRPr="006D7303">
              <w:t xml:space="preserve">CRIRSCO &amp; </w:t>
            </w:r>
            <w:r w:rsidR="00415D06" w:rsidRPr="006D7303">
              <w:t>P</w:t>
            </w:r>
            <w:r w:rsidR="00837DB8" w:rsidRPr="006D7303">
              <w:t>ERC</w:t>
            </w:r>
            <w:r w:rsidR="00E12061" w:rsidRPr="006D7303">
              <w:t xml:space="preserve"> 3.1 (vi) [All estimates]</w:t>
            </w:r>
          </w:p>
          <w:p w14:paraId="1E2250C8" w14:textId="77777777" w:rsidR="00E12061" w:rsidRPr="006D7303" w:rsidRDefault="00E12061" w:rsidP="00E12061">
            <w:pPr>
              <w:pStyle w:val="PERCBullet1"/>
            </w:pPr>
            <w:r w:rsidRPr="006D7303">
              <w:t>Discuss whether the sample spacing and distribution are sufficient to establish the degree of continuity appropriate for the estimation procedure(s) and classifications applied;</w:t>
            </w:r>
          </w:p>
          <w:p w14:paraId="2581D7A2" w14:textId="0DD33FFD" w:rsidR="00E12061" w:rsidRPr="006D7303" w:rsidRDefault="003A14D9" w:rsidP="008533BF">
            <w:pPr>
              <w:pStyle w:val="PERCTextItalic"/>
            </w:pPr>
            <w:r w:rsidRPr="006D7303">
              <w:t xml:space="preserve">CRIRSCO &amp; </w:t>
            </w:r>
            <w:r w:rsidR="00837DB8" w:rsidRPr="006D7303">
              <w:t>PERC</w:t>
            </w:r>
            <w:r w:rsidR="00E12061" w:rsidRPr="006D7303">
              <w:t xml:space="preserve"> 3.1 (vii) [All estimates]</w:t>
            </w:r>
          </w:p>
          <w:p w14:paraId="1E3D6DF5" w14:textId="7356593C" w:rsidR="00E12061" w:rsidRPr="006D7303" w:rsidRDefault="00E12061" w:rsidP="00E12061">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tc>
      </w:tr>
    </w:tbl>
    <w:p w14:paraId="08B13190" w14:textId="6602063C" w:rsidR="0000293F" w:rsidRPr="006D7303" w:rsidRDefault="0000293F" w:rsidP="0095161B">
      <w:pPr>
        <w:pStyle w:val="PERCList3"/>
      </w:pPr>
      <w:bookmarkStart w:id="193" w:name="_Toc157067305"/>
      <w:bookmarkStart w:id="194" w:name="_Toc207869205"/>
      <w:r w:rsidRPr="006D7303">
        <w:t xml:space="preserve">Geotechnical &amp; Rock </w:t>
      </w:r>
      <w:r w:rsidR="003D14B7" w:rsidRPr="006D7303">
        <w:t xml:space="preserve">Mass </w:t>
      </w:r>
      <w:r w:rsidRPr="006D7303">
        <w:t>Characteristics</w:t>
      </w:r>
      <w:bookmarkEnd w:id="193"/>
      <w:bookmarkEnd w:id="194"/>
    </w:p>
    <w:tbl>
      <w:tblPr>
        <w:tblStyle w:val="TableGrid"/>
        <w:tblW w:w="0" w:type="auto"/>
        <w:tblLook w:val="04A0" w:firstRow="1" w:lastRow="0" w:firstColumn="1" w:lastColumn="0" w:noHBand="0" w:noVBand="1"/>
      </w:tblPr>
      <w:tblGrid>
        <w:gridCol w:w="9016"/>
      </w:tblGrid>
      <w:tr w:rsidR="00E12061" w:rsidRPr="006D7303" w14:paraId="13EF5E4E" w14:textId="77777777" w:rsidTr="00E12061">
        <w:tc>
          <w:tcPr>
            <w:tcW w:w="9242" w:type="dxa"/>
            <w:shd w:val="clear" w:color="auto" w:fill="F2F2F2" w:themeFill="background1" w:themeFillShade="F2"/>
          </w:tcPr>
          <w:bookmarkEnd w:id="172"/>
          <w:p w14:paraId="75A3CEDB" w14:textId="3DDBDDC8" w:rsidR="00E12061" w:rsidRPr="006D7303" w:rsidRDefault="00E12061" w:rsidP="00E12061">
            <w:pPr>
              <w:pStyle w:val="PERCText2"/>
            </w:pPr>
            <w:r w:rsidRPr="006D7303">
              <w:t xml:space="preserve">If no geotechnical and rock </w:t>
            </w:r>
            <w:r w:rsidR="00FE027C" w:rsidRPr="006D7303">
              <w:t xml:space="preserve">mass </w:t>
            </w:r>
            <w:r w:rsidRPr="006D7303">
              <w:t>characteristics studies (including but not limited to sampling testing for rock mass characterisation (e.g. UCS), product characterisation (</w:t>
            </w:r>
            <w:r w:rsidR="00FE027C" w:rsidRPr="006D7303">
              <w:t xml:space="preserve">e.g. </w:t>
            </w:r>
            <w:r w:rsidRPr="006D7303">
              <w:t>Los Angeles Abrasion test), mineralogical characterisation (</w:t>
            </w:r>
            <w:r w:rsidR="00FE027C" w:rsidRPr="006D7303">
              <w:t xml:space="preserve">e.g. </w:t>
            </w:r>
            <w:r w:rsidRPr="006D7303">
              <w:t>QEM scan, petrology, etc.)) have been undertaken</w:t>
            </w:r>
            <w:r w:rsidR="0031778C" w:rsidRPr="006D7303">
              <w:t>,</w:t>
            </w:r>
            <w:r w:rsidRPr="006D7303">
              <w:t xml:space="preserve"> provide a statement to confirm this and if appropriate, explain why none has been completed; </w:t>
            </w:r>
          </w:p>
          <w:p w14:paraId="28438D8A" w14:textId="7F37E817" w:rsidR="00E12061" w:rsidRPr="006D7303" w:rsidRDefault="00E12061" w:rsidP="00E1206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geotechnical and rock </w:t>
            </w:r>
            <w:r w:rsidR="00FE027C" w:rsidRPr="006D7303">
              <w:t xml:space="preserve">mass </w:t>
            </w:r>
            <w:r w:rsidRPr="006D7303">
              <w:t xml:space="preserve">characteristics data, </w:t>
            </w:r>
            <w:r w:rsidR="00167E8A" w:rsidRPr="006D7303">
              <w:t>to which the reader can be referred</w:t>
            </w:r>
            <w:r w:rsidRPr="006D7303">
              <w:t>;</w:t>
            </w:r>
          </w:p>
          <w:p w14:paraId="4299A2DA" w14:textId="185F2E72" w:rsidR="00E12061" w:rsidRPr="006D7303" w:rsidRDefault="00E12061" w:rsidP="00E12061">
            <w:pPr>
              <w:pStyle w:val="PERCText2"/>
            </w:pPr>
            <w:r w:rsidRPr="006D7303">
              <w:t xml:space="preserve">Provide a summary of material and pertinent data, information and conclusions derived from these sources, or for geotechnical and rock </w:t>
            </w:r>
            <w:r w:rsidR="00FE027C" w:rsidRPr="006D7303">
              <w:t xml:space="preserve">mass </w:t>
            </w:r>
            <w:r w:rsidRPr="006D7303">
              <w:t>characteristics data collected that has not been reported previously</w:t>
            </w:r>
            <w:r w:rsidR="0031778C" w:rsidRPr="006D7303">
              <w:t>,</w:t>
            </w:r>
            <w:r w:rsidRPr="006D7303">
              <w:t xml:space="preserve"> provide a discussion cognizant of the following:</w:t>
            </w:r>
          </w:p>
          <w:p w14:paraId="7C7BBC91" w14:textId="4B52439F" w:rsidR="009D4194" w:rsidRPr="006D7303" w:rsidRDefault="009D4194" w:rsidP="008533BF">
            <w:pPr>
              <w:pStyle w:val="PERCTextItalic"/>
            </w:pPr>
            <w:r w:rsidRPr="006D7303">
              <w:t>AIA Section B Part IV, Paragraph [18]</w:t>
            </w:r>
            <w:r w:rsidR="00756C3A" w:rsidRPr="006D7303">
              <w:t>,</w:t>
            </w:r>
            <w:r w:rsidRPr="006D7303">
              <w:t xml:space="preserve"> Part V, Paragraph [32]</w:t>
            </w:r>
          </w:p>
          <w:p w14:paraId="1B09561F" w14:textId="03CFD967" w:rsidR="00E12061" w:rsidRPr="006D7303" w:rsidRDefault="003A14D9" w:rsidP="008533BF">
            <w:pPr>
              <w:pStyle w:val="PERCTextItalic"/>
            </w:pPr>
            <w:r w:rsidRPr="006D7303">
              <w:t xml:space="preserve">CRIRSCO &amp; </w:t>
            </w:r>
            <w:r w:rsidR="00837DB8" w:rsidRPr="006D7303">
              <w:t>PERC</w:t>
            </w:r>
            <w:r w:rsidR="00E12061" w:rsidRPr="006D7303">
              <w:t xml:space="preserve"> 3.1 (</w:t>
            </w:r>
            <w:proofErr w:type="spellStart"/>
            <w:r w:rsidR="00E12061" w:rsidRPr="006D7303">
              <w:t>i</w:t>
            </w:r>
            <w:proofErr w:type="spellEnd"/>
            <w:r w:rsidR="00E12061" w:rsidRPr="006D7303">
              <w:t>) [All estimates]</w:t>
            </w:r>
          </w:p>
          <w:p w14:paraId="50399D55" w14:textId="16858869" w:rsidR="00E12061" w:rsidRPr="006D7303" w:rsidRDefault="00E12061" w:rsidP="00E12061">
            <w:pPr>
              <w:pStyle w:val="PERCBullet1"/>
            </w:pPr>
            <w:r w:rsidRPr="006D7303">
              <w:t xml:space="preserve">Describe the data acquisition or exploration techniques and the nature, level of detail, and confidence in the geotechnical and rock </w:t>
            </w:r>
            <w:r w:rsidR="00FE027C" w:rsidRPr="006D7303">
              <w:t xml:space="preserve">mass </w:t>
            </w:r>
            <w:r w:rsidRPr="006D7303">
              <w:t>characteristic data, the interpretation of the exploration information, and the nature and scale of planned further work;</w:t>
            </w:r>
          </w:p>
          <w:p w14:paraId="4D5596F3" w14:textId="77777777" w:rsidR="00E12061" w:rsidRPr="006D7303" w:rsidRDefault="00E12061" w:rsidP="00E12061">
            <w:pPr>
              <w:pStyle w:val="PERCBullet1"/>
            </w:pPr>
            <w:r w:rsidRPr="006D7303">
              <w:t>Confirm that data sets include all relevant metadata, such as unique sample number, sample mass, collection date, spatial location, etc.;</w:t>
            </w:r>
          </w:p>
          <w:p w14:paraId="678CD6A5" w14:textId="76EB9F9D" w:rsidR="00E12061" w:rsidRPr="006D7303" w:rsidRDefault="003A14D9" w:rsidP="008533BF">
            <w:pPr>
              <w:pStyle w:val="PERCTextItalic"/>
            </w:pPr>
            <w:r w:rsidRPr="006D7303">
              <w:t xml:space="preserve">CRIRSCO &amp; </w:t>
            </w:r>
            <w:r w:rsidR="00837DB8" w:rsidRPr="006D7303">
              <w:t>PERC</w:t>
            </w:r>
            <w:r w:rsidR="00E12061" w:rsidRPr="006D7303">
              <w:t xml:space="preserve"> 3.1 (iii) [All estimates]</w:t>
            </w:r>
          </w:p>
          <w:p w14:paraId="21136723" w14:textId="685E0A00" w:rsidR="00E12061" w:rsidRPr="006D7303" w:rsidRDefault="00E12061" w:rsidP="00E12061">
            <w:pPr>
              <w:pStyle w:val="PERCBullet1"/>
            </w:pPr>
            <w:r w:rsidRPr="006D7303">
              <w:lastRenderedPageBreak/>
              <w:t xml:space="preserve">If geotechnical and rock </w:t>
            </w:r>
            <w:r w:rsidR="00FE027C" w:rsidRPr="006D7303">
              <w:t xml:space="preserve">mass </w:t>
            </w:r>
            <w:r w:rsidRPr="006D7303">
              <w:t>characteristic data from previous operators are included, clearly identify the work conducted by, or on behalf of, the issuer, together with reference to all data and information used from other sources;</w:t>
            </w:r>
          </w:p>
          <w:p w14:paraId="00687279" w14:textId="48574B36" w:rsidR="00E12061" w:rsidRPr="006D7303" w:rsidRDefault="003A14D9" w:rsidP="008533BF">
            <w:pPr>
              <w:pStyle w:val="PERCTextItalic"/>
            </w:pPr>
            <w:r w:rsidRPr="006D7303">
              <w:t xml:space="preserve">CRIRSCO &amp; </w:t>
            </w:r>
            <w:r w:rsidR="00837DB8" w:rsidRPr="006D7303">
              <w:t>PERC</w:t>
            </w:r>
            <w:r w:rsidR="00E12061" w:rsidRPr="006D7303">
              <w:t xml:space="preserve"> 3.1 (iv) [All estimates]</w:t>
            </w:r>
          </w:p>
          <w:p w14:paraId="41FC4DBF" w14:textId="77777777" w:rsidR="00E12061" w:rsidRPr="006D7303" w:rsidRDefault="00E12061" w:rsidP="00E12061">
            <w:pPr>
              <w:pStyle w:val="PERCBullet1"/>
            </w:pPr>
            <w:r w:rsidRPr="006D7303">
              <w:t>Clearly distinguish between data/information from the property under discussion and that derived from surrounding properties;</w:t>
            </w:r>
          </w:p>
          <w:p w14:paraId="073F5E4D" w14:textId="57ED3626" w:rsidR="00E12061" w:rsidRPr="006D7303" w:rsidRDefault="003A14D9" w:rsidP="008533BF">
            <w:pPr>
              <w:pStyle w:val="PERCTextItalic"/>
            </w:pPr>
            <w:r w:rsidRPr="006D7303">
              <w:t xml:space="preserve">CRIRSCO &amp; </w:t>
            </w:r>
            <w:r w:rsidR="00837DB8" w:rsidRPr="006D7303">
              <w:t>PERC</w:t>
            </w:r>
            <w:r w:rsidR="00E12061" w:rsidRPr="006D7303">
              <w:t xml:space="preserve"> 3.1 (v) [All estimates]</w:t>
            </w:r>
          </w:p>
          <w:p w14:paraId="25115D88" w14:textId="77777777" w:rsidR="00E12061" w:rsidRPr="006D7303" w:rsidRDefault="00E12061" w:rsidP="00E12061">
            <w:pPr>
              <w:pStyle w:val="PERCBullet1"/>
            </w:pPr>
            <w:r w:rsidRPr="006D7303">
              <w:t>Describe the survey methods, techniques and expected accuracies of data;</w:t>
            </w:r>
          </w:p>
          <w:p w14:paraId="263DEEAB" w14:textId="42434059" w:rsidR="00E12061" w:rsidRPr="006D7303" w:rsidRDefault="003A14D9" w:rsidP="008533BF">
            <w:pPr>
              <w:pStyle w:val="PERCTextItalic"/>
            </w:pPr>
            <w:r w:rsidRPr="006D7303">
              <w:t xml:space="preserve">CRIRSCO &amp; </w:t>
            </w:r>
            <w:r w:rsidR="00837DB8" w:rsidRPr="006D7303">
              <w:t>PERC</w:t>
            </w:r>
            <w:r w:rsidR="00837DB8" w:rsidRPr="006D7303" w:rsidDel="00837DB8">
              <w:t xml:space="preserve"> </w:t>
            </w:r>
            <w:r w:rsidR="00E12061" w:rsidRPr="006D7303">
              <w:t>3.1 (vi) [All estimates]</w:t>
            </w:r>
          </w:p>
          <w:p w14:paraId="30F9DBCE" w14:textId="77777777" w:rsidR="00E12061" w:rsidRPr="006D7303" w:rsidRDefault="00E12061" w:rsidP="00E12061">
            <w:pPr>
              <w:pStyle w:val="PERCBullet1"/>
            </w:pPr>
            <w:r w:rsidRPr="006D7303">
              <w:t>Discuss whether the data spacing and distribution are sufficient to establish the degree of continuity appropriate for the estimation procedure(s) and classifications applied;</w:t>
            </w:r>
          </w:p>
          <w:p w14:paraId="7C7244D3" w14:textId="2908696E" w:rsidR="00E12061" w:rsidRPr="006D7303" w:rsidRDefault="003A14D9" w:rsidP="008533BF">
            <w:pPr>
              <w:pStyle w:val="PERCTextItalic"/>
            </w:pPr>
            <w:r w:rsidRPr="006D7303">
              <w:t xml:space="preserve">CRIRSCO &amp; </w:t>
            </w:r>
            <w:r w:rsidR="00837DB8" w:rsidRPr="006D7303">
              <w:t>PERC</w:t>
            </w:r>
            <w:r w:rsidR="00E12061" w:rsidRPr="006D7303">
              <w:t xml:space="preserve"> 3.1 (vii) [All estimates]</w:t>
            </w:r>
          </w:p>
          <w:p w14:paraId="33A1EB57" w14:textId="1FF1FAF8" w:rsidR="00E12061" w:rsidRPr="006D7303" w:rsidRDefault="00E12061" w:rsidP="00E12061">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w:t>
            </w:r>
            <w:r w:rsidR="005C152D" w:rsidRPr="006D7303">
              <w:t xml:space="preserve"> relevant geological data, etc.</w:t>
            </w:r>
          </w:p>
          <w:p w14:paraId="65CE351B" w14:textId="77777777" w:rsidR="009571F1" w:rsidRPr="006D7303" w:rsidRDefault="009571F1" w:rsidP="009571F1">
            <w:pPr>
              <w:pStyle w:val="PERCText1"/>
            </w:pPr>
          </w:p>
          <w:p w14:paraId="32D8381B" w14:textId="77777777" w:rsidR="009571F1" w:rsidRPr="006D7303" w:rsidRDefault="009571F1" w:rsidP="009571F1">
            <w:pPr>
              <w:pStyle w:val="PERCText1"/>
            </w:pPr>
            <w:r w:rsidRPr="006D7303">
              <w:t xml:space="preserve">For </w:t>
            </w:r>
            <w:r w:rsidRPr="006D7303">
              <w:rPr>
                <w:b/>
              </w:rPr>
              <w:t>Construction Raw Materials</w:t>
            </w:r>
            <w:r w:rsidRPr="006D7303">
              <w:t xml:space="preserve">, </w:t>
            </w:r>
            <w:r w:rsidRPr="006D7303">
              <w:rPr>
                <w:b/>
              </w:rPr>
              <w:t xml:space="preserve">Aggregates </w:t>
            </w:r>
            <w:r w:rsidRPr="006D7303">
              <w:t xml:space="preserve">and </w:t>
            </w:r>
            <w:r w:rsidRPr="006D7303">
              <w:rPr>
                <w:b/>
              </w:rPr>
              <w:t>Dimension Stone, Ornamental and Decorative Stone</w:t>
            </w:r>
            <w:r w:rsidRPr="006D7303">
              <w:t>, exploration techniques may require special considerations:</w:t>
            </w:r>
          </w:p>
          <w:p w14:paraId="2BED41D8" w14:textId="5EB99450" w:rsidR="009571F1" w:rsidRPr="006D7303" w:rsidRDefault="009571F1" w:rsidP="008533BF">
            <w:pPr>
              <w:pStyle w:val="PERCTextItalic"/>
            </w:pPr>
            <w:r w:rsidRPr="006D7303">
              <w:t>CRIRSCO 12.1 (ii) &amp; CRIRSCO 13.1 (ii)</w:t>
            </w:r>
          </w:p>
          <w:p w14:paraId="0680BD6B" w14:textId="619055C8" w:rsidR="009571F1" w:rsidRPr="006D7303" w:rsidRDefault="00A048BF" w:rsidP="00A048BF">
            <w:pPr>
              <w:pStyle w:val="PERCBullet1"/>
            </w:pPr>
            <w:r w:rsidRPr="006D7303">
              <w:t>Present t</w:t>
            </w:r>
            <w:r w:rsidR="009571F1" w:rsidRPr="006D7303">
              <w:t xml:space="preserve">he specific specialised industry </w:t>
            </w:r>
            <w:r w:rsidRPr="006D7303">
              <w:t xml:space="preserve">geotechnical </w:t>
            </w:r>
            <w:r w:rsidR="009571F1" w:rsidRPr="006D7303">
              <w:t xml:space="preserve">techniques appropriate to the minerals </w:t>
            </w:r>
            <w:r w:rsidRPr="006D7303">
              <w:t>or natural stone/rock source material under investigation, and assess the results thereof.</w:t>
            </w:r>
          </w:p>
        </w:tc>
      </w:tr>
    </w:tbl>
    <w:p w14:paraId="7E692610" w14:textId="77777777" w:rsidR="00AE0D62" w:rsidRPr="006D7303" w:rsidRDefault="00AE0D62">
      <w:pPr>
        <w:spacing w:after="200" w:line="276" w:lineRule="auto"/>
        <w:ind w:left="0"/>
        <w:jc w:val="left"/>
        <w:rPr>
          <w:rFonts w:cs="Calibri"/>
          <w:sz w:val="22"/>
          <w:szCs w:val="22"/>
          <w:lang w:eastAsia="en-US"/>
        </w:rPr>
      </w:pPr>
      <w:r w:rsidRPr="006D7303">
        <w:lastRenderedPageBreak/>
        <w:br w:type="page"/>
      </w:r>
    </w:p>
    <w:p w14:paraId="22E622DC" w14:textId="3A5FE968" w:rsidR="000C7772" w:rsidRPr="006D7303" w:rsidRDefault="00E12061" w:rsidP="00EF3860">
      <w:pPr>
        <w:pStyle w:val="PERCList2"/>
      </w:pPr>
      <w:bookmarkStart w:id="195" w:name="_Toc157067306"/>
      <w:bookmarkStart w:id="196" w:name="_Toc207869206"/>
      <w:r w:rsidRPr="006D7303">
        <w:lastRenderedPageBreak/>
        <w:t xml:space="preserve">SAMPLING TO SUPPORT MINERAL </w:t>
      </w:r>
      <w:r w:rsidR="00E244C4" w:rsidRPr="006D7303">
        <w:t xml:space="preserve">RESOURCE </w:t>
      </w:r>
      <w:r w:rsidRPr="006D7303">
        <w:t>ESTIMAT</w:t>
      </w:r>
      <w:r w:rsidR="00E244C4" w:rsidRPr="006D7303">
        <w:t>ION</w:t>
      </w:r>
      <w:bookmarkEnd w:id="195"/>
      <w:bookmarkEnd w:id="196"/>
    </w:p>
    <w:p w14:paraId="71D40CE3" w14:textId="3197F4A3" w:rsidR="00A125EC" w:rsidRPr="006D7303" w:rsidRDefault="00E12061" w:rsidP="0095161B">
      <w:pPr>
        <w:pStyle w:val="PERCList3"/>
      </w:pPr>
      <w:bookmarkStart w:id="197" w:name="_Toc157067307"/>
      <w:bookmarkStart w:id="198" w:name="_Toc207869207"/>
      <w:r w:rsidRPr="006D7303">
        <w:t>Sampling</w:t>
      </w:r>
      <w:r w:rsidR="0050599B" w:rsidRPr="006D7303">
        <w:t xml:space="preserve"> Campaigns</w:t>
      </w:r>
      <w:bookmarkEnd w:id="197"/>
      <w:bookmarkEnd w:id="198"/>
    </w:p>
    <w:tbl>
      <w:tblPr>
        <w:tblStyle w:val="TableGrid"/>
        <w:tblW w:w="0" w:type="auto"/>
        <w:tblLook w:val="04A0" w:firstRow="1" w:lastRow="0" w:firstColumn="1" w:lastColumn="0" w:noHBand="0" w:noVBand="1"/>
      </w:tblPr>
      <w:tblGrid>
        <w:gridCol w:w="9016"/>
      </w:tblGrid>
      <w:tr w:rsidR="00E12061" w:rsidRPr="006D7303" w14:paraId="49659FBC" w14:textId="77777777" w:rsidTr="00593427">
        <w:tc>
          <w:tcPr>
            <w:tcW w:w="9242" w:type="dxa"/>
            <w:shd w:val="clear" w:color="auto" w:fill="F2F2F2" w:themeFill="background1" w:themeFillShade="F2"/>
          </w:tcPr>
          <w:p w14:paraId="0FB196CE" w14:textId="789C06E9" w:rsidR="00E12061" w:rsidRPr="006D7303" w:rsidRDefault="00E12061" w:rsidP="00E12061">
            <w:pPr>
              <w:pStyle w:val="PERCText2"/>
            </w:pPr>
            <w:r w:rsidRPr="006D7303">
              <w:t>If no sampling campaigns have been completed</w:t>
            </w:r>
            <w:r w:rsidR="004D6562" w:rsidRPr="006D7303">
              <w:t xml:space="preserve"> in the Mineral Project area</w:t>
            </w:r>
            <w:r w:rsidR="0031778C" w:rsidRPr="006D7303">
              <w:t>,</w:t>
            </w:r>
            <w:r w:rsidRPr="006D7303">
              <w:t xml:space="preserve"> provide a statement to confirm this and if appropriate, explain why none </w:t>
            </w:r>
            <w:r w:rsidR="00520B6A" w:rsidRPr="006D7303">
              <w:t>have</w:t>
            </w:r>
            <w:r w:rsidRPr="006D7303">
              <w:t xml:space="preserve"> been completed;</w:t>
            </w:r>
          </w:p>
          <w:p w14:paraId="2AF3296A" w14:textId="24347AAE" w:rsidR="00E12061" w:rsidRPr="006D7303" w:rsidRDefault="00E12061" w:rsidP="00E1206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sampling campaign data, </w:t>
            </w:r>
            <w:r w:rsidR="00167E8A" w:rsidRPr="006D7303">
              <w:t>to which the reader can be referred</w:t>
            </w:r>
            <w:r w:rsidRPr="006D7303">
              <w:t>;</w:t>
            </w:r>
          </w:p>
          <w:p w14:paraId="14BA48DF" w14:textId="53B6AFE9" w:rsidR="00593427" w:rsidRPr="006D7303" w:rsidRDefault="00593427" w:rsidP="00593427">
            <w:pPr>
              <w:pStyle w:val="PERCText2"/>
            </w:pPr>
            <w:r w:rsidRPr="006D7303">
              <w:t>Provide a summary of the different types of sampling undertaken on the property, including but not limited to, vertical and inclined percussion drilling and core drilling, specialised geotechnical drilling, piezometer holes, underground exploration drilling, channel samples, directional long hole drilling from surface or underground, and channel sampling, trenching, rock chip sampling (in trenches or underground channel sampling);</w:t>
            </w:r>
          </w:p>
          <w:p w14:paraId="4D889369" w14:textId="4CDF6924" w:rsidR="00E12061" w:rsidRPr="006D7303" w:rsidRDefault="00E12061" w:rsidP="00E12061">
            <w:pPr>
              <w:pStyle w:val="PERCText2"/>
            </w:pPr>
            <w:r w:rsidRPr="006D7303">
              <w:t>Provide a summary of material and pertinent data, information and conclusions derived from these sources, or for sampling campaign data collected that has not been reported previously</w:t>
            </w:r>
            <w:r w:rsidR="0031778C" w:rsidRPr="006D7303">
              <w:t>,</w:t>
            </w:r>
            <w:r w:rsidRPr="006D7303">
              <w:t xml:space="preserve"> provide a discussion cognizant of the following:</w:t>
            </w:r>
          </w:p>
          <w:p w14:paraId="591C84F4" w14:textId="2F204F8F" w:rsidR="009D4194" w:rsidRPr="006D7303" w:rsidRDefault="00115CF2" w:rsidP="008533BF">
            <w:pPr>
              <w:pStyle w:val="PERCTextItalic"/>
            </w:pPr>
            <w:r w:rsidRPr="006D7303">
              <w:t xml:space="preserve">AIA </w:t>
            </w:r>
            <w:r w:rsidR="00C910E5" w:rsidRPr="006D7303">
              <w:t>Section A Part II, Paragraph A [A</w:t>
            </w:r>
            <w:r w:rsidR="00EF03C7" w:rsidRPr="006D7303">
              <w:t>.</w:t>
            </w:r>
            <w:r w:rsidR="00C910E5" w:rsidRPr="006D7303">
              <w:t>1]-[A7]</w:t>
            </w:r>
            <w:r w:rsidR="00D454C3" w:rsidRPr="006D7303">
              <w:t xml:space="preserve">, </w:t>
            </w:r>
            <w:r w:rsidR="00C910E5" w:rsidRPr="006D7303">
              <w:t>Paragraph B [B</w:t>
            </w:r>
            <w:r w:rsidR="00EF03C7" w:rsidRPr="006D7303">
              <w:t>.</w:t>
            </w:r>
            <w:r w:rsidR="00C910E5" w:rsidRPr="006D7303">
              <w:t>1]-[B5]</w:t>
            </w:r>
          </w:p>
          <w:p w14:paraId="0B8BFD10" w14:textId="60E7CFAB" w:rsidR="00E12061" w:rsidRPr="006D7303" w:rsidRDefault="003D73B2" w:rsidP="008533BF">
            <w:pPr>
              <w:pStyle w:val="PERCTextItalic"/>
            </w:pPr>
            <w:r w:rsidRPr="006D7303">
              <w:t xml:space="preserve">CRIRSCO &amp; </w:t>
            </w:r>
            <w:r w:rsidR="007D42BD" w:rsidRPr="006D7303">
              <w:t>PERC</w:t>
            </w:r>
            <w:r w:rsidR="00E12061" w:rsidRPr="006D7303">
              <w:t xml:space="preserve"> 3.2 (</w:t>
            </w:r>
            <w:proofErr w:type="spellStart"/>
            <w:r w:rsidR="00E12061" w:rsidRPr="006D7303">
              <w:t>i</w:t>
            </w:r>
            <w:proofErr w:type="spellEnd"/>
            <w:r w:rsidR="00E12061" w:rsidRPr="006D7303">
              <w:t>) [All estimates]</w:t>
            </w:r>
          </w:p>
          <w:p w14:paraId="14780118" w14:textId="77777777" w:rsidR="00E12061" w:rsidRPr="006D7303" w:rsidRDefault="00E12061" w:rsidP="00E12061">
            <w:pPr>
              <w:pStyle w:val="PERCBullet1"/>
            </w:pPr>
            <w:r w:rsidRPr="006D7303">
              <w:t>Provide a summary of all sampling campaigns, including the type of drilling undertaken (e.g. core, reverse circulation, open-hole hammer, rotary air blast, auger, sonic, etc.) and details (e.g. core diameter, triple or standard tube, depth of diamond tails, face-sampling bit or other type, whether core is oriented and if so, by what method, etc.);</w:t>
            </w:r>
          </w:p>
          <w:p w14:paraId="5ACEA49F" w14:textId="5C3AA567" w:rsidR="00E12061" w:rsidRPr="006D7303" w:rsidRDefault="003D73B2" w:rsidP="008533BF">
            <w:pPr>
              <w:pStyle w:val="PERCTextItalic"/>
            </w:pPr>
            <w:r w:rsidRPr="006D7303">
              <w:t xml:space="preserve">CRIRSCO &amp; </w:t>
            </w:r>
            <w:r w:rsidR="007D42BD" w:rsidRPr="006D7303">
              <w:t>PERC</w:t>
            </w:r>
            <w:r w:rsidR="00E12061" w:rsidRPr="006D7303">
              <w:t xml:space="preserve"> 3.1 (iii) [All estimates]</w:t>
            </w:r>
          </w:p>
          <w:p w14:paraId="66D5A11C" w14:textId="48980CBE" w:rsidR="00E12061" w:rsidRPr="006D7303" w:rsidRDefault="00E12061" w:rsidP="00E12061">
            <w:pPr>
              <w:pStyle w:val="PERCBullet1"/>
            </w:pPr>
            <w:r w:rsidRPr="006D7303">
              <w:rPr>
                <w:rStyle w:val="PERCBullet1Char"/>
              </w:rPr>
              <w:t>I</w:t>
            </w:r>
            <w:r w:rsidRPr="006D7303">
              <w:t>f sampling results from previous contractors are included, clearly identify the work conducted by, or on behalf of, the issuer, together with a reference to all data and info</w:t>
            </w:r>
            <w:r w:rsidR="005C152D" w:rsidRPr="006D7303">
              <w:t>rmation used from other sources.</w:t>
            </w:r>
          </w:p>
          <w:p w14:paraId="29B5D193" w14:textId="77777777" w:rsidR="004D6562" w:rsidRPr="006D7303" w:rsidRDefault="004D6562" w:rsidP="004D6562">
            <w:pPr>
              <w:pStyle w:val="PERCText1"/>
            </w:pPr>
          </w:p>
          <w:p w14:paraId="5852FC4A" w14:textId="77777777" w:rsidR="004D6562" w:rsidRPr="006D7303" w:rsidRDefault="004D6562" w:rsidP="004D6562">
            <w:pPr>
              <w:pStyle w:val="PERCBullet1"/>
              <w:numPr>
                <w:ilvl w:val="0"/>
                <w:numId w:val="0"/>
              </w:numPr>
              <w:ind w:left="720" w:hanging="720"/>
            </w:pPr>
            <w:r w:rsidRPr="006D7303">
              <w:rPr>
                <w:bCs/>
              </w:rPr>
              <w:t xml:space="preserve">For </w:t>
            </w:r>
            <w:r w:rsidRPr="006D7303">
              <w:rPr>
                <w:b/>
              </w:rPr>
              <w:t>Diamonds and other</w:t>
            </w:r>
            <w:r w:rsidRPr="006D7303">
              <w:t xml:space="preserve"> </w:t>
            </w:r>
            <w:r w:rsidRPr="006D7303">
              <w:rPr>
                <w:b/>
              </w:rPr>
              <w:t>Gemstones, Dimension Stone, Ornamental and Decorative Stone</w:t>
            </w:r>
            <w:r w:rsidRPr="006D7303">
              <w:t>:</w:t>
            </w:r>
          </w:p>
          <w:p w14:paraId="02A5912E" w14:textId="77777777" w:rsidR="004D6562" w:rsidRPr="006D7303" w:rsidRDefault="004D6562" w:rsidP="004D6562">
            <w:pPr>
              <w:pStyle w:val="PERCBullet1"/>
              <w:numPr>
                <w:ilvl w:val="0"/>
                <w:numId w:val="0"/>
              </w:numPr>
              <w:ind w:left="1080" w:hanging="720"/>
            </w:pPr>
            <w:r w:rsidRPr="006D7303">
              <w:t>In the case of some commodities, it may be important to obtain sample Mineral Products at an early stage to assess their value;</w:t>
            </w:r>
          </w:p>
          <w:p w14:paraId="264D57C9" w14:textId="77777777" w:rsidR="004D6562" w:rsidRPr="006D7303" w:rsidRDefault="004D6562" w:rsidP="004D6562">
            <w:pPr>
              <w:pStyle w:val="PERCText1"/>
            </w:pPr>
          </w:p>
          <w:p w14:paraId="24BF5393" w14:textId="674D95B4" w:rsidR="004D6562" w:rsidRPr="006D7303" w:rsidRDefault="004D6562" w:rsidP="004D6562">
            <w:pPr>
              <w:pStyle w:val="PERCBullet1"/>
              <w:numPr>
                <w:ilvl w:val="0"/>
                <w:numId w:val="0"/>
              </w:numPr>
            </w:pPr>
            <w:r w:rsidRPr="006D7303">
              <w:rPr>
                <w:bCs/>
              </w:rPr>
              <w:t xml:space="preserve">For </w:t>
            </w:r>
            <w:r w:rsidRPr="006D7303">
              <w:rPr>
                <w:b/>
              </w:rPr>
              <w:t xml:space="preserve">Industrial Minerals, </w:t>
            </w:r>
            <w:r w:rsidRPr="006D7303">
              <w:rPr>
                <w:rFonts w:ascii="Arial" w:eastAsiaTheme="minorHAnsi" w:hAnsi="Arial" w:cs="Arial"/>
                <w:b/>
                <w:bCs/>
                <w:sz w:val="17"/>
                <w:szCs w:val="17"/>
              </w:rPr>
              <w:t>Cement Feed Materials and Construction Raw Materials</w:t>
            </w:r>
            <w:r w:rsidRPr="006D7303">
              <w:t>:</w:t>
            </w:r>
          </w:p>
          <w:p w14:paraId="48719B74" w14:textId="5AF5FB48" w:rsidR="00456477" w:rsidRPr="006D7303" w:rsidRDefault="004D6562" w:rsidP="004D6562">
            <w:pPr>
              <w:pStyle w:val="PERCBullet1"/>
              <w:numPr>
                <w:ilvl w:val="0"/>
                <w:numId w:val="0"/>
              </w:numPr>
              <w:ind w:left="1080" w:hanging="720"/>
            </w:pPr>
            <w:r w:rsidRPr="006D7303">
              <w:t>In the case of some commodities, it may be important to obtain sample Mineral Products at an early stage to assess their suitability for particular end uses.</w:t>
            </w:r>
          </w:p>
        </w:tc>
      </w:tr>
    </w:tbl>
    <w:p w14:paraId="4E73A808" w14:textId="63D95716" w:rsidR="0059630A" w:rsidRPr="006D7303" w:rsidRDefault="00593427" w:rsidP="0095161B">
      <w:pPr>
        <w:pStyle w:val="PERCList3"/>
      </w:pPr>
      <w:bookmarkStart w:id="199" w:name="_Toc157067308"/>
      <w:bookmarkStart w:id="200" w:name="_Toc207869208"/>
      <w:r w:rsidRPr="006D7303">
        <w:t>Sampling</w:t>
      </w:r>
      <w:r w:rsidR="0059630A" w:rsidRPr="006D7303">
        <w:t xml:space="preserve"> Location &amp; Density</w:t>
      </w:r>
      <w:bookmarkEnd w:id="199"/>
      <w:bookmarkEnd w:id="200"/>
    </w:p>
    <w:p w14:paraId="46021E90" w14:textId="3307D218" w:rsidR="0059630A" w:rsidRPr="006D7303" w:rsidRDefault="00593427" w:rsidP="009B2AFE">
      <w:pPr>
        <w:pStyle w:val="PERCList4"/>
      </w:pPr>
      <w:bookmarkStart w:id="201" w:name="_Toc157067309"/>
      <w:bookmarkStart w:id="202" w:name="_Toc207869209"/>
      <w:r w:rsidRPr="006D7303">
        <w:t xml:space="preserve">Sample </w:t>
      </w:r>
      <w:r w:rsidR="0059630A" w:rsidRPr="006D7303">
        <w:t xml:space="preserve">Location &amp; </w:t>
      </w:r>
      <w:r w:rsidRPr="006D7303">
        <w:t xml:space="preserve">Sample </w:t>
      </w:r>
      <w:r w:rsidR="0059630A" w:rsidRPr="006D7303">
        <w:t>Density</w:t>
      </w:r>
      <w:bookmarkEnd w:id="201"/>
      <w:bookmarkEnd w:id="202"/>
    </w:p>
    <w:tbl>
      <w:tblPr>
        <w:tblStyle w:val="TableGrid"/>
        <w:tblW w:w="0" w:type="auto"/>
        <w:tblLook w:val="04A0" w:firstRow="1" w:lastRow="0" w:firstColumn="1" w:lastColumn="0" w:noHBand="0" w:noVBand="1"/>
      </w:tblPr>
      <w:tblGrid>
        <w:gridCol w:w="9016"/>
      </w:tblGrid>
      <w:tr w:rsidR="00593427" w:rsidRPr="006D7303" w14:paraId="5098F663" w14:textId="77777777" w:rsidTr="00593427">
        <w:tc>
          <w:tcPr>
            <w:tcW w:w="9242" w:type="dxa"/>
            <w:shd w:val="clear" w:color="auto" w:fill="F2F2F2" w:themeFill="background1" w:themeFillShade="F2"/>
          </w:tcPr>
          <w:p w14:paraId="0F193BB6" w14:textId="2DF913D0" w:rsidR="00115CF2" w:rsidRPr="006D7303" w:rsidRDefault="00115CF2" w:rsidP="008533BF">
            <w:pPr>
              <w:pStyle w:val="PERCTextItalic"/>
            </w:pPr>
            <w:r w:rsidRPr="006D7303">
              <w:t>AIA Section B Part IV, Paragraph [16], [17], [18]</w:t>
            </w:r>
          </w:p>
          <w:p w14:paraId="30893B8E" w14:textId="79F4F2B5" w:rsidR="00593427" w:rsidRPr="006D7303" w:rsidRDefault="003D73B2" w:rsidP="008533BF">
            <w:pPr>
              <w:pStyle w:val="PERCTextItalic"/>
            </w:pPr>
            <w:r w:rsidRPr="006D7303">
              <w:t xml:space="preserve">CRIRSCO &amp; </w:t>
            </w:r>
            <w:r w:rsidR="007D42BD" w:rsidRPr="006D7303">
              <w:t>PERC</w:t>
            </w:r>
            <w:r w:rsidR="00593427" w:rsidRPr="006D7303">
              <w:t xml:space="preserve"> 3.1 (</w:t>
            </w:r>
            <w:proofErr w:type="spellStart"/>
            <w:r w:rsidR="00593427" w:rsidRPr="006D7303">
              <w:t>i</w:t>
            </w:r>
            <w:proofErr w:type="spellEnd"/>
            <w:r w:rsidR="00593427" w:rsidRPr="006D7303">
              <w:t>) [All estimates]</w:t>
            </w:r>
          </w:p>
          <w:p w14:paraId="1BBE71DB" w14:textId="77777777" w:rsidR="00593427" w:rsidRPr="006D7303" w:rsidRDefault="00593427" w:rsidP="00593427">
            <w:pPr>
              <w:pStyle w:val="PERCBullet1"/>
            </w:pPr>
            <w:r w:rsidRPr="006D7303">
              <w:t>Confirm that data sets include all relevant metadata, such as unique sample number, sample mass, collection date, spatial location, etc.;</w:t>
            </w:r>
          </w:p>
          <w:p w14:paraId="7422AC08" w14:textId="30248833" w:rsidR="00593427" w:rsidRPr="006D7303" w:rsidRDefault="00593427" w:rsidP="00593427">
            <w:pPr>
              <w:pStyle w:val="PERCBullet1"/>
              <w:rPr>
                <w:rFonts w:cs="Arial"/>
              </w:rPr>
            </w:pPr>
            <w:r w:rsidRPr="006D7303">
              <w:t xml:space="preserve">Provide a summary of all information material to the understanding of the sampling results, including a tabulation of the following information for all material </w:t>
            </w:r>
            <w:r w:rsidR="000E214C" w:rsidRPr="006D7303">
              <w:t>drillhole</w:t>
            </w:r>
            <w:r w:rsidR="002D0DE3" w:rsidRPr="006D7303">
              <w:t>s</w:t>
            </w:r>
            <w:r w:rsidRPr="006D7303">
              <w:t xml:space="preserve"> - easting and northing of the </w:t>
            </w:r>
            <w:r w:rsidR="000E214C" w:rsidRPr="006D7303">
              <w:t>drillhole</w:t>
            </w:r>
            <w:r w:rsidRPr="006D7303">
              <w:t xml:space="preserve"> collar; elevation or reduced level (RL) of the </w:t>
            </w:r>
            <w:r w:rsidR="000E214C" w:rsidRPr="006D7303">
              <w:t>drillhole</w:t>
            </w:r>
            <w:r w:rsidRPr="006D7303">
              <w:t xml:space="preserve"> collar; dip and azimuth of the hole; down hole length and interception depth; hole length;</w:t>
            </w:r>
          </w:p>
          <w:p w14:paraId="712EA810" w14:textId="450FF5E0" w:rsidR="00593427" w:rsidRPr="006D7303" w:rsidRDefault="003D73B2" w:rsidP="008533BF">
            <w:pPr>
              <w:pStyle w:val="PERCTextItalic"/>
            </w:pPr>
            <w:r w:rsidRPr="006D7303">
              <w:t xml:space="preserve">CRIRSCO &amp; </w:t>
            </w:r>
            <w:r w:rsidR="007D42BD" w:rsidRPr="006D7303">
              <w:t>PERC</w:t>
            </w:r>
            <w:r w:rsidR="00593427" w:rsidRPr="006D7303">
              <w:t xml:space="preserve"> 3.1 (v) [All estimates]</w:t>
            </w:r>
          </w:p>
          <w:p w14:paraId="76E228B9" w14:textId="77777777" w:rsidR="00593427" w:rsidRPr="006D7303" w:rsidRDefault="00593427" w:rsidP="00593427">
            <w:pPr>
              <w:pStyle w:val="PERCBullet1"/>
            </w:pPr>
            <w:r w:rsidRPr="006D7303">
              <w:t>Describe the collar survey methods, techniques and expected accuracies of data, and specify the grid system used;</w:t>
            </w:r>
          </w:p>
          <w:p w14:paraId="5D412708" w14:textId="77777777" w:rsidR="00593427" w:rsidRPr="006D7303" w:rsidRDefault="00593427" w:rsidP="00593427">
            <w:pPr>
              <w:pStyle w:val="PERCBullet1"/>
            </w:pPr>
            <w:r w:rsidRPr="006D7303">
              <w:t>Describe local datum and permanent beacons used for survey control;</w:t>
            </w:r>
          </w:p>
          <w:p w14:paraId="2783586A" w14:textId="77777777" w:rsidR="00593427" w:rsidRPr="006D7303" w:rsidRDefault="00593427" w:rsidP="00593427">
            <w:pPr>
              <w:pStyle w:val="PERCBullet1"/>
            </w:pPr>
            <w:r w:rsidRPr="006D7303">
              <w:t>Describe the height and coordinate systems used (by date/number of holes, if the system has changed over time), methods used to position and survey the location of the samples, the accuracy of the survey, methods used to validate survey data;</w:t>
            </w:r>
          </w:p>
          <w:p w14:paraId="74E3B3AB" w14:textId="14B58D28" w:rsidR="00593427" w:rsidRPr="006D7303" w:rsidRDefault="00593427" w:rsidP="00593427">
            <w:pPr>
              <w:pStyle w:val="PERCBullet1"/>
            </w:pPr>
            <w:r w:rsidRPr="006D7303">
              <w:lastRenderedPageBreak/>
              <w:t>If sampling campaign data has been obtained over a period of time in which coordinate systems have changed, then include a table showing relative shifts (x, y, z) between the respective systems, and comment on impacts and mitigation measures if data includes mixed coordinate systems;</w:t>
            </w:r>
          </w:p>
          <w:p w14:paraId="07BBA807" w14:textId="3951B614" w:rsidR="00593427" w:rsidRPr="006D7303" w:rsidRDefault="00593427" w:rsidP="00593427">
            <w:pPr>
              <w:pStyle w:val="PERCBullet1"/>
            </w:pPr>
            <w:r w:rsidRPr="006D7303">
              <w:t xml:space="preserve">Describe modifications to original topography (mining, dumps, dams, etc.) and impact on </w:t>
            </w:r>
            <w:r w:rsidR="000E214C" w:rsidRPr="006D7303">
              <w:t>drillhole</w:t>
            </w:r>
            <w:r w:rsidRPr="006D7303">
              <w:t xml:space="preserve"> positioning;</w:t>
            </w:r>
          </w:p>
          <w:p w14:paraId="4887B2FE" w14:textId="1058706A" w:rsidR="00593427" w:rsidRPr="006D7303" w:rsidRDefault="003D73B2" w:rsidP="008533BF">
            <w:pPr>
              <w:pStyle w:val="PERCTextItalic"/>
            </w:pPr>
            <w:r w:rsidRPr="006D7303">
              <w:t xml:space="preserve">CRIRSCO &amp; </w:t>
            </w:r>
            <w:r w:rsidR="007D42BD" w:rsidRPr="006D7303">
              <w:t>PERC</w:t>
            </w:r>
            <w:r w:rsidR="00593427" w:rsidRPr="006D7303">
              <w:t xml:space="preserve"> 3.1 (vii) [All estimates]</w:t>
            </w:r>
          </w:p>
          <w:p w14:paraId="4972B510" w14:textId="69B98B07" w:rsidR="00593427" w:rsidRPr="006D7303" w:rsidRDefault="00593427" w:rsidP="00593427">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tc>
      </w:tr>
    </w:tbl>
    <w:p w14:paraId="7B451970" w14:textId="4E13BF2E" w:rsidR="0059630A" w:rsidRPr="006D7303" w:rsidRDefault="0059630A" w:rsidP="009B2AFE">
      <w:pPr>
        <w:pStyle w:val="PERCList4"/>
      </w:pPr>
      <w:bookmarkStart w:id="203" w:name="OLE_LINK2"/>
      <w:bookmarkStart w:id="204" w:name="_Toc157067310"/>
      <w:bookmarkStart w:id="205" w:name="_Toc207869210"/>
      <w:r w:rsidRPr="006D7303">
        <w:lastRenderedPageBreak/>
        <w:t>Orientation to Mineralis</w:t>
      </w:r>
      <w:r w:rsidR="0083560B" w:rsidRPr="006D7303">
        <w:t>ed Material G</w:t>
      </w:r>
      <w:r w:rsidRPr="006D7303">
        <w:t>eometry</w:t>
      </w:r>
      <w:bookmarkEnd w:id="203"/>
      <w:bookmarkEnd w:id="204"/>
      <w:bookmarkEnd w:id="205"/>
    </w:p>
    <w:tbl>
      <w:tblPr>
        <w:tblStyle w:val="TableGrid"/>
        <w:tblW w:w="0" w:type="auto"/>
        <w:tblLook w:val="04A0" w:firstRow="1" w:lastRow="0" w:firstColumn="1" w:lastColumn="0" w:noHBand="0" w:noVBand="1"/>
      </w:tblPr>
      <w:tblGrid>
        <w:gridCol w:w="9016"/>
      </w:tblGrid>
      <w:tr w:rsidR="00593427" w:rsidRPr="006D7303" w14:paraId="6B6E5A52" w14:textId="77777777" w:rsidTr="00593427">
        <w:tc>
          <w:tcPr>
            <w:tcW w:w="9242" w:type="dxa"/>
            <w:shd w:val="clear" w:color="auto" w:fill="F2F2F2" w:themeFill="background1" w:themeFillShade="F2"/>
          </w:tcPr>
          <w:p w14:paraId="3C8117D9" w14:textId="4779DF5D" w:rsidR="00115CF2" w:rsidRPr="006D7303" w:rsidRDefault="00115CF2" w:rsidP="008533BF">
            <w:pPr>
              <w:pStyle w:val="PERCTextItalic"/>
            </w:pPr>
            <w:r w:rsidRPr="006D7303">
              <w:t>AIA Section B Part IV, Paragraph [16], [17], [18]</w:t>
            </w:r>
          </w:p>
          <w:p w14:paraId="58AAA072" w14:textId="5083DA9C" w:rsidR="00593427" w:rsidRPr="006D7303" w:rsidRDefault="003D73B2" w:rsidP="008533BF">
            <w:pPr>
              <w:pStyle w:val="PERCTextItalic"/>
            </w:pPr>
            <w:r w:rsidRPr="006D7303">
              <w:t xml:space="preserve">CRIRSCO &amp; </w:t>
            </w:r>
            <w:r w:rsidR="007D42BD" w:rsidRPr="006D7303">
              <w:t>PERC</w:t>
            </w:r>
            <w:r w:rsidR="00593427" w:rsidRPr="006D7303">
              <w:t xml:space="preserve"> 3.1 (viii) [All estimates]</w:t>
            </w:r>
          </w:p>
          <w:p w14:paraId="24DA0A29" w14:textId="374ABC37" w:rsidR="00593427" w:rsidRPr="006D7303" w:rsidRDefault="00593427" w:rsidP="00593427">
            <w:pPr>
              <w:pStyle w:val="PERCBullet1"/>
            </w:pPr>
            <w:r w:rsidRPr="006D7303">
              <w:t xml:space="preserve">Report the relationships between </w:t>
            </w:r>
            <w:r w:rsidR="0083560B" w:rsidRPr="006D7303">
              <w:t>Mineralised Material</w:t>
            </w:r>
            <w:r w:rsidRPr="006D7303">
              <w:t xml:space="preserve"> widths and intercept lengths and the geometry of the </w:t>
            </w:r>
            <w:r w:rsidR="0083560B" w:rsidRPr="006D7303">
              <w:t xml:space="preserve">Mineralised Material </w:t>
            </w:r>
            <w:r w:rsidRPr="006D7303">
              <w:t xml:space="preserve">with respect to the </w:t>
            </w:r>
            <w:r w:rsidR="000E214C" w:rsidRPr="006D7303">
              <w:t>drillhole</w:t>
            </w:r>
            <w:r w:rsidRPr="006D7303">
              <w:t xml:space="preserve"> angle.  If it is not known and only the down-hole lengths are reported, confirm with a clear statement to this effect (e.g. ‘down-hole length, true width not known’);</w:t>
            </w:r>
          </w:p>
          <w:p w14:paraId="5BC48B14" w14:textId="6E37BB45" w:rsidR="00593427" w:rsidRPr="006D7303" w:rsidRDefault="00593427" w:rsidP="00593427">
            <w:pPr>
              <w:pStyle w:val="PERCBullet1"/>
            </w:pPr>
            <w:r w:rsidRPr="006D7303">
              <w:t xml:space="preserve">State if the relationship between the sampling or </w:t>
            </w:r>
            <w:r w:rsidR="000E214C" w:rsidRPr="006D7303">
              <w:t>drillhole</w:t>
            </w:r>
            <w:r w:rsidRPr="006D7303">
              <w:t xml:space="preserve"> orientation and the orientation of key </w:t>
            </w:r>
            <w:r w:rsidR="0083560B" w:rsidRPr="006D7303">
              <w:t>geological</w:t>
            </w:r>
            <w:r w:rsidRPr="006D7303">
              <w:t xml:space="preserve"> structures </w:t>
            </w:r>
            <w:r w:rsidR="0083560B" w:rsidRPr="006D7303">
              <w:t xml:space="preserve">with Mineralised Material </w:t>
            </w:r>
            <w:r w:rsidRPr="006D7303">
              <w:t>is considered to have introduced a sampling bias, and explain how this should be assessed and reported if material;</w:t>
            </w:r>
          </w:p>
          <w:p w14:paraId="1E186359" w14:textId="6D667FB1" w:rsidR="00593427" w:rsidRPr="006D7303" w:rsidRDefault="003D73B2" w:rsidP="008533BF">
            <w:pPr>
              <w:pStyle w:val="PERCTextItalic"/>
            </w:pPr>
            <w:r w:rsidRPr="006D7303">
              <w:t xml:space="preserve">CRIRSCO &amp; </w:t>
            </w:r>
            <w:r w:rsidR="007D42BD" w:rsidRPr="006D7303">
              <w:t>PERC</w:t>
            </w:r>
            <w:r w:rsidR="00593427" w:rsidRPr="006D7303">
              <w:t xml:space="preserve"> 3.3 (iv) [All estimates]</w:t>
            </w:r>
          </w:p>
          <w:p w14:paraId="4F46D536" w14:textId="7D47AE7A" w:rsidR="00593427" w:rsidRPr="006D7303" w:rsidRDefault="00593427" w:rsidP="009109F4">
            <w:pPr>
              <w:pStyle w:val="PERCBullet1"/>
            </w:pPr>
            <w:r w:rsidRPr="006D7303">
              <w:t xml:space="preserve">Where possible, maps, plans, sections (with scales), and tabulations of intercepts should be included for any discovery </w:t>
            </w:r>
            <w:r w:rsidR="009109F4" w:rsidRPr="006D7303">
              <w:t xml:space="preserve">of Mineralised Material </w:t>
            </w:r>
            <w:r w:rsidRPr="006D7303">
              <w:t>being reported to inc</w:t>
            </w:r>
            <w:r w:rsidR="005C152D" w:rsidRPr="006D7303">
              <w:t>rease clarity.</w:t>
            </w:r>
          </w:p>
        </w:tc>
      </w:tr>
    </w:tbl>
    <w:p w14:paraId="78218852" w14:textId="295BA777" w:rsidR="0059630A" w:rsidRPr="006D7303" w:rsidRDefault="0059630A" w:rsidP="0095161B">
      <w:pPr>
        <w:pStyle w:val="PERCList3"/>
      </w:pPr>
      <w:bookmarkStart w:id="206" w:name="_Toc157067311"/>
      <w:bookmarkStart w:id="207" w:name="_Toc207869211"/>
      <w:r w:rsidRPr="006D7303">
        <w:t>Sample Recovery</w:t>
      </w:r>
      <w:bookmarkEnd w:id="206"/>
      <w:bookmarkEnd w:id="207"/>
    </w:p>
    <w:tbl>
      <w:tblPr>
        <w:tblStyle w:val="TableGrid"/>
        <w:tblW w:w="0" w:type="auto"/>
        <w:tblLook w:val="04A0" w:firstRow="1" w:lastRow="0" w:firstColumn="1" w:lastColumn="0" w:noHBand="0" w:noVBand="1"/>
      </w:tblPr>
      <w:tblGrid>
        <w:gridCol w:w="9016"/>
      </w:tblGrid>
      <w:tr w:rsidR="002D052A" w:rsidRPr="006D7303" w14:paraId="4940A887" w14:textId="77777777" w:rsidTr="002D052A">
        <w:tc>
          <w:tcPr>
            <w:tcW w:w="9242" w:type="dxa"/>
            <w:shd w:val="clear" w:color="auto" w:fill="F2F2F2" w:themeFill="background1" w:themeFillShade="F2"/>
          </w:tcPr>
          <w:p w14:paraId="53727C8C" w14:textId="63065983" w:rsidR="002D052A" w:rsidRPr="006D7303" w:rsidRDefault="002D052A">
            <w:pPr>
              <w:pStyle w:val="PERCText2"/>
            </w:pPr>
            <w:r w:rsidRPr="006D7303">
              <w:t xml:space="preserve">If no sample recovery </w:t>
            </w:r>
            <w:r w:rsidR="00805FF0" w:rsidRPr="006D7303">
              <w:t>protocols have</w:t>
            </w:r>
            <w:r w:rsidRPr="006D7303">
              <w:t xml:space="preserve"> been </w:t>
            </w:r>
            <w:r w:rsidR="00805FF0" w:rsidRPr="006D7303">
              <w:t>implemented</w:t>
            </w:r>
            <w:r w:rsidR="0031778C" w:rsidRPr="006D7303">
              <w:t>,</w:t>
            </w:r>
            <w:r w:rsidRPr="006D7303">
              <w:t xml:space="preserve"> </w:t>
            </w:r>
            <w:r w:rsidR="00805FF0" w:rsidRPr="006D7303">
              <w:t xml:space="preserve">or are not applicable, </w:t>
            </w:r>
            <w:r w:rsidRPr="006D7303">
              <w:t>provide a statement to confirm this</w:t>
            </w:r>
            <w:r w:rsidR="008C7EF1" w:rsidRPr="006D7303">
              <w:t>,</w:t>
            </w:r>
            <w:r w:rsidRPr="006D7303">
              <w:t xml:space="preserve"> and if appropriate, explain why;</w:t>
            </w:r>
          </w:p>
          <w:p w14:paraId="6A20EB30" w14:textId="6B2EC660" w:rsidR="002D052A" w:rsidRPr="006D7303" w:rsidRDefault="002D052A" w:rsidP="002D052A">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sample recovery data, </w:t>
            </w:r>
            <w:r w:rsidR="00167E8A" w:rsidRPr="006D7303">
              <w:t>to which the reader can be referred</w:t>
            </w:r>
            <w:r w:rsidRPr="006D7303">
              <w:t>;</w:t>
            </w:r>
          </w:p>
          <w:p w14:paraId="0BEB7299" w14:textId="4A1DF298" w:rsidR="002D052A" w:rsidRPr="006D7303" w:rsidRDefault="002D052A" w:rsidP="002D052A">
            <w:pPr>
              <w:pStyle w:val="PERCText2"/>
            </w:pPr>
            <w:r w:rsidRPr="006D7303">
              <w:t>Provide a summary of material and pertinent data, information and conclusions derived from these sources, or for sample recovery data collected that has not been reported previously</w:t>
            </w:r>
            <w:r w:rsidR="0031778C" w:rsidRPr="006D7303">
              <w:t>,</w:t>
            </w:r>
            <w:r w:rsidRPr="006D7303">
              <w:t xml:space="preserve"> provide a discussion cognizant of the following:</w:t>
            </w:r>
          </w:p>
          <w:p w14:paraId="52A1C675" w14:textId="297AD398" w:rsidR="00115CF2" w:rsidRPr="006D7303" w:rsidRDefault="00115CF2" w:rsidP="008533BF">
            <w:pPr>
              <w:pStyle w:val="PERCTextItalic"/>
            </w:pPr>
            <w:r w:rsidRPr="006D7303">
              <w:t>AIA Section B Part IV, Paragraph [16], [17], [18]</w:t>
            </w:r>
          </w:p>
          <w:p w14:paraId="6298091C" w14:textId="4BCCF347" w:rsidR="002D052A" w:rsidRPr="006D7303" w:rsidRDefault="003D73B2" w:rsidP="008533BF">
            <w:pPr>
              <w:pStyle w:val="PERCTextItalic"/>
            </w:pPr>
            <w:r w:rsidRPr="006D7303">
              <w:t xml:space="preserve">CRIRSCO &amp; </w:t>
            </w:r>
            <w:r w:rsidR="007D42BD" w:rsidRPr="006D7303">
              <w:t>PERC</w:t>
            </w:r>
            <w:r w:rsidR="002D052A" w:rsidRPr="006D7303">
              <w:t xml:space="preserve"> 3.3 (vii) [All estimates]</w:t>
            </w:r>
          </w:p>
          <w:p w14:paraId="7DA2537B" w14:textId="5A54760C" w:rsidR="002D052A" w:rsidRPr="006D7303" w:rsidRDefault="002D052A" w:rsidP="002D052A">
            <w:pPr>
              <w:pStyle w:val="PERCBullet1"/>
            </w:pPr>
            <w:r w:rsidRPr="006D7303">
              <w:t xml:space="preserve">If a drill-core sample was taken, state whether it was split or sawn and whether quarter, half or </w:t>
            </w:r>
            <w:r w:rsidR="002B39DD" w:rsidRPr="006D7303">
              <w:t xml:space="preserve">entire </w:t>
            </w:r>
            <w:r w:rsidRPr="006D7303">
              <w:t>core was submitted for analysis;</w:t>
            </w:r>
          </w:p>
          <w:p w14:paraId="57698D7E" w14:textId="04482346" w:rsidR="002D052A" w:rsidRPr="006D7303" w:rsidRDefault="002D052A" w:rsidP="002D052A">
            <w:pPr>
              <w:pStyle w:val="PERCBullet1"/>
            </w:pPr>
            <w:r w:rsidRPr="006D7303">
              <w:t xml:space="preserve">If a non-core sample was taken, state whether the sample was riffled, tube sampled, rotary split, etc. and whether it was sampled wet or dry, the impact of the water table or </w:t>
            </w:r>
            <w:r w:rsidR="0083560B" w:rsidRPr="006D7303">
              <w:t xml:space="preserve">groundwater </w:t>
            </w:r>
            <w:r w:rsidRPr="006D7303">
              <w:t xml:space="preserve">flow rates on </w:t>
            </w:r>
            <w:r w:rsidR="0083560B" w:rsidRPr="006D7303">
              <w:t xml:space="preserve">sample </w:t>
            </w:r>
            <w:r w:rsidRPr="006D7303">
              <w:t>recovery and introduction of sampling biases or contamination from above;</w:t>
            </w:r>
          </w:p>
          <w:p w14:paraId="076605B3" w14:textId="77777777" w:rsidR="002D052A" w:rsidRPr="006D7303" w:rsidRDefault="002D052A" w:rsidP="002D052A">
            <w:pPr>
              <w:pStyle w:val="PERCBullet1"/>
            </w:pPr>
            <w:r w:rsidRPr="006D7303">
              <w:t>Describe the impact of variable hole diameters, e.g., by the use of a calliper tool;</w:t>
            </w:r>
          </w:p>
          <w:p w14:paraId="6FF55F38" w14:textId="109DD784" w:rsidR="002D052A" w:rsidRPr="006D7303" w:rsidRDefault="007D42BD" w:rsidP="008533BF">
            <w:pPr>
              <w:pStyle w:val="PERCTextItalic"/>
            </w:pPr>
            <w:r w:rsidRPr="006D7303">
              <w:t>PERC</w:t>
            </w:r>
            <w:r w:rsidR="002D052A" w:rsidRPr="006D7303">
              <w:t xml:space="preserve"> 3.3 (viii) [All estimates]</w:t>
            </w:r>
          </w:p>
          <w:p w14:paraId="3352D437" w14:textId="14C207C4" w:rsidR="002D052A" w:rsidRPr="006D7303" w:rsidRDefault="002D052A" w:rsidP="002D052A">
            <w:pPr>
              <w:pStyle w:val="PERCBullet1"/>
              <w:rPr>
                <w:bCs/>
              </w:rPr>
            </w:pPr>
            <w:r w:rsidRPr="006D7303">
              <w:rPr>
                <w:bCs/>
              </w:rPr>
              <w:t>Describe whether a relationship exists between sample recovery and grade</w:t>
            </w:r>
            <w:r w:rsidR="0083560B" w:rsidRPr="006D7303">
              <w:rPr>
                <w:bCs/>
              </w:rPr>
              <w:t>/quality</w:t>
            </w:r>
            <w:r w:rsidR="00520B6A" w:rsidRPr="006D7303">
              <w:rPr>
                <w:bCs/>
              </w:rPr>
              <w:t>,</w:t>
            </w:r>
            <w:r w:rsidRPr="006D7303">
              <w:rPr>
                <w:bCs/>
              </w:rPr>
              <w:t xml:space="preserve"> and whether sample bias may have occurred due to preferential loss or gain of fine or coarse material;</w:t>
            </w:r>
          </w:p>
          <w:p w14:paraId="0BA418FA" w14:textId="77777777" w:rsidR="002D052A" w:rsidRPr="006D7303" w:rsidRDefault="002D052A" w:rsidP="002D052A">
            <w:pPr>
              <w:pStyle w:val="PERCBullet1"/>
              <w:rPr>
                <w:bCs/>
              </w:rPr>
            </w:pPr>
            <w:r w:rsidRPr="006D7303">
              <w:rPr>
                <w:bCs/>
              </w:rPr>
              <w:t>State the method used to determine the core recovery, whether Total Core Recovery (TCR), Solid Core Recovery (SCR) or Rock Quality Designation (RQD);</w:t>
            </w:r>
          </w:p>
          <w:p w14:paraId="361B8F59" w14:textId="7EC5D50C" w:rsidR="002D052A" w:rsidRPr="006D7303" w:rsidRDefault="002D052A" w:rsidP="002D052A">
            <w:pPr>
              <w:pStyle w:val="PERCBullet1"/>
              <w:rPr>
                <w:bCs/>
              </w:rPr>
            </w:pPr>
            <w:r w:rsidRPr="006D7303">
              <w:rPr>
                <w:bCs/>
              </w:rPr>
              <w:t xml:space="preserve">Describe the method of recording and assessing core and chip sample recoveries and how the results were </w:t>
            </w:r>
            <w:r w:rsidR="00520B6A" w:rsidRPr="006D7303">
              <w:rPr>
                <w:bCs/>
              </w:rPr>
              <w:t>evaluated</w:t>
            </w:r>
            <w:r w:rsidRPr="006D7303">
              <w:rPr>
                <w:bCs/>
              </w:rPr>
              <w:t>, together with the measures taken to maximise sample recovery and ensure the repre</w:t>
            </w:r>
            <w:r w:rsidR="005C152D" w:rsidRPr="006D7303">
              <w:rPr>
                <w:bCs/>
              </w:rPr>
              <w:t>sentative nature of the samples.</w:t>
            </w:r>
          </w:p>
          <w:p w14:paraId="5DBA2030" w14:textId="77777777" w:rsidR="00A05B59" w:rsidRPr="006D7303" w:rsidRDefault="00A05B59" w:rsidP="00FC1AE8">
            <w:pPr>
              <w:spacing w:after="0"/>
              <w:ind w:left="0"/>
            </w:pPr>
            <w:r w:rsidRPr="006D7303">
              <w:rPr>
                <w:sz w:val="20"/>
              </w:rPr>
              <w:t xml:space="preserve">For </w:t>
            </w:r>
            <w:r w:rsidRPr="006D7303">
              <w:rPr>
                <w:b/>
                <w:sz w:val="20"/>
              </w:rPr>
              <w:t>Coal</w:t>
            </w:r>
            <w:r w:rsidRPr="006D7303">
              <w:rPr>
                <w:sz w:val="20"/>
              </w:rPr>
              <w:t>:</w:t>
            </w:r>
          </w:p>
          <w:p w14:paraId="35B8FD1B" w14:textId="77777777" w:rsidR="00A05B59" w:rsidRPr="006D7303" w:rsidRDefault="00A05B59" w:rsidP="008533BF">
            <w:pPr>
              <w:pStyle w:val="PERCTextItalic"/>
            </w:pPr>
            <w:r w:rsidRPr="006D7303">
              <w:t>CRIRSCO 10.3 (</w:t>
            </w:r>
            <w:proofErr w:type="spellStart"/>
            <w:r w:rsidRPr="006D7303">
              <w:t>i</w:t>
            </w:r>
            <w:proofErr w:type="spellEnd"/>
            <w:r w:rsidRPr="006D7303">
              <w:t>) [All Estimates]</w:t>
            </w:r>
          </w:p>
          <w:p w14:paraId="6CDBD9D5" w14:textId="04957B5E" w:rsidR="00A05B59" w:rsidRPr="006D7303" w:rsidRDefault="00A05B59">
            <w:pPr>
              <w:pStyle w:val="PERCBullet1"/>
            </w:pPr>
            <w:r w:rsidRPr="006D7303">
              <w:rPr>
                <w:szCs w:val="20"/>
              </w:rPr>
              <w:t>Core recoveries and method of calculation.  Core recoveries in cored boreholes should be in excess of 95% by length within the coal seam intersection.</w:t>
            </w:r>
          </w:p>
        </w:tc>
      </w:tr>
    </w:tbl>
    <w:p w14:paraId="78D89F99" w14:textId="3C3447CA" w:rsidR="0059630A" w:rsidRPr="006D7303" w:rsidRDefault="0059630A" w:rsidP="0095161B">
      <w:pPr>
        <w:pStyle w:val="PERCList3"/>
      </w:pPr>
      <w:bookmarkStart w:id="208" w:name="_Toc157067312"/>
      <w:bookmarkStart w:id="209" w:name="_Toc207869212"/>
      <w:r w:rsidRPr="006D7303">
        <w:lastRenderedPageBreak/>
        <w:t>Geological &amp; Geophysical Logging</w:t>
      </w:r>
      <w:bookmarkEnd w:id="208"/>
      <w:bookmarkEnd w:id="209"/>
    </w:p>
    <w:tbl>
      <w:tblPr>
        <w:tblStyle w:val="TableGrid"/>
        <w:tblW w:w="0" w:type="auto"/>
        <w:tblLook w:val="04A0" w:firstRow="1" w:lastRow="0" w:firstColumn="1" w:lastColumn="0" w:noHBand="0" w:noVBand="1"/>
      </w:tblPr>
      <w:tblGrid>
        <w:gridCol w:w="9016"/>
      </w:tblGrid>
      <w:tr w:rsidR="002D052A" w:rsidRPr="006D7303" w14:paraId="55A6BCA5" w14:textId="77777777" w:rsidTr="002D052A">
        <w:tc>
          <w:tcPr>
            <w:tcW w:w="9242" w:type="dxa"/>
            <w:shd w:val="clear" w:color="auto" w:fill="F2F2F2" w:themeFill="background1" w:themeFillShade="F2"/>
          </w:tcPr>
          <w:p w14:paraId="4C002536" w14:textId="405AF000" w:rsidR="002D052A" w:rsidRPr="006D7303" w:rsidRDefault="002D052A" w:rsidP="002D052A">
            <w:pPr>
              <w:pStyle w:val="PERCText2"/>
            </w:pPr>
            <w:r w:rsidRPr="006D7303">
              <w:t>If no geological logging and/or geophysical logging has been completed</w:t>
            </w:r>
            <w:r w:rsidR="0031778C" w:rsidRPr="006D7303">
              <w:t>,</w:t>
            </w:r>
            <w:r w:rsidRPr="006D7303">
              <w:t xml:space="preserve"> provide a statement to confirm this and</w:t>
            </w:r>
            <w:r w:rsidR="00520B6A" w:rsidRPr="006D7303">
              <w:t>,</w:t>
            </w:r>
            <w:r w:rsidRPr="006D7303">
              <w:t xml:space="preserve"> if appropriate, explain why none has been undertaken;</w:t>
            </w:r>
          </w:p>
          <w:p w14:paraId="3CA06754" w14:textId="267C26BF" w:rsidR="002D052A" w:rsidRPr="006D7303" w:rsidRDefault="002D052A" w:rsidP="002D052A">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geological logging and/or geophysical logging data, to which the reader can be referred;</w:t>
            </w:r>
          </w:p>
          <w:p w14:paraId="70A8CBC4" w14:textId="1B055C48" w:rsidR="002D052A" w:rsidRPr="006D7303" w:rsidRDefault="002D052A" w:rsidP="002D052A">
            <w:pPr>
              <w:pStyle w:val="PERCText2"/>
            </w:pPr>
            <w:r w:rsidRPr="006D7303">
              <w:t>Provide a summary of material and pertinent data, information and conclusions derived from these sources, or for geological logging and/or geophysical logging data collected that has not been reported previously</w:t>
            </w:r>
            <w:r w:rsidR="0031778C" w:rsidRPr="006D7303">
              <w:t>,</w:t>
            </w:r>
            <w:r w:rsidRPr="006D7303">
              <w:t xml:space="preserve"> provide a discussion cognizant of the following:</w:t>
            </w:r>
          </w:p>
          <w:p w14:paraId="097C8D27" w14:textId="68143BC4" w:rsidR="00115CF2" w:rsidRPr="006D7303" w:rsidRDefault="00115CF2" w:rsidP="008533BF">
            <w:pPr>
              <w:pStyle w:val="PERCTextItalic"/>
            </w:pPr>
            <w:r w:rsidRPr="006D7303">
              <w:t>AIA Section B Part IV, Paragraph [16], [17], [18]</w:t>
            </w:r>
          </w:p>
          <w:p w14:paraId="169E1EA2" w14:textId="639602FD" w:rsidR="002D052A" w:rsidRPr="006D7303" w:rsidRDefault="003D73B2" w:rsidP="008533BF">
            <w:pPr>
              <w:pStyle w:val="PERCTextItalic"/>
            </w:pPr>
            <w:r w:rsidRPr="006D7303">
              <w:t xml:space="preserve">CRIRSCO &amp; </w:t>
            </w:r>
            <w:r w:rsidR="007D42BD" w:rsidRPr="006D7303">
              <w:t>PERC</w:t>
            </w:r>
            <w:r w:rsidR="002D052A" w:rsidRPr="006D7303">
              <w:t xml:space="preserve"> 3.1 (v) [All estimates]</w:t>
            </w:r>
          </w:p>
          <w:p w14:paraId="4B09ED37" w14:textId="08B91CEA" w:rsidR="002D052A" w:rsidRPr="006D7303" w:rsidRDefault="002D052A" w:rsidP="002D052A">
            <w:pPr>
              <w:pStyle w:val="PERCBullet1"/>
            </w:pPr>
            <w:r w:rsidRPr="006D7303">
              <w:t>Describe the various downhole geological and geophysical logging strategies employed;</w:t>
            </w:r>
          </w:p>
          <w:p w14:paraId="56DE31F1" w14:textId="7937C660" w:rsidR="002D052A" w:rsidRPr="006D7303" w:rsidRDefault="002D052A" w:rsidP="002D052A">
            <w:pPr>
              <w:pStyle w:val="PERCBullet1"/>
            </w:pPr>
            <w:r w:rsidRPr="006D7303">
              <w:t>Summarise the down-hole geophysical logging data incorporated into the database for the project by date, contractor and tool employed;</w:t>
            </w:r>
          </w:p>
          <w:p w14:paraId="6BC24037" w14:textId="5C21DCD0" w:rsidR="00A048BF" w:rsidRPr="006D7303" w:rsidRDefault="00A048BF" w:rsidP="002D052A">
            <w:pPr>
              <w:pStyle w:val="PERCBullet1"/>
            </w:pPr>
            <w:r w:rsidRPr="006D7303">
              <w:t xml:space="preserve">Summarise the down-hole geophysical logging data incorporated into the Geological Model for the project by </w:t>
            </w:r>
            <w:r w:rsidR="00F214F4" w:rsidRPr="006D7303">
              <w:t xml:space="preserve">the </w:t>
            </w:r>
            <w:r w:rsidRPr="006D7303">
              <w:t>tool employed;</w:t>
            </w:r>
          </w:p>
          <w:p w14:paraId="252ED806" w14:textId="190E07B3" w:rsidR="002D052A" w:rsidRPr="006D7303" w:rsidRDefault="002D052A" w:rsidP="002D052A">
            <w:pPr>
              <w:pStyle w:val="PERCBullet1"/>
            </w:pPr>
            <w:r w:rsidRPr="006D7303">
              <w:t xml:space="preserve">Prepare a plan showing </w:t>
            </w:r>
            <w:r w:rsidR="000E214C" w:rsidRPr="006D7303">
              <w:t>drillhole</w:t>
            </w:r>
            <w:r w:rsidR="002D0DE3" w:rsidRPr="006D7303">
              <w:t>s</w:t>
            </w:r>
            <w:r w:rsidRPr="006D7303">
              <w:t xml:space="preserve"> with/without down-hole geophysics;</w:t>
            </w:r>
          </w:p>
          <w:p w14:paraId="1122201F" w14:textId="0CFD8552" w:rsidR="002D052A" w:rsidRPr="006D7303" w:rsidRDefault="003D73B2" w:rsidP="008533BF">
            <w:pPr>
              <w:pStyle w:val="PERCTextItalic"/>
            </w:pPr>
            <w:r w:rsidRPr="006D7303">
              <w:t xml:space="preserve">CRIRSCO &amp; </w:t>
            </w:r>
            <w:r w:rsidR="007D42BD" w:rsidRPr="006D7303">
              <w:t>PERC</w:t>
            </w:r>
            <w:r w:rsidR="002D052A" w:rsidRPr="006D7303">
              <w:t xml:space="preserve"> 3.2 (ii) [All estimates]</w:t>
            </w:r>
          </w:p>
          <w:p w14:paraId="6536F2BE" w14:textId="77777777" w:rsidR="002D052A" w:rsidRPr="006D7303" w:rsidRDefault="002D052A" w:rsidP="002D052A">
            <w:pPr>
              <w:pStyle w:val="PERCBullet1"/>
            </w:pPr>
            <w:r w:rsidRPr="006D7303">
              <w:t>Describe whether core and chip samples have been logged geologically and geotechnically to a level of detail sufficient to support Mineral Resource estimation;</w:t>
            </w:r>
          </w:p>
          <w:p w14:paraId="080B46AF" w14:textId="42BACF95" w:rsidR="002D052A" w:rsidRPr="006D7303" w:rsidRDefault="003D73B2" w:rsidP="008533BF">
            <w:pPr>
              <w:pStyle w:val="PERCTextItalic"/>
            </w:pPr>
            <w:r w:rsidRPr="006D7303">
              <w:t xml:space="preserve">CRIRSCO &amp; </w:t>
            </w:r>
            <w:r w:rsidR="007D42BD" w:rsidRPr="006D7303">
              <w:t>PERC</w:t>
            </w:r>
            <w:r w:rsidR="002D052A" w:rsidRPr="006D7303">
              <w:t xml:space="preserve"> 3.2 (iii) [All estimates]</w:t>
            </w:r>
          </w:p>
          <w:p w14:paraId="33A34B04" w14:textId="77777777" w:rsidR="002D052A" w:rsidRPr="006D7303" w:rsidRDefault="002D052A" w:rsidP="002D052A">
            <w:pPr>
              <w:pStyle w:val="PERCBullet1"/>
            </w:pPr>
            <w:r w:rsidRPr="006D7303">
              <w:t>Describe whether logging is qualitative or quantitative in nature; indicate if core photography was undertaken;</w:t>
            </w:r>
          </w:p>
          <w:p w14:paraId="1A81AF13" w14:textId="77777777" w:rsidR="002D052A" w:rsidRPr="006D7303" w:rsidRDefault="002D052A" w:rsidP="002D052A">
            <w:pPr>
              <w:pStyle w:val="PERCBullet1"/>
            </w:pPr>
            <w:r w:rsidRPr="006D7303">
              <w:t>Summarise qualitative uses made of down-hole geophysics (e.g. seam correlations, identification of specific lithologies, fault detection, etc.);</w:t>
            </w:r>
          </w:p>
          <w:p w14:paraId="7C261E7A" w14:textId="1A20F23A" w:rsidR="002D052A" w:rsidRPr="006D7303" w:rsidRDefault="002D052A" w:rsidP="002D052A">
            <w:pPr>
              <w:pStyle w:val="PERCBullet1"/>
            </w:pPr>
            <w:r w:rsidRPr="006D7303">
              <w:t xml:space="preserve">Summarise quantitative uses made of down-hole geophysics (e.g. depth correction, </w:t>
            </w:r>
            <w:r w:rsidR="000E214C" w:rsidRPr="006D7303">
              <w:t>drillhole</w:t>
            </w:r>
            <w:r w:rsidRPr="006D7303">
              <w:t xml:space="preserve"> survey, sonic</w:t>
            </w:r>
            <w:r w:rsidR="0083560B" w:rsidRPr="006D7303">
              <w:t>-</w:t>
            </w:r>
            <w:r w:rsidRPr="006D7303">
              <w:t>derived UCS, Log</w:t>
            </w:r>
            <w:r w:rsidR="00F214F4" w:rsidRPr="006D7303">
              <w:t xml:space="preserve"> </w:t>
            </w:r>
            <w:r w:rsidRPr="006D7303">
              <w:t>Trans interpretations, dip-meter, joint/bedding/defect analysis from SAS, grade or quality estimates derived from e-logs);</w:t>
            </w:r>
          </w:p>
          <w:p w14:paraId="5D6C1F76" w14:textId="13BA54FC" w:rsidR="002D052A" w:rsidRPr="006D7303" w:rsidRDefault="003D73B2" w:rsidP="008533BF">
            <w:pPr>
              <w:pStyle w:val="PERCTextItalic"/>
            </w:pPr>
            <w:r w:rsidRPr="006D7303">
              <w:t xml:space="preserve">CRIRSCO &amp; </w:t>
            </w:r>
            <w:r w:rsidR="007D42BD" w:rsidRPr="006D7303">
              <w:t>PERC</w:t>
            </w:r>
            <w:r w:rsidR="002D052A" w:rsidRPr="006D7303">
              <w:t xml:space="preserve"> 3.2 (iv) [All estimates]</w:t>
            </w:r>
          </w:p>
          <w:p w14:paraId="17FFD680" w14:textId="77777777" w:rsidR="002D052A" w:rsidRPr="006D7303" w:rsidRDefault="002D052A" w:rsidP="002D052A">
            <w:pPr>
              <w:pStyle w:val="PERCBullet1"/>
            </w:pPr>
            <w:r w:rsidRPr="006D7303">
              <w:t>Present the total length and percentage of the relevant intersections logged;</w:t>
            </w:r>
          </w:p>
          <w:p w14:paraId="4CD49DCD" w14:textId="6E5AF075" w:rsidR="002D052A" w:rsidRPr="006D7303" w:rsidRDefault="003D73B2" w:rsidP="008533BF">
            <w:pPr>
              <w:pStyle w:val="PERCTextItalic"/>
            </w:pPr>
            <w:r w:rsidRPr="006D7303">
              <w:t xml:space="preserve">CRIRSCO &amp; </w:t>
            </w:r>
            <w:r w:rsidR="007D42BD" w:rsidRPr="006D7303">
              <w:t>PERC</w:t>
            </w:r>
            <w:r w:rsidR="002D052A" w:rsidRPr="006D7303">
              <w:t xml:space="preserve"> 3.2 (v) [All estimates]</w:t>
            </w:r>
          </w:p>
          <w:p w14:paraId="13B6AF3F" w14:textId="41440BD2" w:rsidR="002D052A" w:rsidRPr="006D7303" w:rsidRDefault="002D052A" w:rsidP="002D052A">
            <w:pPr>
              <w:pStyle w:val="PERCBullet1"/>
            </w:pPr>
            <w:r w:rsidRPr="006D7303">
              <w:t xml:space="preserve">Discuss the results of any downhole </w:t>
            </w:r>
            <w:r w:rsidR="009109F4" w:rsidRPr="006D7303">
              <w:t xml:space="preserve">geophysical </w:t>
            </w:r>
            <w:r w:rsidRPr="006D7303">
              <w:t xml:space="preserve">surveys of the </w:t>
            </w:r>
            <w:r w:rsidR="000E214C" w:rsidRPr="006D7303">
              <w:t>drillhole</w:t>
            </w:r>
            <w:r w:rsidR="002D0DE3" w:rsidRPr="006D7303">
              <w:t>s</w:t>
            </w:r>
            <w:r w:rsidRPr="006D7303">
              <w:t>;</w:t>
            </w:r>
          </w:p>
          <w:p w14:paraId="626DBB55" w14:textId="3E72EA32" w:rsidR="002D052A" w:rsidRPr="006D7303" w:rsidRDefault="002D052A" w:rsidP="002D052A">
            <w:pPr>
              <w:pStyle w:val="PERCBullet1"/>
            </w:pPr>
            <w:r w:rsidRPr="006D7303">
              <w:t xml:space="preserve">Discuss </w:t>
            </w:r>
            <w:r w:rsidR="000E214C" w:rsidRPr="006D7303">
              <w:t>drillhole</w:t>
            </w:r>
            <w:r w:rsidRPr="006D7303">
              <w:t xml:space="preserve"> deviation where applicable, and provide details of deviation measurement(s).</w:t>
            </w:r>
          </w:p>
          <w:p w14:paraId="33E87D9C" w14:textId="04A81F80" w:rsidR="00A75F20" w:rsidRPr="006D7303" w:rsidRDefault="00A75F20" w:rsidP="00FC1AE8">
            <w:pPr>
              <w:pStyle w:val="PERCBullet1"/>
              <w:numPr>
                <w:ilvl w:val="0"/>
                <w:numId w:val="0"/>
              </w:numPr>
            </w:pPr>
          </w:p>
          <w:p w14:paraId="148F1FEB" w14:textId="03E74641" w:rsidR="0083560B" w:rsidRPr="006D7303" w:rsidRDefault="00A75F20">
            <w:pPr>
              <w:pStyle w:val="PERCText1"/>
              <w:rPr>
                <w:b/>
              </w:rPr>
            </w:pPr>
            <w:r w:rsidRPr="006D7303">
              <w:t xml:space="preserve">For </w:t>
            </w:r>
            <w:r w:rsidRPr="006D7303">
              <w:rPr>
                <w:b/>
              </w:rPr>
              <w:t>Dimension Stone, Ornamental and Decorative Stone</w:t>
            </w:r>
            <w:r w:rsidR="0083560B" w:rsidRPr="006D7303">
              <w:rPr>
                <w:b/>
              </w:rPr>
              <w:t>:</w:t>
            </w:r>
          </w:p>
          <w:p w14:paraId="5A7EEF6C" w14:textId="68C6BFAC" w:rsidR="00520B6A" w:rsidRPr="006D7303" w:rsidRDefault="00520B6A" w:rsidP="008533BF">
            <w:pPr>
              <w:pStyle w:val="PERCTextItalic"/>
            </w:pPr>
            <w:r w:rsidRPr="006D7303">
              <w:t>PERC Appendix 5: A5-6 [All Estimates]</w:t>
            </w:r>
          </w:p>
          <w:p w14:paraId="6F95DDB9" w14:textId="06A3C73E" w:rsidR="00CB5C8A" w:rsidRPr="006D7303" w:rsidRDefault="006F1A22" w:rsidP="006F1A22">
            <w:pPr>
              <w:pStyle w:val="PERCText2"/>
            </w:pPr>
            <w:r w:rsidRPr="006D7303">
              <w:t>S</w:t>
            </w:r>
            <w:r w:rsidR="00CB5C8A" w:rsidRPr="006D7303">
              <w:t>ampling and geological/mineralogical logging must be addressed to identify and localise the quality characteristics of the target materials in terms of:</w:t>
            </w:r>
          </w:p>
          <w:p w14:paraId="6367E5A3" w14:textId="602F45FB" w:rsidR="00CB5C8A" w:rsidRPr="006D7303" w:rsidRDefault="00CB5C8A" w:rsidP="00CB5C8A">
            <w:pPr>
              <w:pStyle w:val="PERCBullet1"/>
            </w:pPr>
            <w:r w:rsidRPr="006D7303">
              <w:t>Colour, texture, grain, presence of defects and their distribution</w:t>
            </w:r>
            <w:r w:rsidR="00305CBA" w:rsidRPr="006D7303">
              <w:t>;</w:t>
            </w:r>
          </w:p>
          <w:p w14:paraId="23E1798E" w14:textId="636B19B3" w:rsidR="00CB5C8A" w:rsidRPr="006D7303" w:rsidRDefault="00CB5C8A" w:rsidP="00CB5C8A">
            <w:pPr>
              <w:pStyle w:val="PERCBullet1"/>
            </w:pPr>
            <w:r w:rsidRPr="006D7303">
              <w:t>Grade of alteration and fracturing (in small test blocks or large samples)</w:t>
            </w:r>
            <w:r w:rsidR="00305CBA" w:rsidRPr="006D7303">
              <w:t>;</w:t>
            </w:r>
          </w:p>
          <w:p w14:paraId="6D706BAD" w14:textId="7CD17436" w:rsidR="00CB5C8A" w:rsidRPr="006D7303" w:rsidRDefault="00CB5C8A" w:rsidP="00CB5C8A">
            <w:pPr>
              <w:pStyle w:val="PERCBullet1"/>
            </w:pPr>
            <w:r w:rsidRPr="006D7303">
              <w:t xml:space="preserve">Physico-mechanical and morphological characteristics and fracturing state (joint and </w:t>
            </w:r>
            <w:r w:rsidR="00305CBA" w:rsidRPr="006D7303">
              <w:t>weathering/alteration analysis);</w:t>
            </w:r>
          </w:p>
          <w:p w14:paraId="20AE3016" w14:textId="77777777" w:rsidR="00305CBA" w:rsidRPr="006D7303" w:rsidRDefault="00305CBA" w:rsidP="00305CBA">
            <w:pPr>
              <w:pStyle w:val="PERCText1"/>
            </w:pPr>
          </w:p>
          <w:p w14:paraId="0A642E90" w14:textId="581DA2FD" w:rsidR="00305CBA" w:rsidRPr="006D7303" w:rsidRDefault="00305CBA" w:rsidP="00305CBA">
            <w:pPr>
              <w:pStyle w:val="PERCText1"/>
            </w:pPr>
            <w:r w:rsidRPr="006D7303">
              <w:t xml:space="preserve">For </w:t>
            </w:r>
            <w:r w:rsidRPr="006D7303">
              <w:rPr>
                <w:b/>
              </w:rPr>
              <w:t>Construction Raw Materials, Aggregates and Dimension Stone, Ornamental and Decorative Stone</w:t>
            </w:r>
            <w:r w:rsidRPr="006D7303">
              <w:t>:</w:t>
            </w:r>
          </w:p>
          <w:p w14:paraId="1DC6B93B" w14:textId="0CDFC7EF" w:rsidR="00A75F20" w:rsidRPr="006D7303" w:rsidRDefault="00A75F20" w:rsidP="008533BF">
            <w:pPr>
              <w:pStyle w:val="PERCTextItalic"/>
            </w:pPr>
            <w:r w:rsidRPr="006D7303">
              <w:t>CRIRSCO 12.1 (iii)</w:t>
            </w:r>
            <w:r w:rsidR="00986FD3" w:rsidRPr="006D7303">
              <w:t xml:space="preserve"> &amp; CRIRSCO 13.1 (iii)</w:t>
            </w:r>
          </w:p>
          <w:p w14:paraId="7B4EACE0" w14:textId="77777777" w:rsidR="00A75F20" w:rsidRPr="006D7303" w:rsidRDefault="00CB5C8A" w:rsidP="00CB5C8A">
            <w:pPr>
              <w:pStyle w:val="PERCBullet1"/>
            </w:pPr>
            <w:r w:rsidRPr="006D7303">
              <w:t>Describe t</w:t>
            </w:r>
            <w:r w:rsidR="00A75F20" w:rsidRPr="006D7303">
              <w:t>he nature and quality of sampling or specific specialised industry standard measurement tools appropriate to the minerals under investigation</w:t>
            </w:r>
            <w:r w:rsidR="00986FD3" w:rsidRPr="006D7303">
              <w:t>;</w:t>
            </w:r>
          </w:p>
          <w:p w14:paraId="3A6BD3BD" w14:textId="07CAAE8C" w:rsidR="00305CBA" w:rsidRPr="006D7303" w:rsidRDefault="00305CBA" w:rsidP="00305CBA">
            <w:pPr>
              <w:pStyle w:val="PERCBullet1"/>
            </w:pPr>
            <w:r w:rsidRPr="006D7303">
              <w:t>Physico-mechanical and morphological characteristics and fracturing state (joint and weathering/alteration analysis).</w:t>
            </w:r>
          </w:p>
        </w:tc>
      </w:tr>
    </w:tbl>
    <w:p w14:paraId="30FE989B" w14:textId="77777777" w:rsidR="000C7772" w:rsidRPr="006D7303" w:rsidRDefault="000C7772">
      <w:pPr>
        <w:spacing w:after="200" w:line="276" w:lineRule="auto"/>
        <w:ind w:left="0"/>
        <w:jc w:val="left"/>
        <w:rPr>
          <w:rFonts w:cs="Calibri"/>
        </w:rPr>
      </w:pPr>
      <w:r w:rsidRPr="006D7303">
        <w:rPr>
          <w:rFonts w:cs="Calibri"/>
        </w:rPr>
        <w:br w:type="page"/>
      </w:r>
    </w:p>
    <w:p w14:paraId="32313DC4" w14:textId="466C271B" w:rsidR="000C7772" w:rsidRPr="006D7303" w:rsidRDefault="0086633D" w:rsidP="00EF3860">
      <w:pPr>
        <w:pStyle w:val="PERCList2"/>
      </w:pPr>
      <w:bookmarkStart w:id="210" w:name="_Toc157067313"/>
      <w:bookmarkStart w:id="211" w:name="_Toc207869213"/>
      <w:r w:rsidRPr="006D7303">
        <w:lastRenderedPageBreak/>
        <w:t>SAMPLE PREPARATION, ANALYSES AND SECURITY</w:t>
      </w:r>
      <w:bookmarkEnd w:id="210"/>
      <w:bookmarkEnd w:id="211"/>
    </w:p>
    <w:p w14:paraId="36BB8AFE" w14:textId="3F43CA1E" w:rsidR="0059630A" w:rsidRPr="006D7303" w:rsidRDefault="0059630A" w:rsidP="0095161B">
      <w:pPr>
        <w:pStyle w:val="PERCList3"/>
      </w:pPr>
      <w:bookmarkStart w:id="212" w:name="_Toc157067314"/>
      <w:bookmarkStart w:id="213" w:name="_Toc207869214"/>
      <w:r w:rsidRPr="006D7303">
        <w:t>Sampling Strategy</w:t>
      </w:r>
      <w:bookmarkEnd w:id="212"/>
      <w:bookmarkEnd w:id="213"/>
    </w:p>
    <w:p w14:paraId="53D00E36" w14:textId="42DAA653" w:rsidR="0059630A" w:rsidRPr="006D7303" w:rsidRDefault="0059630A" w:rsidP="009B2AFE">
      <w:pPr>
        <w:pStyle w:val="PERCList4"/>
      </w:pPr>
      <w:bookmarkStart w:id="214" w:name="_Toc157067315"/>
      <w:bookmarkStart w:id="215" w:name="_Toc207869215"/>
      <w:bookmarkStart w:id="216" w:name="OLE_LINK3"/>
      <w:r w:rsidRPr="006D7303">
        <w:t>General</w:t>
      </w:r>
      <w:bookmarkEnd w:id="214"/>
      <w:bookmarkEnd w:id="215"/>
    </w:p>
    <w:tbl>
      <w:tblPr>
        <w:tblStyle w:val="TableGrid"/>
        <w:tblW w:w="0" w:type="auto"/>
        <w:tblLook w:val="04A0" w:firstRow="1" w:lastRow="0" w:firstColumn="1" w:lastColumn="0" w:noHBand="0" w:noVBand="1"/>
      </w:tblPr>
      <w:tblGrid>
        <w:gridCol w:w="9016"/>
      </w:tblGrid>
      <w:tr w:rsidR="002D052A" w:rsidRPr="006D7303" w14:paraId="526EAA4C" w14:textId="77777777" w:rsidTr="00D323C1">
        <w:tc>
          <w:tcPr>
            <w:tcW w:w="9242" w:type="dxa"/>
            <w:shd w:val="clear" w:color="auto" w:fill="F2F2F2" w:themeFill="background1" w:themeFillShade="F2"/>
          </w:tcPr>
          <w:bookmarkEnd w:id="216"/>
          <w:p w14:paraId="7C153A68" w14:textId="2C9797F0" w:rsidR="002D052A" w:rsidRPr="006D7303" w:rsidRDefault="002D052A" w:rsidP="002D052A">
            <w:pPr>
              <w:pStyle w:val="PERCText2"/>
            </w:pPr>
            <w:r w:rsidRPr="006D7303">
              <w:t>If no sampling strategy has been defined, provide a statement to confirm this, and if appropriate, explain why none has been outlined;</w:t>
            </w:r>
          </w:p>
          <w:p w14:paraId="556E9194" w14:textId="6A9A0C41" w:rsidR="002D052A" w:rsidRPr="006D7303" w:rsidRDefault="002D052A" w:rsidP="002D052A">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sampling strategy, </w:t>
            </w:r>
            <w:r w:rsidR="00167E8A" w:rsidRPr="006D7303">
              <w:t>to which the reader can be referred</w:t>
            </w:r>
            <w:r w:rsidRPr="006D7303">
              <w:t>;</w:t>
            </w:r>
          </w:p>
          <w:p w14:paraId="0DD3C6E4" w14:textId="77777777" w:rsidR="002D052A" w:rsidRPr="006D7303" w:rsidRDefault="002D052A" w:rsidP="002D052A">
            <w:pPr>
              <w:pStyle w:val="PERCText2"/>
            </w:pPr>
            <w:r w:rsidRPr="006D7303">
              <w:t>Provide a summary of material and pertinent data, information and conclusions derived from these sources, or for a sampling strategy employed that has not been reported previously, provide a discussion cognizant of the following:</w:t>
            </w:r>
          </w:p>
          <w:p w14:paraId="72291237" w14:textId="7048DB31" w:rsidR="00C910E5" w:rsidRPr="006D7303" w:rsidRDefault="00C910E5" w:rsidP="008533BF">
            <w:pPr>
              <w:pStyle w:val="PERCTextItalic"/>
            </w:pPr>
            <w:r w:rsidRPr="006D7303">
              <w:t>AIA Section A Part II, Paragraph A [A1]-[A7]</w:t>
            </w:r>
            <w:r w:rsidR="001B2EF1" w:rsidRPr="006D7303">
              <w:t xml:space="preserve">, </w:t>
            </w:r>
            <w:r w:rsidRPr="006D7303">
              <w:t>Paragraph B [B1]-[B5]</w:t>
            </w:r>
          </w:p>
          <w:p w14:paraId="1081D06E" w14:textId="1A07915F" w:rsidR="002D052A" w:rsidRPr="006D7303" w:rsidRDefault="003D73B2" w:rsidP="008533BF">
            <w:pPr>
              <w:pStyle w:val="PERCTextItalic"/>
            </w:pPr>
            <w:r w:rsidRPr="006D7303">
              <w:t xml:space="preserve">CRIRSCO &amp; </w:t>
            </w:r>
            <w:r w:rsidR="007D42BD" w:rsidRPr="006D7303">
              <w:t>PERC</w:t>
            </w:r>
            <w:r w:rsidR="002D052A" w:rsidRPr="006D7303">
              <w:t xml:space="preserve"> 3.3 (</w:t>
            </w:r>
            <w:proofErr w:type="spellStart"/>
            <w:r w:rsidR="002D052A" w:rsidRPr="006D7303">
              <w:t>i</w:t>
            </w:r>
            <w:proofErr w:type="spellEnd"/>
            <w:r w:rsidR="002D052A" w:rsidRPr="006D7303">
              <w:t>) [All estimates]</w:t>
            </w:r>
          </w:p>
          <w:p w14:paraId="5F25B6E5" w14:textId="69494361" w:rsidR="002D052A" w:rsidRPr="006D7303" w:rsidRDefault="002D052A" w:rsidP="002D052A">
            <w:pPr>
              <w:pStyle w:val="PERCBullet1"/>
            </w:pPr>
            <w:r w:rsidRPr="006D7303">
              <w:t xml:space="preserve">Describe the nature and quality of sampling (e.g. </w:t>
            </w:r>
            <w:r w:rsidR="000E214C" w:rsidRPr="006D7303">
              <w:t>drillhole</w:t>
            </w:r>
            <w:r w:rsidRPr="006D7303">
              <w:t xml:space="preserve"> samples, trenching, auger, cut channels, random chips, or specific specialised industry standard measurement tools appropriate to the </w:t>
            </w:r>
            <w:r w:rsidR="006F1A22" w:rsidRPr="006D7303">
              <w:t>Mineralised Material</w:t>
            </w:r>
            <w:r w:rsidRPr="006D7303">
              <w:t xml:space="preserve"> under investigation, such as down-hole gamma sondes, or handheld XRF instruments, etc.).  These examples should not be taken as limiting the broad meaning of sampling;</w:t>
            </w:r>
          </w:p>
          <w:p w14:paraId="44E64C1A" w14:textId="58D4786A" w:rsidR="002D052A" w:rsidRPr="006D7303" w:rsidRDefault="002D052A" w:rsidP="002D052A">
            <w:pPr>
              <w:pStyle w:val="PERCBullet1"/>
            </w:pPr>
            <w:r w:rsidRPr="006D7303">
              <w:t xml:space="preserve">Describe minimum and maximum sample thickness rules, including geological controls, a description of rock types, widths of </w:t>
            </w:r>
            <w:r w:rsidR="006F1A22" w:rsidRPr="006D7303">
              <w:t>M</w:t>
            </w:r>
            <w:r w:rsidRPr="006D7303">
              <w:t xml:space="preserve">ineralised </w:t>
            </w:r>
            <w:r w:rsidR="006F1A22" w:rsidRPr="006D7303">
              <w:t xml:space="preserve">Material </w:t>
            </w:r>
            <w:r w:rsidRPr="006D7303">
              <w:t xml:space="preserve">zones </w:t>
            </w:r>
            <w:r w:rsidR="006F1A22" w:rsidRPr="006D7303">
              <w:t xml:space="preserve">or seams </w:t>
            </w:r>
            <w:r w:rsidRPr="006D7303">
              <w:t>and other parameters used to establish the sampling interval and identification of any significantly higher grade</w:t>
            </w:r>
            <w:r w:rsidR="006F1A22" w:rsidRPr="006D7303">
              <w:t>/quality</w:t>
            </w:r>
            <w:r w:rsidRPr="006D7303">
              <w:t xml:space="preserve"> intervals within a lower grade</w:t>
            </w:r>
            <w:r w:rsidR="006F1A22" w:rsidRPr="006D7303">
              <w:t>/quality</w:t>
            </w:r>
            <w:r w:rsidRPr="006D7303">
              <w:t xml:space="preserve"> intersection;</w:t>
            </w:r>
          </w:p>
          <w:p w14:paraId="52026446" w14:textId="2F60B9C3" w:rsidR="002D052A" w:rsidRPr="006D7303" w:rsidRDefault="003D73B2" w:rsidP="008533BF">
            <w:pPr>
              <w:pStyle w:val="PERCTextItalic"/>
            </w:pPr>
            <w:r w:rsidRPr="006D7303">
              <w:t xml:space="preserve">CRIRSCO &amp; </w:t>
            </w:r>
            <w:r w:rsidR="007D42BD" w:rsidRPr="006D7303">
              <w:t>PERC</w:t>
            </w:r>
            <w:r w:rsidR="002D052A" w:rsidRPr="006D7303">
              <w:t xml:space="preserve"> 3.3 (ii) [All estimates]</w:t>
            </w:r>
          </w:p>
          <w:p w14:paraId="40CDC1AC" w14:textId="78B7B192" w:rsidR="002D052A" w:rsidRPr="006D7303" w:rsidRDefault="002D052A" w:rsidP="002D052A">
            <w:pPr>
              <w:pStyle w:val="PERCBullet1"/>
            </w:pPr>
            <w:r w:rsidRPr="006D7303">
              <w:t>Describe the sampling processes, including sub-sampling stages, to maximi</w:t>
            </w:r>
            <w:r w:rsidR="00305CBA" w:rsidRPr="006D7303">
              <w:t>s</w:t>
            </w:r>
            <w:r w:rsidRPr="006D7303">
              <w:t>e the representativ</w:t>
            </w:r>
            <w:r w:rsidR="005770EC" w:rsidRPr="006D7303">
              <w:t>eness</w:t>
            </w:r>
            <w:r w:rsidRPr="006D7303">
              <w:t xml:space="preserve"> of samples.  This </w:t>
            </w:r>
            <w:r w:rsidR="00A8432A" w:rsidRPr="006D7303">
              <w:t xml:space="preserve">description </w:t>
            </w:r>
            <w:r w:rsidRPr="006D7303">
              <w:t>should include whether sample sizes are appropriate to the grain size of the material being sampled. Indicate whether sample compositing has been applied;</w:t>
            </w:r>
          </w:p>
          <w:p w14:paraId="308BC112" w14:textId="1A3E45A3" w:rsidR="002D052A" w:rsidRPr="006D7303" w:rsidRDefault="002D052A" w:rsidP="002D052A">
            <w:pPr>
              <w:pStyle w:val="PERCBullet1"/>
            </w:pPr>
            <w:r w:rsidRPr="006D7303">
              <w:t>Include a discussion of the sample quality, reference to measures taken to ensure sample representativ</w:t>
            </w:r>
            <w:r w:rsidR="005770EC" w:rsidRPr="006D7303">
              <w:t>eness</w:t>
            </w:r>
            <w:r w:rsidRPr="006D7303">
              <w:t xml:space="preserve"> and the appropriate calibration of any measurement tools or systems used, and any factors that may have resulted in sample biases;</w:t>
            </w:r>
          </w:p>
          <w:p w14:paraId="7C7AA45B" w14:textId="57F86E88" w:rsidR="002D052A" w:rsidRPr="006D7303" w:rsidRDefault="003D73B2" w:rsidP="008533BF">
            <w:pPr>
              <w:pStyle w:val="PERCTextItalic"/>
            </w:pPr>
            <w:r w:rsidRPr="006D7303">
              <w:t xml:space="preserve">CRIRSCO &amp; </w:t>
            </w:r>
            <w:r w:rsidR="007D42BD" w:rsidRPr="006D7303">
              <w:t>PERC</w:t>
            </w:r>
            <w:r w:rsidR="002D052A" w:rsidRPr="006D7303">
              <w:t xml:space="preserve"> 3.3 (iii) [All estimates]</w:t>
            </w:r>
          </w:p>
          <w:p w14:paraId="08002894" w14:textId="6A1C72B1" w:rsidR="002D052A" w:rsidRPr="006D7303" w:rsidRDefault="002D052A" w:rsidP="002D052A">
            <w:pPr>
              <w:pStyle w:val="PERCBullet1"/>
            </w:pPr>
            <w:r w:rsidRPr="006D7303">
              <w:t>Appropriately describe each data set (e.g. geology, grade</w:t>
            </w:r>
            <w:r w:rsidR="006F1A22" w:rsidRPr="006D7303">
              <w:t>/quality</w:t>
            </w:r>
            <w:r w:rsidRPr="006D7303">
              <w:t>, relative density, quality, diamond breakage, geo-metallurgical characteristics, etc.), sample type, sample-size selection and collection methods;</w:t>
            </w:r>
          </w:p>
          <w:p w14:paraId="4420AF24" w14:textId="2E518064" w:rsidR="00456477" w:rsidRPr="006D7303" w:rsidRDefault="002D052A" w:rsidP="006F1A22">
            <w:pPr>
              <w:pStyle w:val="PERCBullet1"/>
            </w:pPr>
            <w:r w:rsidRPr="006D7303">
              <w:t>Describe the sampling protocol to identify and sample material for relative density determination</w:t>
            </w:r>
            <w:r w:rsidR="006F1A22" w:rsidRPr="006D7303">
              <w:t>,</w:t>
            </w:r>
            <w:r w:rsidRPr="006D7303">
              <w:t xml:space="preserve"> and whether the strategy is based on the whole s</w:t>
            </w:r>
            <w:r w:rsidR="007227BF" w:rsidRPr="006D7303">
              <w:t>ample or on selected subsamples.</w:t>
            </w:r>
          </w:p>
          <w:p w14:paraId="51EFC48D" w14:textId="77777777" w:rsidR="002D052A" w:rsidRPr="006D7303" w:rsidRDefault="002D052A" w:rsidP="002D052A">
            <w:pPr>
              <w:pStyle w:val="PERCText1"/>
            </w:pPr>
          </w:p>
          <w:p w14:paraId="48471634" w14:textId="4C78D868" w:rsidR="00F754D4" w:rsidRPr="006D7303" w:rsidRDefault="00F754D4" w:rsidP="002D052A">
            <w:pPr>
              <w:pStyle w:val="PERCText1"/>
            </w:pPr>
            <w:r w:rsidRPr="006D7303">
              <w:t xml:space="preserve">For </w:t>
            </w:r>
            <w:r w:rsidRPr="006D7303">
              <w:rPr>
                <w:b/>
              </w:rPr>
              <w:t>Coal:</w:t>
            </w:r>
          </w:p>
          <w:p w14:paraId="2D9A7187" w14:textId="169BCD65" w:rsidR="00F754D4" w:rsidRPr="006D7303" w:rsidRDefault="005E6D85" w:rsidP="008533BF">
            <w:pPr>
              <w:pStyle w:val="PERCTextItalic"/>
            </w:pPr>
            <w:r w:rsidRPr="006D7303">
              <w:t>PERC A</w:t>
            </w:r>
            <w:r w:rsidR="00F754D4" w:rsidRPr="006D7303">
              <w:t xml:space="preserve">ppendix </w:t>
            </w:r>
            <w:r w:rsidR="00F30110" w:rsidRPr="006D7303">
              <w:t>A2-7</w:t>
            </w:r>
            <w:r w:rsidR="009E1ECF" w:rsidRPr="006D7303">
              <w:t xml:space="preserve"> [All Estimates]</w:t>
            </w:r>
          </w:p>
          <w:p w14:paraId="045FD3CC" w14:textId="1D9EA02E" w:rsidR="00F754D4" w:rsidRPr="006D7303" w:rsidRDefault="00571C13" w:rsidP="00571C13">
            <w:pPr>
              <w:pStyle w:val="PERCBullet1"/>
            </w:pPr>
            <w:r w:rsidRPr="006D7303">
              <w:t xml:space="preserve">Reference to specific Coal </w:t>
            </w:r>
            <w:r w:rsidR="006F1A22" w:rsidRPr="006D7303">
              <w:t>P</w:t>
            </w:r>
            <w:r w:rsidRPr="006D7303">
              <w:t xml:space="preserve">roducts and properties must not be made until analytical results have demonstrated the specific properties </w:t>
            </w:r>
            <w:r w:rsidR="006F1A22" w:rsidRPr="006D7303">
              <w:t>taken from</w:t>
            </w:r>
            <w:r w:rsidRPr="006D7303">
              <w:t xml:space="preserve"> </w:t>
            </w:r>
            <w:r w:rsidR="006F1A22" w:rsidRPr="006D7303">
              <w:t>Mineralised Material in t</w:t>
            </w:r>
            <w:r w:rsidRPr="006D7303">
              <w:t xml:space="preserve">he Coal </w:t>
            </w:r>
            <w:r w:rsidR="006F1A22" w:rsidRPr="006D7303">
              <w:t>D</w:t>
            </w:r>
            <w:r w:rsidRPr="006D7303">
              <w:t>eposit.</w:t>
            </w:r>
          </w:p>
          <w:p w14:paraId="7F66FA27" w14:textId="77777777" w:rsidR="00571C13" w:rsidRPr="006D7303" w:rsidRDefault="00571C13" w:rsidP="00571C13">
            <w:pPr>
              <w:pStyle w:val="PERCText2"/>
            </w:pPr>
          </w:p>
          <w:p w14:paraId="6BB4BD36" w14:textId="3045EC66" w:rsidR="00D323C1" w:rsidRPr="006D7303" w:rsidRDefault="000C0EBE" w:rsidP="002D052A">
            <w:pPr>
              <w:pStyle w:val="PERCText1"/>
              <w:rPr>
                <w:b/>
              </w:rPr>
            </w:pPr>
            <w:r w:rsidRPr="006D7303">
              <w:t>For</w:t>
            </w:r>
            <w:r w:rsidR="009B30A3" w:rsidRPr="006D7303">
              <w:t xml:space="preserve"> </w:t>
            </w:r>
            <w:r w:rsidR="009B30A3" w:rsidRPr="006D7303">
              <w:rPr>
                <w:b/>
              </w:rPr>
              <w:t>Dimension Stone, Ornamental and Decorative Stone</w:t>
            </w:r>
            <w:r w:rsidR="00D323C1" w:rsidRPr="006D7303">
              <w:rPr>
                <w:b/>
              </w:rPr>
              <w:t>:</w:t>
            </w:r>
          </w:p>
          <w:p w14:paraId="199BF98D" w14:textId="7E2E4560" w:rsidR="000A0861" w:rsidRPr="006D7303" w:rsidRDefault="000A0861" w:rsidP="008533BF">
            <w:pPr>
              <w:pStyle w:val="PERCTextItalic"/>
            </w:pPr>
            <w:r w:rsidRPr="006D7303">
              <w:t>CRIRSCO 12.1 (ii) &amp; CRIRSCO 13.1 (ii)</w:t>
            </w:r>
            <w:r w:rsidR="009E1ECF" w:rsidRPr="006D7303">
              <w:t xml:space="preserve"> [All Estimates]</w:t>
            </w:r>
          </w:p>
          <w:p w14:paraId="126DAE74" w14:textId="798270BE" w:rsidR="005320DC" w:rsidRPr="006D7303" w:rsidRDefault="005320DC" w:rsidP="00FC1AE8">
            <w:pPr>
              <w:pStyle w:val="PERCBullet1"/>
            </w:pPr>
            <w:r w:rsidRPr="006D7303">
              <w:t>The exploration or geologically specific specialised industry techniques appropriate to the stone under investigation, in particular:</w:t>
            </w:r>
          </w:p>
          <w:p w14:paraId="62E334C7" w14:textId="0603CA44" w:rsidR="002D052A" w:rsidRPr="006D7303" w:rsidRDefault="00D323C1" w:rsidP="00D323C1">
            <w:pPr>
              <w:pStyle w:val="PERCBullet1"/>
            </w:pPr>
            <w:r w:rsidRPr="006D7303">
              <w:t xml:space="preserve">Describe </w:t>
            </w:r>
            <w:r w:rsidR="002D052A" w:rsidRPr="006D7303">
              <w:t xml:space="preserve">surface sampling of fresh rock under the weathering band and </w:t>
            </w:r>
            <w:r w:rsidRPr="006D7303">
              <w:t xml:space="preserve">whether </w:t>
            </w:r>
            <w:r w:rsidR="002D052A" w:rsidRPr="006D7303">
              <w:t>small trenching/facing/pit tests to collect small test blocks</w:t>
            </w:r>
            <w:r w:rsidRPr="006D7303">
              <w:t xml:space="preserve"> have been utilised in </w:t>
            </w:r>
            <w:r w:rsidR="006F1A22" w:rsidRPr="006D7303">
              <w:t>E</w:t>
            </w:r>
            <w:r w:rsidR="002D052A" w:rsidRPr="006D7303">
              <w:t>xploration</w:t>
            </w:r>
            <w:r w:rsidRPr="006D7303">
              <w:t xml:space="preserve"> or </w:t>
            </w:r>
            <w:r w:rsidR="006F1A22" w:rsidRPr="006D7303">
              <w:t>Mineral Development P</w:t>
            </w:r>
            <w:r w:rsidR="002D052A" w:rsidRPr="006D7303">
              <w:t>rojects</w:t>
            </w:r>
            <w:r w:rsidRPr="006D7303">
              <w:t>;</w:t>
            </w:r>
          </w:p>
          <w:p w14:paraId="416CAA0F" w14:textId="1A032735" w:rsidR="002D052A" w:rsidRPr="006D7303" w:rsidRDefault="00D323C1" w:rsidP="00D323C1">
            <w:pPr>
              <w:pStyle w:val="PERCBullet1"/>
            </w:pPr>
            <w:r w:rsidRPr="006D7303">
              <w:t>State whether p</w:t>
            </w:r>
            <w:r w:rsidR="002D052A" w:rsidRPr="006D7303">
              <w:t xml:space="preserve">art of the </w:t>
            </w:r>
            <w:r w:rsidRPr="006D7303">
              <w:t>sampling</w:t>
            </w:r>
            <w:r w:rsidR="002D052A" w:rsidRPr="006D7303">
              <w:t xml:space="preserve"> </w:t>
            </w:r>
            <w:r w:rsidRPr="006D7303">
              <w:t xml:space="preserve">has been through </w:t>
            </w:r>
            <w:r w:rsidR="002D052A" w:rsidRPr="006D7303">
              <w:t xml:space="preserve">test block collection by </w:t>
            </w:r>
            <w:r w:rsidRPr="006D7303">
              <w:t>opening small fronts (2m</w:t>
            </w:r>
            <w:r w:rsidR="005320DC" w:rsidRPr="006D7303">
              <w:t xml:space="preserve"> </w:t>
            </w:r>
            <w:r w:rsidRPr="006D7303">
              <w:t>x 2m x 4</w:t>
            </w:r>
            <w:r w:rsidR="002D052A" w:rsidRPr="006D7303">
              <w:t xml:space="preserve">m and more) with jackhammers and compressors. </w:t>
            </w:r>
            <w:r w:rsidRPr="006D7303">
              <w:t xml:space="preserve"> Indicate whether t</w:t>
            </w:r>
            <w:r w:rsidR="002D052A" w:rsidRPr="006D7303">
              <w:t xml:space="preserve">est blocks </w:t>
            </w:r>
            <w:r w:rsidRPr="006D7303">
              <w:t>were</w:t>
            </w:r>
            <w:r w:rsidR="002D052A" w:rsidRPr="006D7303">
              <w:t xml:space="preserve"> utilised to check the </w:t>
            </w:r>
            <w:r w:rsidR="002B39DD" w:rsidRPr="006D7303">
              <w:t xml:space="preserve">actual </w:t>
            </w:r>
            <w:r w:rsidR="002D052A" w:rsidRPr="006D7303">
              <w:t xml:space="preserve">situation of the rock mass on a much larger volume than the </w:t>
            </w:r>
            <w:r w:rsidR="002D052A" w:rsidRPr="006D7303">
              <w:lastRenderedPageBreak/>
              <w:t>small hand specimens</w:t>
            </w:r>
            <w:r w:rsidR="00305CBA" w:rsidRPr="006D7303">
              <w:t>,</w:t>
            </w:r>
            <w:r w:rsidRPr="006D7303">
              <w:t xml:space="preserve"> and if </w:t>
            </w:r>
            <w:r w:rsidR="002D052A" w:rsidRPr="006D7303">
              <w:t xml:space="preserve">the test blocks </w:t>
            </w:r>
            <w:r w:rsidRPr="006D7303">
              <w:t>were used in a</w:t>
            </w:r>
            <w:r w:rsidR="002D052A" w:rsidRPr="006D7303">
              <w:t xml:space="preserve"> preliminary market test to verify the </w:t>
            </w:r>
            <w:r w:rsidR="002B39DD" w:rsidRPr="006D7303">
              <w:t xml:space="preserve">actual </w:t>
            </w:r>
            <w:r w:rsidR="002D052A" w:rsidRPr="006D7303">
              <w:t>market p</w:t>
            </w:r>
            <w:r w:rsidRPr="006D7303">
              <w:t>otential of the target material;</w:t>
            </w:r>
          </w:p>
          <w:p w14:paraId="6E3B72A5" w14:textId="10A083AF" w:rsidR="002D052A" w:rsidRPr="006D7303" w:rsidRDefault="00D323C1" w:rsidP="00D323C1">
            <w:pPr>
              <w:pStyle w:val="PERCBullet1"/>
            </w:pPr>
            <w:r w:rsidRPr="006D7303">
              <w:t xml:space="preserve">Confirm that </w:t>
            </w:r>
            <w:r w:rsidR="002D052A" w:rsidRPr="006D7303">
              <w:t xml:space="preserve">samples </w:t>
            </w:r>
            <w:r w:rsidRPr="006D7303">
              <w:t>were</w:t>
            </w:r>
            <w:r w:rsidR="002D052A" w:rsidRPr="006D7303">
              <w:t xml:space="preserve"> representative of a </w:t>
            </w:r>
            <w:r w:rsidR="00305CBA" w:rsidRPr="006D7303">
              <w:t>particular</w:t>
            </w:r>
            <w:r w:rsidR="002D052A" w:rsidRPr="006D7303">
              <w:t xml:space="preserve"> volume/area of the rock mass and of </w:t>
            </w:r>
            <w:r w:rsidR="006F1A22" w:rsidRPr="006D7303">
              <w:t xml:space="preserve">a </w:t>
            </w:r>
            <w:r w:rsidR="002D052A" w:rsidRPr="006D7303">
              <w:t>minimum volume to allow the preparation of s</w:t>
            </w:r>
            <w:r w:rsidRPr="006D7303">
              <w:t>ample tiles of at least 20x20x2</w:t>
            </w:r>
            <w:r w:rsidR="002D052A" w:rsidRPr="006D7303">
              <w:t>cm for further polishing and market tests.</w:t>
            </w:r>
          </w:p>
          <w:p w14:paraId="73A02307" w14:textId="77777777" w:rsidR="000A0861" w:rsidRPr="006D7303" w:rsidRDefault="000A0861" w:rsidP="000A0861">
            <w:pPr>
              <w:pStyle w:val="PERCText1"/>
            </w:pPr>
          </w:p>
          <w:p w14:paraId="31D0238E" w14:textId="78E88373" w:rsidR="009E6F32" w:rsidRPr="006D7303" w:rsidRDefault="009E6F32" w:rsidP="009E6F32">
            <w:pPr>
              <w:pStyle w:val="PERCText1"/>
            </w:pPr>
            <w:r w:rsidRPr="006D7303">
              <w:t xml:space="preserve">For </w:t>
            </w:r>
            <w:r w:rsidRPr="006D7303">
              <w:rPr>
                <w:b/>
              </w:rPr>
              <w:t>Oil Shales and Other Energy Minerals extracted by Mining Methods,</w:t>
            </w:r>
            <w:r w:rsidRPr="006D7303">
              <w:t xml:space="preserve"> where the hydrocarbons are extracted by the processing of mined rock, the following must be considered:</w:t>
            </w:r>
          </w:p>
          <w:p w14:paraId="18F0CA91" w14:textId="241DA7CB" w:rsidR="009E6F32" w:rsidRPr="006D7303" w:rsidRDefault="005E6D85" w:rsidP="008533BF">
            <w:pPr>
              <w:pStyle w:val="PERCTextItalic"/>
            </w:pPr>
            <w:r w:rsidRPr="006D7303">
              <w:t>PERC A</w:t>
            </w:r>
            <w:r w:rsidR="009E6F32" w:rsidRPr="006D7303">
              <w:t>ppendix A6-5 [All estimates</w:t>
            </w:r>
            <w:r w:rsidR="007371FB" w:rsidRPr="006D7303">
              <w:t>]</w:t>
            </w:r>
          </w:p>
          <w:p w14:paraId="446ADB5F" w14:textId="7BC842DB" w:rsidR="009E6F32" w:rsidRPr="006D7303" w:rsidRDefault="009E6F32" w:rsidP="00883237">
            <w:pPr>
              <w:pStyle w:val="PERCBullet1"/>
            </w:pPr>
            <w:r w:rsidRPr="006D7303">
              <w:t xml:space="preserve">Chemical analyses may not always be relevant, and other quality and performance characteristics may be more applicable and acceptable.  Some </w:t>
            </w:r>
            <w:r w:rsidR="006F1A22" w:rsidRPr="006D7303">
              <w:t>D</w:t>
            </w:r>
            <w:r w:rsidRPr="006D7303">
              <w:t>eposits of such Mineral</w:t>
            </w:r>
            <w:r w:rsidR="006F1A22" w:rsidRPr="006D7303">
              <w:t>ised Material</w:t>
            </w:r>
            <w:r w:rsidRPr="006D7303">
              <w:t xml:space="preserve"> may be capable of yielding </w:t>
            </w:r>
            <w:r w:rsidR="006F1A22" w:rsidRPr="006D7303">
              <w:t>Saleable P</w:t>
            </w:r>
            <w:r w:rsidRPr="006D7303">
              <w:t xml:space="preserve">roducts suitable for more than one application and/or specification.  Such multiple </w:t>
            </w:r>
            <w:r w:rsidR="006F1A22" w:rsidRPr="006D7303">
              <w:t>Saleable P</w:t>
            </w:r>
            <w:r w:rsidRPr="006D7303">
              <w:t xml:space="preserve">roducts should be quantified either separately or as a percentage of the bulk Mineral </w:t>
            </w:r>
            <w:r w:rsidR="00883237" w:rsidRPr="006D7303">
              <w:t>D</w:t>
            </w:r>
            <w:r w:rsidRPr="006D7303">
              <w:t>eposit</w:t>
            </w:r>
            <w:r w:rsidR="00B50019" w:rsidRPr="006D7303">
              <w:rPr>
                <w:color w:val="C00000"/>
              </w:rPr>
              <w:t>.</w:t>
            </w:r>
          </w:p>
        </w:tc>
      </w:tr>
    </w:tbl>
    <w:p w14:paraId="45C84B93" w14:textId="78AC3A5B" w:rsidR="0059630A" w:rsidRPr="006D7303" w:rsidRDefault="0059630A" w:rsidP="009B2AFE">
      <w:pPr>
        <w:pStyle w:val="PERCList4"/>
      </w:pPr>
      <w:bookmarkStart w:id="217" w:name="_Toc157067316"/>
      <w:bookmarkStart w:id="218" w:name="_Toc207869216"/>
      <w:bookmarkStart w:id="219" w:name="OLE_LINK4"/>
      <w:r w:rsidRPr="006D7303">
        <w:lastRenderedPageBreak/>
        <w:t>Location &amp; Spacing</w:t>
      </w:r>
      <w:bookmarkEnd w:id="217"/>
      <w:bookmarkEnd w:id="218"/>
    </w:p>
    <w:tbl>
      <w:tblPr>
        <w:tblStyle w:val="TableGrid"/>
        <w:tblW w:w="0" w:type="auto"/>
        <w:tblLook w:val="04A0" w:firstRow="1" w:lastRow="0" w:firstColumn="1" w:lastColumn="0" w:noHBand="0" w:noVBand="1"/>
      </w:tblPr>
      <w:tblGrid>
        <w:gridCol w:w="9016"/>
      </w:tblGrid>
      <w:tr w:rsidR="00D323C1" w:rsidRPr="006D7303" w14:paraId="181E0EF2" w14:textId="77777777" w:rsidTr="00D323C1">
        <w:tc>
          <w:tcPr>
            <w:tcW w:w="9242" w:type="dxa"/>
            <w:shd w:val="clear" w:color="auto" w:fill="F2F2F2" w:themeFill="background1" w:themeFillShade="F2"/>
          </w:tcPr>
          <w:bookmarkEnd w:id="219"/>
          <w:p w14:paraId="68DD6EB4" w14:textId="3EB3B0A5" w:rsidR="00BC3345" w:rsidRPr="006D7303" w:rsidRDefault="00BC3345" w:rsidP="008533BF">
            <w:pPr>
              <w:pStyle w:val="PERCTextItalic"/>
            </w:pPr>
            <w:r w:rsidRPr="006D7303">
              <w:t>AIA Section B Part IV, Paragraph [16], [17], [18]</w:t>
            </w:r>
          </w:p>
          <w:p w14:paraId="63A9F2EB" w14:textId="19D4E205" w:rsidR="00D323C1" w:rsidRPr="006D7303" w:rsidRDefault="003D73B2" w:rsidP="008533BF">
            <w:pPr>
              <w:pStyle w:val="PERCTextItalic"/>
            </w:pPr>
            <w:r w:rsidRPr="006D7303">
              <w:t xml:space="preserve">CRIRSCO &amp; </w:t>
            </w:r>
            <w:r w:rsidR="007D42BD" w:rsidRPr="006D7303">
              <w:t>PERC</w:t>
            </w:r>
            <w:r w:rsidR="00D323C1" w:rsidRPr="006D7303">
              <w:t xml:space="preserve"> 3.1 (vii) [All estimates]</w:t>
            </w:r>
          </w:p>
          <w:p w14:paraId="09D906AE" w14:textId="48B05DE1" w:rsidR="00D323C1" w:rsidRPr="006D7303" w:rsidRDefault="00D323C1" w:rsidP="00D323C1">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p w14:paraId="448B7F05" w14:textId="008B276D" w:rsidR="00305CBA" w:rsidRPr="006D7303" w:rsidRDefault="00305CBA" w:rsidP="00305CBA">
            <w:pPr>
              <w:pStyle w:val="PERCBullet1"/>
            </w:pPr>
            <w:r w:rsidRPr="006D7303">
              <w:t>State the type of sampling and the location of the results being reported.  Types of sampling include, but are not limited to, stream sediment, soil, and heavy mineral concentrate samples; trenching and pitting; rock chip and channel sampling; drilling (open-hole or core); and auger sampling, etc.  Examples of locations include old workings, mine dumps, etc.  Wherever possible, the spacing of such samples should be stated, and locations shown on coordinated maps, plans and sections at suitable scales;</w:t>
            </w:r>
          </w:p>
          <w:p w14:paraId="380E4FF4" w14:textId="6D0719D5" w:rsidR="00D323C1" w:rsidRPr="006D7303" w:rsidRDefault="00D323C1" w:rsidP="00D323C1">
            <w:pPr>
              <w:pStyle w:val="PERCBullet1"/>
            </w:pPr>
            <w:r w:rsidRPr="006D7303">
              <w:t>State whether sample compositing has been applied.</w:t>
            </w:r>
          </w:p>
        </w:tc>
      </w:tr>
    </w:tbl>
    <w:p w14:paraId="395D32D4" w14:textId="0247AF1F" w:rsidR="0059630A" w:rsidRPr="006D7303" w:rsidRDefault="0059630A" w:rsidP="009B2AFE">
      <w:pPr>
        <w:pStyle w:val="PERCList4"/>
      </w:pPr>
      <w:bookmarkStart w:id="220" w:name="_Toc157067317"/>
      <w:bookmarkStart w:id="221" w:name="_Toc207869217"/>
      <w:bookmarkStart w:id="222" w:name="OLE_LINK5"/>
      <w:r w:rsidRPr="006D7303">
        <w:t>Sampling Quality Control</w:t>
      </w:r>
      <w:r w:rsidR="005B70C6" w:rsidRPr="006D7303">
        <w:t xml:space="preserve"> &amp; </w:t>
      </w:r>
      <w:r w:rsidRPr="006D7303">
        <w:t>Quality Assurance</w:t>
      </w:r>
      <w:bookmarkEnd w:id="220"/>
      <w:bookmarkEnd w:id="221"/>
    </w:p>
    <w:tbl>
      <w:tblPr>
        <w:tblStyle w:val="TableGrid"/>
        <w:tblW w:w="0" w:type="auto"/>
        <w:tblLook w:val="04A0" w:firstRow="1" w:lastRow="0" w:firstColumn="1" w:lastColumn="0" w:noHBand="0" w:noVBand="1"/>
      </w:tblPr>
      <w:tblGrid>
        <w:gridCol w:w="9016"/>
      </w:tblGrid>
      <w:tr w:rsidR="00D323C1" w:rsidRPr="006D7303" w14:paraId="2DD7904C" w14:textId="77777777" w:rsidTr="00D323C1">
        <w:tc>
          <w:tcPr>
            <w:tcW w:w="9242" w:type="dxa"/>
            <w:shd w:val="clear" w:color="auto" w:fill="F2F2F2" w:themeFill="background1" w:themeFillShade="F2"/>
          </w:tcPr>
          <w:bookmarkEnd w:id="222"/>
          <w:p w14:paraId="1AC9970F" w14:textId="449A97BA" w:rsidR="00D323C1" w:rsidRPr="006D7303" w:rsidRDefault="00D323C1" w:rsidP="00D323C1">
            <w:pPr>
              <w:pStyle w:val="PERCText2"/>
            </w:pPr>
            <w:r w:rsidRPr="006D7303">
              <w:t>If no sampling quality control and/or quality assurance has been completed</w:t>
            </w:r>
            <w:r w:rsidR="0031778C" w:rsidRPr="006D7303">
              <w:t>,</w:t>
            </w:r>
            <w:r w:rsidRPr="006D7303">
              <w:t xml:space="preserve"> provide a statement to confirm this and</w:t>
            </w:r>
            <w:r w:rsidR="00305CBA" w:rsidRPr="006D7303">
              <w:t>,</w:t>
            </w:r>
            <w:r w:rsidRPr="006D7303">
              <w:t xml:space="preserve"> if appropriate, explain why none has been undertaken;</w:t>
            </w:r>
          </w:p>
          <w:p w14:paraId="42B4CDC6" w14:textId="5336D4EC" w:rsidR="00D323C1" w:rsidRPr="006D7303" w:rsidRDefault="00D323C1" w:rsidP="00D323C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sampling quality control and/or quality assurance data, to which the reader can be referred;</w:t>
            </w:r>
          </w:p>
          <w:p w14:paraId="2D470F08" w14:textId="57F9CA42" w:rsidR="00D323C1" w:rsidRPr="006D7303" w:rsidRDefault="00D323C1" w:rsidP="00D323C1">
            <w:pPr>
              <w:pStyle w:val="PERCText2"/>
            </w:pPr>
            <w:r w:rsidRPr="006D7303">
              <w:t>Provide a summary of material and pertinent data, information and conclusions derived from these sources, or for sampling quality control and/or quality assurance data collected that has not been reported previously</w:t>
            </w:r>
            <w:r w:rsidR="0031778C" w:rsidRPr="006D7303">
              <w:t>,</w:t>
            </w:r>
            <w:r w:rsidRPr="006D7303">
              <w:t xml:space="preserve"> provide a discussion cognizant of the following:</w:t>
            </w:r>
          </w:p>
          <w:p w14:paraId="0E8C886E" w14:textId="6B45CE54" w:rsidR="00BC3345" w:rsidRPr="006D7303" w:rsidRDefault="00BC3345" w:rsidP="008533BF">
            <w:pPr>
              <w:pStyle w:val="PERCTextItalic"/>
            </w:pPr>
            <w:r w:rsidRPr="006D7303">
              <w:t>AIA Section B Part IV, Paragraph [17]</w:t>
            </w:r>
          </w:p>
          <w:p w14:paraId="1A18612D" w14:textId="67B824BC" w:rsidR="00D323C1" w:rsidRPr="006D7303" w:rsidRDefault="003D73B2" w:rsidP="008533BF">
            <w:pPr>
              <w:pStyle w:val="PERCTextItalic"/>
            </w:pPr>
            <w:r w:rsidRPr="006D7303">
              <w:t xml:space="preserve">CRIRSCO &amp; </w:t>
            </w:r>
            <w:r w:rsidR="007D42BD" w:rsidRPr="006D7303">
              <w:t>PERC</w:t>
            </w:r>
            <w:r w:rsidR="00D323C1" w:rsidRPr="006D7303">
              <w:t xml:space="preserve"> 3.6 (</w:t>
            </w:r>
            <w:proofErr w:type="spellStart"/>
            <w:r w:rsidR="00D323C1" w:rsidRPr="006D7303">
              <w:t>i</w:t>
            </w:r>
            <w:proofErr w:type="spellEnd"/>
            <w:r w:rsidR="00D323C1" w:rsidRPr="006D7303">
              <w:t>) [All estimates]</w:t>
            </w:r>
          </w:p>
          <w:p w14:paraId="3454C8D3" w14:textId="64A7A7EA" w:rsidR="00D323C1" w:rsidRPr="006D7303" w:rsidRDefault="00D323C1" w:rsidP="00D323C1">
            <w:pPr>
              <w:pStyle w:val="PERCBullet1"/>
            </w:pPr>
            <w:r w:rsidRPr="006D7303">
              <w:t xml:space="preserve">The </w:t>
            </w:r>
            <w:r w:rsidR="00593D6F" w:rsidRPr="006D7303">
              <w:t xml:space="preserve">Competent Person </w:t>
            </w:r>
            <w:r w:rsidRPr="006D7303">
              <w:t xml:space="preserve">must demonstrate that adequate field sampling process verification techniques (QA/QC) have been applied, e.g. the </w:t>
            </w:r>
            <w:r w:rsidR="00A4287F" w:rsidRPr="006D7303">
              <w:t>number</w:t>
            </w:r>
            <w:r w:rsidRPr="006D7303">
              <w:t xml:space="preserve"> of duplicates, blanks, reference material standards, process audits, analysis, etc.;</w:t>
            </w:r>
          </w:p>
          <w:p w14:paraId="33A91973" w14:textId="77777777" w:rsidR="00D323C1" w:rsidRPr="006D7303" w:rsidRDefault="00D323C1" w:rsidP="00D323C1">
            <w:pPr>
              <w:pStyle w:val="PERCBullet1"/>
            </w:pPr>
            <w:r w:rsidRPr="006D7303">
              <w:t>If indirect methods of measurement were used (e.g. geophysical methods), these should be described, with attention given to the confidence of the interpretation, and correlation with analytical samples;</w:t>
            </w:r>
          </w:p>
          <w:p w14:paraId="79421F99" w14:textId="616BFC0E" w:rsidR="00D323C1" w:rsidRPr="006D7303" w:rsidRDefault="00D323C1" w:rsidP="00D323C1">
            <w:pPr>
              <w:pStyle w:val="PERCBullet1"/>
            </w:pPr>
            <w:r w:rsidRPr="006D7303">
              <w:t xml:space="preserve">Refer to measures taken to ensure </w:t>
            </w:r>
            <w:r w:rsidR="00543424" w:rsidRPr="006D7303">
              <w:t xml:space="preserve">the representative nature of the </w:t>
            </w:r>
            <w:r w:rsidRPr="006D7303">
              <w:t>sample and the appropriate calibration of any measurement tools or systems used;</w:t>
            </w:r>
          </w:p>
          <w:p w14:paraId="404B8FC7" w14:textId="46A13E1B" w:rsidR="00D323C1" w:rsidRPr="006D7303" w:rsidRDefault="00D323C1" w:rsidP="00D323C1">
            <w:pPr>
              <w:pStyle w:val="PERCBullet1"/>
            </w:pPr>
            <w:r w:rsidRPr="006D7303">
              <w:t xml:space="preserve">State whether QA/QC procedures used to check databases augmented with ‘new’ data have resulted in corruption of previous versions containing stored </w:t>
            </w:r>
            <w:r w:rsidR="00186309" w:rsidRPr="006D7303">
              <w:t>‘</w:t>
            </w:r>
            <w:r w:rsidRPr="006D7303">
              <w:t>old</w:t>
            </w:r>
            <w:r w:rsidR="00186309" w:rsidRPr="006D7303">
              <w:t>’</w:t>
            </w:r>
            <w:r w:rsidRPr="006D7303">
              <w:t xml:space="preserve"> data, and how this was fixed or data discarded.</w:t>
            </w:r>
          </w:p>
        </w:tc>
      </w:tr>
    </w:tbl>
    <w:p w14:paraId="3CFC2D1D" w14:textId="3E655F4A" w:rsidR="0059630A" w:rsidRPr="006D7303" w:rsidRDefault="008E3C9A" w:rsidP="0095161B">
      <w:pPr>
        <w:pStyle w:val="PERCList3"/>
      </w:pPr>
      <w:bookmarkStart w:id="223" w:name="_Toc157067318"/>
      <w:bookmarkStart w:id="224" w:name="_Toc207869218"/>
      <w:r w:rsidRPr="006D7303">
        <w:lastRenderedPageBreak/>
        <w:t>S</w:t>
      </w:r>
      <w:r w:rsidR="0059630A" w:rsidRPr="006D7303">
        <w:t>ampling Governance</w:t>
      </w:r>
      <w:bookmarkEnd w:id="223"/>
      <w:bookmarkEnd w:id="224"/>
    </w:p>
    <w:tbl>
      <w:tblPr>
        <w:tblStyle w:val="TableGrid"/>
        <w:tblW w:w="0" w:type="auto"/>
        <w:tblLook w:val="04A0" w:firstRow="1" w:lastRow="0" w:firstColumn="1" w:lastColumn="0" w:noHBand="0" w:noVBand="1"/>
      </w:tblPr>
      <w:tblGrid>
        <w:gridCol w:w="9016"/>
      </w:tblGrid>
      <w:tr w:rsidR="00D323C1" w:rsidRPr="006D7303" w14:paraId="0425620C" w14:textId="77777777" w:rsidTr="00D323C1">
        <w:tc>
          <w:tcPr>
            <w:tcW w:w="9242" w:type="dxa"/>
            <w:shd w:val="clear" w:color="auto" w:fill="F2F2F2" w:themeFill="background1" w:themeFillShade="F2"/>
          </w:tcPr>
          <w:p w14:paraId="4101F047" w14:textId="2D479120" w:rsidR="00537A4D" w:rsidRPr="006D7303" w:rsidRDefault="00537A4D" w:rsidP="00D323C1">
            <w:pPr>
              <w:pStyle w:val="PERCText2"/>
            </w:pPr>
            <w:r w:rsidRPr="006D7303">
              <w:t xml:space="preserve">Sampling Governance is the </w:t>
            </w:r>
            <w:r w:rsidR="00E9161B" w:rsidRPr="006D7303">
              <w:t xml:space="preserve">process or </w:t>
            </w:r>
            <w:r w:rsidRPr="006D7303">
              <w:t xml:space="preserve">procedure used to ensure that </w:t>
            </w:r>
            <w:r w:rsidR="00E9161B" w:rsidRPr="006D7303">
              <w:t xml:space="preserve">the original integrity of </w:t>
            </w:r>
            <w:r w:rsidRPr="006D7303">
              <w:t xml:space="preserve">samples </w:t>
            </w:r>
            <w:r w:rsidR="00E9161B" w:rsidRPr="006D7303">
              <w:t xml:space="preserve">is maintained throughout a defined chain of custody, and </w:t>
            </w:r>
            <w:r w:rsidR="00305CBA" w:rsidRPr="006D7303">
              <w:t>is</w:t>
            </w:r>
            <w:r w:rsidRPr="006D7303">
              <w:t xml:space="preserve"> not compromised in any manner or form whatsoever during collection, sub-sampling, </w:t>
            </w:r>
            <w:r w:rsidR="00E9161B" w:rsidRPr="006D7303">
              <w:t xml:space="preserve">temporary </w:t>
            </w:r>
            <w:r w:rsidRPr="006D7303">
              <w:t>storage</w:t>
            </w:r>
            <w:r w:rsidR="00E9161B" w:rsidRPr="006D7303">
              <w:t>, permanent</w:t>
            </w:r>
            <w:r w:rsidRPr="006D7303">
              <w:t xml:space="preserve"> archiving, </w:t>
            </w:r>
            <w:r w:rsidR="00E9161B" w:rsidRPr="006D7303">
              <w:t xml:space="preserve">preparation and </w:t>
            </w:r>
            <w:r w:rsidRPr="006D7303">
              <w:t>packing, and transportation</w:t>
            </w:r>
            <w:r w:rsidR="00E9161B" w:rsidRPr="006D7303">
              <w:t xml:space="preserve"> between localities or forwarding to analytical facilities.</w:t>
            </w:r>
          </w:p>
          <w:p w14:paraId="4614A256" w14:textId="7453B7DD" w:rsidR="00D323C1" w:rsidRPr="006D7303" w:rsidRDefault="00D323C1" w:rsidP="00D323C1">
            <w:pPr>
              <w:pStyle w:val="PERCText2"/>
            </w:pPr>
            <w:r w:rsidRPr="006D7303">
              <w:t>If no sampling governance has been defined</w:t>
            </w:r>
            <w:r w:rsidR="0031778C" w:rsidRPr="006D7303">
              <w:t>,</w:t>
            </w:r>
            <w:r w:rsidRPr="006D7303">
              <w:t xml:space="preserve"> provide a statement to confirm this</w:t>
            </w:r>
            <w:r w:rsidR="0031778C" w:rsidRPr="006D7303">
              <w:t>,</w:t>
            </w:r>
            <w:r w:rsidRPr="006D7303">
              <w:t xml:space="preserve"> and if appropriate, explain why none has been outlined;</w:t>
            </w:r>
          </w:p>
          <w:p w14:paraId="20A48DF2" w14:textId="32974C42" w:rsidR="00D323C1" w:rsidRPr="006D7303" w:rsidRDefault="00D323C1" w:rsidP="00D323C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sampling governance data, </w:t>
            </w:r>
            <w:r w:rsidR="00167E8A" w:rsidRPr="006D7303">
              <w:t>to which the reader can be referred</w:t>
            </w:r>
            <w:r w:rsidRPr="006D7303">
              <w:t>;</w:t>
            </w:r>
          </w:p>
          <w:p w14:paraId="63E63914" w14:textId="06793E32" w:rsidR="00D323C1" w:rsidRPr="006D7303" w:rsidRDefault="00D323C1" w:rsidP="00D323C1">
            <w:pPr>
              <w:pStyle w:val="PERCText2"/>
            </w:pPr>
            <w:r w:rsidRPr="006D7303">
              <w:t>Provide a summary of material and pertinent data, information and conclusions derived from these sources, or for sampling governance data collected that has not been reported previously</w:t>
            </w:r>
            <w:r w:rsidR="0031778C" w:rsidRPr="006D7303">
              <w:t>,</w:t>
            </w:r>
            <w:r w:rsidRPr="006D7303">
              <w:t xml:space="preserve"> provide a discussion cognizant of the following:</w:t>
            </w:r>
          </w:p>
          <w:p w14:paraId="1B9CAA6D" w14:textId="70095D94" w:rsidR="00BC3345" w:rsidRPr="006D7303" w:rsidRDefault="00BC3345" w:rsidP="008533BF">
            <w:pPr>
              <w:pStyle w:val="PERCTextItalic"/>
            </w:pPr>
            <w:r w:rsidRPr="006D7303">
              <w:t>AIA Section B Part IV, Paragraph [17]</w:t>
            </w:r>
          </w:p>
          <w:p w14:paraId="1228AF00" w14:textId="3395C2C2" w:rsidR="00D323C1" w:rsidRPr="006D7303" w:rsidRDefault="003D73B2" w:rsidP="008533BF">
            <w:pPr>
              <w:pStyle w:val="PERCTextItalic"/>
            </w:pPr>
            <w:r w:rsidRPr="006D7303">
              <w:t xml:space="preserve">CRIRSCO &amp; </w:t>
            </w:r>
            <w:r w:rsidR="007D42BD" w:rsidRPr="006D7303">
              <w:t>PERC</w:t>
            </w:r>
            <w:r w:rsidR="00D323C1" w:rsidRPr="006D7303">
              <w:t xml:space="preserve"> 3.3 (v) [All estimates]</w:t>
            </w:r>
          </w:p>
          <w:p w14:paraId="3DCE5AB5" w14:textId="77777777" w:rsidR="00D323C1" w:rsidRPr="006D7303" w:rsidRDefault="00D323C1" w:rsidP="00D323C1">
            <w:pPr>
              <w:pStyle w:val="PERCBullet1"/>
            </w:pPr>
            <w:r w:rsidRPr="006D7303">
              <w:t>Describe the retention policy and storage of physical samples (e.g. core, sample reject, etc.);</w:t>
            </w:r>
          </w:p>
          <w:p w14:paraId="307AA513" w14:textId="135D55FC" w:rsidR="00D323C1" w:rsidRPr="006D7303" w:rsidRDefault="003D73B2" w:rsidP="008533BF">
            <w:pPr>
              <w:pStyle w:val="PERCTextItalic"/>
            </w:pPr>
            <w:r w:rsidRPr="006D7303">
              <w:t xml:space="preserve">CRIRSCO &amp; </w:t>
            </w:r>
            <w:r w:rsidR="007D42BD" w:rsidRPr="006D7303">
              <w:t>PERC</w:t>
            </w:r>
            <w:r w:rsidR="00D323C1" w:rsidRPr="006D7303">
              <w:t xml:space="preserve"> 3.3 (vi) [All estimates]</w:t>
            </w:r>
          </w:p>
          <w:p w14:paraId="6C1BA324" w14:textId="4CB9BE59" w:rsidR="00D323C1" w:rsidRPr="006D7303" w:rsidRDefault="00D323C1" w:rsidP="00D323C1">
            <w:pPr>
              <w:pStyle w:val="PERCBullet1"/>
            </w:pPr>
            <w:r w:rsidRPr="006D7303">
              <w:t>Describe the method of recording and assessing core and chip sample recoveries and results assessed, measures taken to maximise sample recovery and ensure the representative nature of the samples, whether a relationship exists between sample recovery and grade</w:t>
            </w:r>
            <w:r w:rsidR="00883237" w:rsidRPr="006D7303">
              <w:t>/quality</w:t>
            </w:r>
            <w:r w:rsidRPr="006D7303">
              <w:t xml:space="preserve"> and whether sample bias may have occurred due to preferential loss/gain of fine/coarse material;</w:t>
            </w:r>
          </w:p>
          <w:p w14:paraId="7B4E82BA" w14:textId="7EB85F4A" w:rsidR="00D323C1" w:rsidRPr="006D7303" w:rsidRDefault="003D73B2" w:rsidP="008533BF">
            <w:pPr>
              <w:pStyle w:val="PERCTextItalic"/>
            </w:pPr>
            <w:r w:rsidRPr="006D7303">
              <w:t xml:space="preserve">CRIRSCO &amp; </w:t>
            </w:r>
            <w:r w:rsidR="007D42BD" w:rsidRPr="006D7303">
              <w:t>PERC</w:t>
            </w:r>
            <w:r w:rsidR="00D323C1" w:rsidRPr="006D7303">
              <w:t xml:space="preserve"> 3.5 (</w:t>
            </w:r>
            <w:proofErr w:type="spellStart"/>
            <w:r w:rsidR="00D323C1" w:rsidRPr="006D7303">
              <w:t>i</w:t>
            </w:r>
            <w:proofErr w:type="spellEnd"/>
            <w:r w:rsidR="00D323C1" w:rsidRPr="006D7303">
              <w:t>) [All estimates]</w:t>
            </w:r>
          </w:p>
          <w:p w14:paraId="0DFA1415" w14:textId="6C5033DE" w:rsidR="00D323C1" w:rsidRPr="006D7303" w:rsidRDefault="00D323C1" w:rsidP="00D323C1">
            <w:pPr>
              <w:pStyle w:val="PERCBullet1"/>
            </w:pPr>
            <w:r w:rsidRPr="006D7303">
              <w:t>Discuss the governance of the sampling campaign and process to ensure the quality and represent</w:t>
            </w:r>
            <w:r w:rsidR="005770EC" w:rsidRPr="006D7303">
              <w:t>at</w:t>
            </w:r>
            <w:r w:rsidRPr="006D7303">
              <w:t>iv</w:t>
            </w:r>
            <w:r w:rsidR="005770EC" w:rsidRPr="006D7303">
              <w:t>eness</w:t>
            </w:r>
            <w:r w:rsidRPr="006D7303">
              <w:t xml:space="preserve"> of samples and data, such as sample recovery, high grading, selective losses or </w:t>
            </w:r>
            <w:r w:rsidR="00883237" w:rsidRPr="006D7303">
              <w:t>Dilution and Contamination simulation</w:t>
            </w:r>
            <w:r w:rsidRPr="006D7303">
              <w:t>, core/hole diameter, internal and external QA/QC, and any other factors that may have resulted in or identified sample bias;</w:t>
            </w:r>
          </w:p>
          <w:p w14:paraId="4DE11C81" w14:textId="022C8350" w:rsidR="00D323C1" w:rsidRPr="006D7303" w:rsidRDefault="003D73B2" w:rsidP="008533BF">
            <w:pPr>
              <w:pStyle w:val="PERCTextItalic"/>
            </w:pPr>
            <w:r w:rsidRPr="006D7303">
              <w:t xml:space="preserve">CRIRSCO &amp; </w:t>
            </w:r>
            <w:r w:rsidR="007D42BD" w:rsidRPr="006D7303">
              <w:t>PERC</w:t>
            </w:r>
            <w:r w:rsidR="00D323C1" w:rsidRPr="006D7303">
              <w:t xml:space="preserve"> 3.5 (ii) [All estimates]</w:t>
            </w:r>
          </w:p>
          <w:p w14:paraId="500F6784" w14:textId="77777777" w:rsidR="00D323C1" w:rsidRPr="006D7303" w:rsidRDefault="00D323C1" w:rsidP="00D323C1">
            <w:pPr>
              <w:pStyle w:val="PERCBullet1"/>
            </w:pPr>
            <w:r w:rsidRPr="006D7303">
              <w:t>Describe the measures taken to ensure sample security and the Chain of Custody;</w:t>
            </w:r>
          </w:p>
          <w:p w14:paraId="7A0306F2" w14:textId="1F71C5DB" w:rsidR="00D323C1" w:rsidRPr="006D7303" w:rsidRDefault="00D323C1" w:rsidP="00D323C1">
            <w:pPr>
              <w:pStyle w:val="PERCBullet1"/>
            </w:pPr>
            <w:r w:rsidRPr="006D7303">
              <w:t>Provide a summary of the nature and extent of all quality control measures employed and check assay and other check analytical and testing procedures utili</w:t>
            </w:r>
            <w:r w:rsidR="00305CBA" w:rsidRPr="006D7303">
              <w:t>s</w:t>
            </w:r>
            <w:r w:rsidRPr="006D7303">
              <w:t>ed, including the results and corrective actions taken;</w:t>
            </w:r>
          </w:p>
          <w:p w14:paraId="50AFD258" w14:textId="06A12BE2" w:rsidR="00D323C1" w:rsidRPr="006D7303" w:rsidRDefault="00D323C1" w:rsidP="00D323C1">
            <w:pPr>
              <w:pStyle w:val="PERCBullet1"/>
            </w:pPr>
            <w:r w:rsidRPr="006D7303">
              <w:t>Describe the sampling governance audit process and frequency (including dates of these audits and the name of the auditor) and disclose any material risks identified.</w:t>
            </w:r>
          </w:p>
        </w:tc>
      </w:tr>
    </w:tbl>
    <w:p w14:paraId="1FE04285" w14:textId="520564BC" w:rsidR="0059630A" w:rsidRPr="006D7303" w:rsidRDefault="0059630A" w:rsidP="0095161B">
      <w:pPr>
        <w:pStyle w:val="PERCList3"/>
      </w:pPr>
      <w:bookmarkStart w:id="225" w:name="_Toc157067319"/>
      <w:bookmarkStart w:id="226" w:name="_Toc207869219"/>
      <w:r w:rsidRPr="006D7303">
        <w:t>Laboratory Credentials &amp; Controls</w:t>
      </w:r>
      <w:bookmarkEnd w:id="225"/>
      <w:bookmarkEnd w:id="226"/>
    </w:p>
    <w:tbl>
      <w:tblPr>
        <w:tblStyle w:val="TableGrid"/>
        <w:tblW w:w="0" w:type="auto"/>
        <w:tblLook w:val="04A0" w:firstRow="1" w:lastRow="0" w:firstColumn="1" w:lastColumn="0" w:noHBand="0" w:noVBand="1"/>
      </w:tblPr>
      <w:tblGrid>
        <w:gridCol w:w="9016"/>
      </w:tblGrid>
      <w:tr w:rsidR="00D323C1" w:rsidRPr="006D7303" w14:paraId="608AD2A8" w14:textId="77777777" w:rsidTr="00EC41EF">
        <w:tc>
          <w:tcPr>
            <w:tcW w:w="9242" w:type="dxa"/>
            <w:shd w:val="clear" w:color="auto" w:fill="F2F2F2" w:themeFill="background1" w:themeFillShade="F2"/>
          </w:tcPr>
          <w:p w14:paraId="326C5C02" w14:textId="641CF474" w:rsidR="00D323C1" w:rsidRPr="006D7303" w:rsidRDefault="003D73B2" w:rsidP="008533BF">
            <w:pPr>
              <w:pStyle w:val="PERCTextItalic"/>
            </w:pPr>
            <w:r w:rsidRPr="006D7303">
              <w:t xml:space="preserve">CRIRSCO &amp; </w:t>
            </w:r>
            <w:r w:rsidR="007D42BD" w:rsidRPr="006D7303">
              <w:t>PERC</w:t>
            </w:r>
            <w:r w:rsidR="00D323C1" w:rsidRPr="006D7303">
              <w:t xml:space="preserve"> 3.4 (</w:t>
            </w:r>
            <w:proofErr w:type="spellStart"/>
            <w:r w:rsidR="00D323C1" w:rsidRPr="006D7303">
              <w:t>i</w:t>
            </w:r>
            <w:proofErr w:type="spellEnd"/>
            <w:r w:rsidR="00D323C1" w:rsidRPr="006D7303">
              <w:t>) [All estimates]</w:t>
            </w:r>
          </w:p>
          <w:p w14:paraId="02129784" w14:textId="57157F46" w:rsidR="00D323C1" w:rsidRPr="006D7303" w:rsidRDefault="00D323C1" w:rsidP="00D323C1">
            <w:pPr>
              <w:pStyle w:val="PERCBullet1"/>
            </w:pPr>
            <w:r w:rsidRPr="006D7303">
              <w:t xml:space="preserve">Identify the laboratory(s) and state the accreditation status and </w:t>
            </w:r>
            <w:r w:rsidR="00883237" w:rsidRPr="006D7303">
              <w:t>r</w:t>
            </w:r>
            <w:r w:rsidRPr="006D7303">
              <w:t xml:space="preserve">egistration </w:t>
            </w:r>
            <w:r w:rsidR="00883237" w:rsidRPr="006D7303">
              <w:t>n</w:t>
            </w:r>
            <w:r w:rsidRPr="006D7303">
              <w:t>umber of the laboratory(s) or provide a statement that the laboratories are not accredited;</w:t>
            </w:r>
          </w:p>
          <w:p w14:paraId="1E4B4DD1" w14:textId="77777777" w:rsidR="00D323C1" w:rsidRPr="006D7303" w:rsidRDefault="00D323C1" w:rsidP="00D323C1">
            <w:pPr>
              <w:pStyle w:val="PERCBullet1"/>
            </w:pPr>
            <w:r w:rsidRPr="006D7303">
              <w:t>Record the steps taken by the Competent Person(s) to ensure the results from a non-accredited laboratory are of an acceptable quality;</w:t>
            </w:r>
          </w:p>
          <w:p w14:paraId="49F4FA82" w14:textId="45DAFD80" w:rsidR="00D323C1" w:rsidRPr="006D7303" w:rsidRDefault="003D73B2" w:rsidP="008533BF">
            <w:pPr>
              <w:pStyle w:val="PERCTextItalic"/>
            </w:pPr>
            <w:r w:rsidRPr="006D7303">
              <w:t xml:space="preserve">CRIRSCO &amp; </w:t>
            </w:r>
            <w:r w:rsidR="007D42BD" w:rsidRPr="006D7303">
              <w:t>PERC</w:t>
            </w:r>
            <w:r w:rsidR="00D323C1" w:rsidRPr="006D7303">
              <w:t xml:space="preserve"> 3.5 (iv) [All estimates]</w:t>
            </w:r>
          </w:p>
          <w:p w14:paraId="563B24D1" w14:textId="68590F13" w:rsidR="00D323C1" w:rsidRPr="006D7303" w:rsidRDefault="00D323C1" w:rsidP="00D323C1">
            <w:pPr>
              <w:pStyle w:val="PERCBullet1"/>
            </w:pPr>
            <w:r w:rsidRPr="006D7303">
              <w:t xml:space="preserve">Describe the laboratory audit process and frequency (including dates of these audits and </w:t>
            </w:r>
            <w:r w:rsidR="00305CBA" w:rsidRPr="006D7303">
              <w:t xml:space="preserve">the </w:t>
            </w:r>
            <w:r w:rsidRPr="006D7303">
              <w:t xml:space="preserve">name of </w:t>
            </w:r>
            <w:r w:rsidR="00305CBA" w:rsidRPr="006D7303">
              <w:t xml:space="preserve">the </w:t>
            </w:r>
            <w:r w:rsidRPr="006D7303">
              <w:t>auditor) and disclose any material risks identified;</w:t>
            </w:r>
          </w:p>
          <w:p w14:paraId="36004CBA" w14:textId="7D3BFEE6" w:rsidR="00D323C1" w:rsidRPr="006D7303" w:rsidRDefault="007D42BD" w:rsidP="008533BF">
            <w:pPr>
              <w:pStyle w:val="PERCTextItalic"/>
            </w:pPr>
            <w:r w:rsidRPr="006D7303">
              <w:t>PERC</w:t>
            </w:r>
            <w:r w:rsidR="00D323C1" w:rsidRPr="006D7303">
              <w:t xml:space="preserve"> 3.6 (ii) [All estimates]</w:t>
            </w:r>
          </w:p>
          <w:p w14:paraId="1FAB2990" w14:textId="77777777" w:rsidR="00D323C1" w:rsidRPr="006D7303" w:rsidRDefault="00D323C1" w:rsidP="00D323C1">
            <w:pPr>
              <w:pStyle w:val="PERCBullet1"/>
            </w:pPr>
            <w:r w:rsidRPr="006D7303">
              <w:t>Document the use of any independent check laboratory (umpire check samples).  Identify the independent laboratory and provide details of its accreditation</w:t>
            </w:r>
            <w:r w:rsidR="00EC41EF" w:rsidRPr="006D7303">
              <w:t>;</w:t>
            </w:r>
          </w:p>
          <w:p w14:paraId="67A92F5C" w14:textId="695BD805" w:rsidR="00EC41EF" w:rsidRPr="006D7303" w:rsidRDefault="00EC41EF" w:rsidP="0031778C">
            <w:pPr>
              <w:pStyle w:val="PERCBullet1"/>
            </w:pPr>
            <w:r w:rsidRPr="006D7303">
              <w:t>Describe the relationship</w:t>
            </w:r>
            <w:r w:rsidR="0031778C" w:rsidRPr="006D7303">
              <w:t>,</w:t>
            </w:r>
            <w:r w:rsidRPr="006D7303">
              <w:t xml:space="preserve"> if any</w:t>
            </w:r>
            <w:r w:rsidR="0031778C" w:rsidRPr="006D7303">
              <w:t>,</w:t>
            </w:r>
            <w:r w:rsidRPr="006D7303">
              <w:t xml:space="preserve"> between the laboratory(s) and the issuer of the </w:t>
            </w:r>
            <w:r w:rsidR="00883237" w:rsidRPr="006D7303">
              <w:t xml:space="preserve">PERC </w:t>
            </w:r>
            <w:r w:rsidRPr="006D7303">
              <w:t xml:space="preserve">Mineral </w:t>
            </w:r>
            <w:r w:rsidR="0031778C" w:rsidRPr="006D7303">
              <w:t xml:space="preserve">Project </w:t>
            </w:r>
            <w:r w:rsidRPr="006D7303">
              <w:t>Evaluation Report</w:t>
            </w:r>
            <w:r w:rsidR="005C152D" w:rsidRPr="006D7303">
              <w:t>.</w:t>
            </w:r>
          </w:p>
        </w:tc>
      </w:tr>
    </w:tbl>
    <w:p w14:paraId="4343760D" w14:textId="33F66BBF" w:rsidR="0059630A" w:rsidRPr="006D7303" w:rsidRDefault="0059630A" w:rsidP="0095161B">
      <w:pPr>
        <w:pStyle w:val="PERCList3"/>
      </w:pPr>
      <w:bookmarkStart w:id="227" w:name="_Toc157067320"/>
      <w:bookmarkStart w:id="228" w:name="_Toc207869220"/>
      <w:r w:rsidRPr="006D7303">
        <w:t>Analytical Strategy</w:t>
      </w:r>
      <w:bookmarkEnd w:id="227"/>
      <w:bookmarkEnd w:id="228"/>
    </w:p>
    <w:tbl>
      <w:tblPr>
        <w:tblStyle w:val="TableGrid"/>
        <w:tblW w:w="0" w:type="auto"/>
        <w:tblLook w:val="04A0" w:firstRow="1" w:lastRow="0" w:firstColumn="1" w:lastColumn="0" w:noHBand="0" w:noVBand="1"/>
      </w:tblPr>
      <w:tblGrid>
        <w:gridCol w:w="9016"/>
      </w:tblGrid>
      <w:tr w:rsidR="00EC41EF" w:rsidRPr="006D7303" w14:paraId="294F7BD5" w14:textId="77777777" w:rsidTr="00EC41EF">
        <w:tc>
          <w:tcPr>
            <w:tcW w:w="9242" w:type="dxa"/>
            <w:shd w:val="clear" w:color="auto" w:fill="F2F2F2" w:themeFill="background1" w:themeFillShade="F2"/>
          </w:tcPr>
          <w:p w14:paraId="76C8F826" w14:textId="1604691F" w:rsidR="00EC41EF" w:rsidRPr="006D7303" w:rsidRDefault="00EC41EF" w:rsidP="00EC41EF">
            <w:pPr>
              <w:pStyle w:val="PERCText2"/>
            </w:pPr>
            <w:r w:rsidRPr="006D7303">
              <w:t>If no analytical strategy has been defined</w:t>
            </w:r>
            <w:r w:rsidR="0031778C" w:rsidRPr="006D7303">
              <w:t>,</w:t>
            </w:r>
            <w:r w:rsidRPr="006D7303">
              <w:t xml:space="preserve"> provide a statement to confirm this</w:t>
            </w:r>
            <w:r w:rsidR="0031778C" w:rsidRPr="006D7303">
              <w:t>,</w:t>
            </w:r>
            <w:r w:rsidRPr="006D7303">
              <w:t xml:space="preserve"> and if appropriate, explain why none has been outlined;</w:t>
            </w:r>
          </w:p>
          <w:p w14:paraId="16E4B9FA" w14:textId="6E7565DC" w:rsidR="00EC41EF" w:rsidRPr="006D7303" w:rsidRDefault="00EC41EF" w:rsidP="00EC41EF">
            <w:pPr>
              <w:pStyle w:val="PERCText2"/>
            </w:pPr>
            <w:r w:rsidRPr="006D7303">
              <w:lastRenderedPageBreak/>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analytical strategy, </w:t>
            </w:r>
            <w:r w:rsidR="00167E8A" w:rsidRPr="006D7303">
              <w:t>to which the reader can be referred</w:t>
            </w:r>
            <w:r w:rsidRPr="006D7303">
              <w:t>;</w:t>
            </w:r>
          </w:p>
          <w:p w14:paraId="5FBF5C26" w14:textId="42418EF9" w:rsidR="00EC41EF" w:rsidRPr="006D7303" w:rsidRDefault="00EC41EF" w:rsidP="00EC41EF">
            <w:pPr>
              <w:pStyle w:val="PERCText2"/>
            </w:pPr>
            <w:r w:rsidRPr="006D7303">
              <w:t>Provide a summary of material and pertinent data, information and conclusions derived from these sources, or for an analytical strategy employed that has not been reported previously</w:t>
            </w:r>
            <w:r w:rsidR="0031778C" w:rsidRPr="006D7303">
              <w:t>,</w:t>
            </w:r>
            <w:r w:rsidRPr="006D7303">
              <w:t xml:space="preserve"> provide a discussion cognizant of the following:</w:t>
            </w:r>
          </w:p>
          <w:p w14:paraId="1B2C3D62" w14:textId="60B7DEBB" w:rsidR="00E35855" w:rsidRPr="006D7303" w:rsidRDefault="00E35855" w:rsidP="008533BF">
            <w:pPr>
              <w:pStyle w:val="PERCTextItalic"/>
            </w:pPr>
            <w:r w:rsidRPr="006D7303">
              <w:t>AIA Section A Part II, Paragraph [A</w:t>
            </w:r>
            <w:r w:rsidR="007227BF" w:rsidRPr="006D7303">
              <w:t>.</w:t>
            </w:r>
            <w:r w:rsidRPr="006D7303">
              <w:t>1]-[A</w:t>
            </w:r>
            <w:r w:rsidR="007227BF" w:rsidRPr="006D7303">
              <w:t>.</w:t>
            </w:r>
            <w:r w:rsidRPr="006D7303">
              <w:t>7]</w:t>
            </w:r>
            <w:r w:rsidR="001B2EF1" w:rsidRPr="006D7303">
              <w:t>,</w:t>
            </w:r>
            <w:r w:rsidRPr="006D7303">
              <w:t xml:space="preserve"> Paragraph [B</w:t>
            </w:r>
            <w:r w:rsidR="007227BF" w:rsidRPr="006D7303">
              <w:t>.</w:t>
            </w:r>
            <w:r w:rsidRPr="006D7303">
              <w:t>1]-[B</w:t>
            </w:r>
            <w:r w:rsidR="007227BF" w:rsidRPr="006D7303">
              <w:t>.</w:t>
            </w:r>
            <w:r w:rsidRPr="006D7303">
              <w:t>5]</w:t>
            </w:r>
          </w:p>
          <w:p w14:paraId="4B3EFDB6" w14:textId="08D486C9" w:rsidR="00EC41EF" w:rsidRPr="006D7303" w:rsidRDefault="003D73B2" w:rsidP="008533BF">
            <w:pPr>
              <w:pStyle w:val="PERCTextItalic"/>
            </w:pPr>
            <w:r w:rsidRPr="006D7303">
              <w:t xml:space="preserve">CRIRSCO &amp; </w:t>
            </w:r>
            <w:r w:rsidR="007D42BD" w:rsidRPr="006D7303">
              <w:t>PERC</w:t>
            </w:r>
            <w:r w:rsidR="00EC41EF" w:rsidRPr="006D7303">
              <w:t xml:space="preserve"> 3.4 (ii) [All estimates]</w:t>
            </w:r>
          </w:p>
          <w:p w14:paraId="4A981C23" w14:textId="77777777" w:rsidR="00EC41EF" w:rsidRPr="006D7303" w:rsidRDefault="00EC41EF" w:rsidP="00EC41EF">
            <w:pPr>
              <w:pStyle w:val="PERCBullet1"/>
            </w:pPr>
            <w:r w:rsidRPr="006D7303">
              <w:t>Identify the analytical method or methods used for each element determined;</w:t>
            </w:r>
          </w:p>
          <w:p w14:paraId="487C4F91" w14:textId="77777777" w:rsidR="00EC41EF" w:rsidRPr="006D7303" w:rsidRDefault="00EC41EF" w:rsidP="00EC41EF">
            <w:pPr>
              <w:pStyle w:val="PERCBullet1"/>
            </w:pPr>
            <w:r w:rsidRPr="006D7303">
              <w:t>Discuss the nature, quality and appropriateness of the assaying and laboratory processes and procedures used and whether the technique is considered partial or total for each element determined;</w:t>
            </w:r>
          </w:p>
          <w:p w14:paraId="64055A3F" w14:textId="77777777" w:rsidR="00EC41EF" w:rsidRPr="006D7303" w:rsidRDefault="00EC41EF" w:rsidP="00EC41EF">
            <w:pPr>
              <w:pStyle w:val="PERCBullet1"/>
            </w:pPr>
            <w:r w:rsidRPr="006D7303">
              <w:t>Summarise analytical strategies, particularly if they have changed over time, covering both sample pre-treatment and analyses schedules;</w:t>
            </w:r>
          </w:p>
          <w:p w14:paraId="66215F3C" w14:textId="42AAA87A" w:rsidR="00EC41EF" w:rsidRPr="006D7303" w:rsidRDefault="00EC41EF" w:rsidP="00EC41EF">
            <w:pPr>
              <w:pStyle w:val="PERCBullet1"/>
            </w:pPr>
            <w:r w:rsidRPr="006D7303">
              <w:t>State whether analyses of samples within the dataset used to support any Mineral Resource estimate have been replicated independently in other labora</w:t>
            </w:r>
            <w:r w:rsidR="005C152D" w:rsidRPr="006D7303">
              <w:t>tories.</w:t>
            </w:r>
          </w:p>
        </w:tc>
      </w:tr>
    </w:tbl>
    <w:p w14:paraId="73808375" w14:textId="0F904400" w:rsidR="00EC41EF" w:rsidRPr="006D7303" w:rsidRDefault="00EC41EF" w:rsidP="0095161B">
      <w:pPr>
        <w:pStyle w:val="PERCList3"/>
      </w:pPr>
      <w:bookmarkStart w:id="229" w:name="_Toc157067321"/>
      <w:bookmarkStart w:id="230" w:name="_Toc207869221"/>
      <w:r w:rsidRPr="006D7303">
        <w:lastRenderedPageBreak/>
        <w:t>Analytical Standards</w:t>
      </w:r>
      <w:bookmarkEnd w:id="229"/>
      <w:bookmarkEnd w:id="230"/>
    </w:p>
    <w:tbl>
      <w:tblPr>
        <w:tblStyle w:val="TableGrid"/>
        <w:tblW w:w="0" w:type="auto"/>
        <w:tblLook w:val="04A0" w:firstRow="1" w:lastRow="0" w:firstColumn="1" w:lastColumn="0" w:noHBand="0" w:noVBand="1"/>
      </w:tblPr>
      <w:tblGrid>
        <w:gridCol w:w="9016"/>
      </w:tblGrid>
      <w:tr w:rsidR="00EC41EF" w:rsidRPr="006D7303" w14:paraId="304861C4" w14:textId="77777777" w:rsidTr="00862B41">
        <w:tc>
          <w:tcPr>
            <w:tcW w:w="9242" w:type="dxa"/>
            <w:shd w:val="clear" w:color="auto" w:fill="F2F2F2" w:themeFill="background1" w:themeFillShade="F2"/>
          </w:tcPr>
          <w:p w14:paraId="5860C803" w14:textId="4168658D" w:rsidR="005D5FE8" w:rsidRPr="006D7303" w:rsidRDefault="005D5FE8" w:rsidP="008533BF">
            <w:pPr>
              <w:pStyle w:val="PERCTextItalic"/>
            </w:pPr>
            <w:r w:rsidRPr="006D7303">
              <w:t>CRIRSCO &amp; PERC 3.6 (</w:t>
            </w:r>
            <w:proofErr w:type="spellStart"/>
            <w:r w:rsidRPr="006D7303">
              <w:t>i</w:t>
            </w:r>
            <w:proofErr w:type="spellEnd"/>
            <w:r w:rsidRPr="006D7303">
              <w:t>) [All estimates]</w:t>
            </w:r>
          </w:p>
          <w:p w14:paraId="2F38CAC6" w14:textId="77777777" w:rsidR="00EC41EF" w:rsidRPr="006D7303" w:rsidRDefault="00EC41EF" w:rsidP="00EC41EF">
            <w:pPr>
              <w:pStyle w:val="PERCBullet1"/>
            </w:pPr>
            <w:r w:rsidRPr="006D7303">
              <w:t>For geochemical analyses, state the nature of quality control procedures adopted (e.g. standards, blanks, duplicates, external laboratory checks) and whether acceptable levels of accuracy (i.e. lack of bias) and precision have been established;</w:t>
            </w:r>
          </w:p>
          <w:p w14:paraId="36274DCD" w14:textId="3BA43913" w:rsidR="00EC41EF" w:rsidRPr="006D7303" w:rsidRDefault="00EC41EF" w:rsidP="00EC41EF">
            <w:pPr>
              <w:pStyle w:val="PERCBullet1"/>
            </w:pPr>
            <w:r w:rsidRPr="006D7303">
              <w:t>For geophysical tools, spectrometers, handheld XRF instruments, etc., state the parameters used in determining the analysis, including instrument make and model, reading times, calibration factors applied and their derivation, etc.;</w:t>
            </w:r>
          </w:p>
          <w:p w14:paraId="2C0754AE" w14:textId="4FBFD3CB" w:rsidR="00EC41EF" w:rsidRPr="006D7303" w:rsidRDefault="00EC41EF" w:rsidP="00EC41EF">
            <w:pPr>
              <w:pStyle w:val="PERCBullet1"/>
            </w:pPr>
            <w:r w:rsidRPr="006D7303">
              <w:t>Describe the analytical procedures to determine the relative density.</w:t>
            </w:r>
          </w:p>
        </w:tc>
      </w:tr>
    </w:tbl>
    <w:p w14:paraId="049BD6EC" w14:textId="2C8D5DA9" w:rsidR="0059630A" w:rsidRPr="006D7303" w:rsidRDefault="0059630A" w:rsidP="0095161B">
      <w:pPr>
        <w:pStyle w:val="PERCList3"/>
      </w:pPr>
      <w:bookmarkStart w:id="231" w:name="_Toc157067322"/>
      <w:bookmarkStart w:id="232" w:name="_Toc207869222"/>
      <w:r w:rsidRPr="006D7303">
        <w:t>Sample Preparation</w:t>
      </w:r>
      <w:bookmarkEnd w:id="231"/>
      <w:bookmarkEnd w:id="232"/>
    </w:p>
    <w:tbl>
      <w:tblPr>
        <w:tblStyle w:val="TableGrid"/>
        <w:tblW w:w="0" w:type="auto"/>
        <w:tblLook w:val="04A0" w:firstRow="1" w:lastRow="0" w:firstColumn="1" w:lastColumn="0" w:noHBand="0" w:noVBand="1"/>
      </w:tblPr>
      <w:tblGrid>
        <w:gridCol w:w="9016"/>
      </w:tblGrid>
      <w:tr w:rsidR="00EC41EF" w:rsidRPr="006D7303" w14:paraId="09B17368" w14:textId="77777777" w:rsidTr="00EC41EF">
        <w:tc>
          <w:tcPr>
            <w:tcW w:w="9242" w:type="dxa"/>
            <w:shd w:val="clear" w:color="auto" w:fill="F2F2F2" w:themeFill="background1" w:themeFillShade="F2"/>
          </w:tcPr>
          <w:p w14:paraId="70B056E1" w14:textId="262E5A55" w:rsidR="00EC41EF" w:rsidRPr="006D7303" w:rsidRDefault="00EC41EF" w:rsidP="00EC41EF">
            <w:pPr>
              <w:pStyle w:val="PERCText2"/>
            </w:pPr>
            <w:r w:rsidRPr="006D7303">
              <w:t>If no sample preparation techniques have been undertaken</w:t>
            </w:r>
            <w:r w:rsidR="0031778C" w:rsidRPr="006D7303">
              <w:t>,</w:t>
            </w:r>
            <w:r w:rsidRPr="006D7303">
              <w:t xml:space="preserve"> provide a statement to confirm this and</w:t>
            </w:r>
            <w:r w:rsidR="00305CBA" w:rsidRPr="006D7303">
              <w:t>,</w:t>
            </w:r>
            <w:r w:rsidRPr="006D7303">
              <w:t xml:space="preserve"> if appropriate, explain why none has been completed;</w:t>
            </w:r>
          </w:p>
          <w:p w14:paraId="3801E695" w14:textId="7C3DDBC3" w:rsidR="00EC41EF" w:rsidRPr="006D7303" w:rsidRDefault="00EC41EF" w:rsidP="00EC41EF">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w:t>
            </w:r>
            <w:r w:rsidR="00305CBA" w:rsidRPr="006D7303">
              <w:t>e sample preparation techniques</w:t>
            </w:r>
            <w:r w:rsidRPr="006D7303">
              <w:t>, to which the reader can be referred;</w:t>
            </w:r>
          </w:p>
          <w:p w14:paraId="3BF7AAE3" w14:textId="495AF21F" w:rsidR="00EC41EF" w:rsidRPr="006D7303" w:rsidRDefault="00EC41EF" w:rsidP="00EC41EF">
            <w:pPr>
              <w:pStyle w:val="PERCText2"/>
            </w:pPr>
            <w:r w:rsidRPr="006D7303">
              <w:t>Provide a summary of material and pertinent data, information and conclusions derived from these sources, or for sample preparation techniques not reported previously</w:t>
            </w:r>
            <w:r w:rsidR="0031778C" w:rsidRPr="006D7303">
              <w:t>,</w:t>
            </w:r>
            <w:r w:rsidRPr="006D7303">
              <w:t xml:space="preserve"> provide a discussion cognizant of the following:</w:t>
            </w:r>
          </w:p>
          <w:p w14:paraId="27638841" w14:textId="03752318" w:rsidR="00EC41EF" w:rsidRPr="006D7303" w:rsidRDefault="003D73B2" w:rsidP="008533BF">
            <w:pPr>
              <w:pStyle w:val="PERCTextItalic"/>
            </w:pPr>
            <w:r w:rsidRPr="006D7303">
              <w:t xml:space="preserve">CRIRSCO &amp; </w:t>
            </w:r>
            <w:r w:rsidR="007D42BD" w:rsidRPr="006D7303">
              <w:t>PERC</w:t>
            </w:r>
            <w:r w:rsidR="00EC41EF" w:rsidRPr="006D7303">
              <w:t xml:space="preserve"> 3.4 (iii) [All estimates]</w:t>
            </w:r>
          </w:p>
          <w:p w14:paraId="306EEB86" w14:textId="77777777" w:rsidR="00EC41EF" w:rsidRPr="006D7303" w:rsidRDefault="00EC41EF" w:rsidP="00EC41EF">
            <w:pPr>
              <w:pStyle w:val="PERCBullet1"/>
            </w:pPr>
            <w:r w:rsidRPr="006D7303">
              <w:t>Describe the process and method used for sample preparation, sub-sampling and size reduction, and the likelihood of inadequate or non-representative samples (i.e. loss of moisture in core samples, improper size reduction, contamination, screen sizes, granulometry, mass balance, etc.);</w:t>
            </w:r>
          </w:p>
          <w:p w14:paraId="2A4E3937" w14:textId="77777777" w:rsidR="00EC41EF" w:rsidRPr="006D7303" w:rsidRDefault="00EC41EF" w:rsidP="00EC41EF">
            <w:pPr>
              <w:pStyle w:val="PERCBullet1"/>
              <w:rPr>
                <w:bCs/>
              </w:rPr>
            </w:pPr>
            <w:r w:rsidRPr="006D7303">
              <w:t>Describe sample preparation methods and quality control measures employed before dispatch of samples to an analytical or testing laboratory, the method or process of sample splitting and reduction, and the security measures taken to ensure the validity and integrity of samples taken, including:</w:t>
            </w:r>
          </w:p>
          <w:p w14:paraId="15F5BC0A" w14:textId="1728AC79" w:rsidR="00EC41EF" w:rsidRPr="006D7303" w:rsidRDefault="00EC41EF" w:rsidP="00F903F0">
            <w:pPr>
              <w:pStyle w:val="PERCNumList1"/>
              <w:ind w:left="1364"/>
            </w:pPr>
            <w:r w:rsidRPr="006D7303">
              <w:t xml:space="preserve">(a) a statement whether any aspect of the sample preparation was conducted by an employee, officer, director or associate of the issuer; </w:t>
            </w:r>
          </w:p>
          <w:p w14:paraId="0F3B82EF" w14:textId="0E6D62F8" w:rsidR="00EC41EF" w:rsidRPr="006D7303" w:rsidRDefault="00EC41EF" w:rsidP="00F903F0">
            <w:pPr>
              <w:pStyle w:val="PERCNumList1"/>
              <w:ind w:left="1364"/>
            </w:pPr>
            <w:r w:rsidRPr="006D7303">
              <w:t xml:space="preserve">(b) details regarding sample preparation, assaying and analytical procedures used; the name and location of the analytical or testing laboratories and whether the laboratories are certified by any standards association and the particulars of any certification; </w:t>
            </w:r>
          </w:p>
          <w:p w14:paraId="791AC03F" w14:textId="6B1DE234" w:rsidR="00EC41EF" w:rsidRPr="006D7303" w:rsidRDefault="00972A33" w:rsidP="00F903F0">
            <w:pPr>
              <w:pStyle w:val="PERCNumList1"/>
              <w:ind w:left="1364"/>
            </w:pPr>
            <w:r w:rsidRPr="006D7303">
              <w:t>(c)</w:t>
            </w:r>
            <w:r w:rsidR="00EC41EF" w:rsidRPr="006D7303">
              <w:t xml:space="preserve"> a statement of the Competent Person(s) opinion on the adequacy of sample preparation, security and analytical procedures; </w:t>
            </w:r>
          </w:p>
          <w:p w14:paraId="124E1E49" w14:textId="6C24BFA6" w:rsidR="00EC41EF" w:rsidRPr="006D7303" w:rsidRDefault="00EC41EF" w:rsidP="00EC41EF">
            <w:pPr>
              <w:pStyle w:val="PERCBullet1"/>
            </w:pPr>
            <w:r w:rsidRPr="006D7303">
              <w:t>If core sample</w:t>
            </w:r>
            <w:r w:rsidR="00305CBA" w:rsidRPr="006D7303">
              <w:t>s</w:t>
            </w:r>
            <w:r w:rsidRPr="006D7303">
              <w:t>, state whether split or sawn and whether quarter, half or all core taken;</w:t>
            </w:r>
          </w:p>
          <w:p w14:paraId="5379FB7B" w14:textId="53F27BBA" w:rsidR="00EC41EF" w:rsidRPr="006D7303" w:rsidRDefault="00EC41EF" w:rsidP="009B30A3">
            <w:pPr>
              <w:pStyle w:val="PERCBullet1"/>
            </w:pPr>
            <w:r w:rsidRPr="006D7303">
              <w:lastRenderedPageBreak/>
              <w:t>If non-core, whether riffled, tube sampled, rotary split, etc. and whether sampled wet or dry;</w:t>
            </w:r>
          </w:p>
        </w:tc>
      </w:tr>
    </w:tbl>
    <w:p w14:paraId="5696C1D5" w14:textId="464EF5EF" w:rsidR="0059630A" w:rsidRPr="006D7303" w:rsidRDefault="0059630A" w:rsidP="0095161B">
      <w:pPr>
        <w:pStyle w:val="PERCList3"/>
      </w:pPr>
      <w:bookmarkStart w:id="233" w:name="_Toc157067323"/>
      <w:bookmarkStart w:id="234" w:name="_Toc207869223"/>
      <w:r w:rsidRPr="006D7303">
        <w:lastRenderedPageBreak/>
        <w:t>Size Analysis</w:t>
      </w:r>
      <w:bookmarkEnd w:id="233"/>
      <w:bookmarkEnd w:id="234"/>
    </w:p>
    <w:tbl>
      <w:tblPr>
        <w:tblStyle w:val="TableGrid"/>
        <w:tblW w:w="0" w:type="auto"/>
        <w:tblLook w:val="04A0" w:firstRow="1" w:lastRow="0" w:firstColumn="1" w:lastColumn="0" w:noHBand="0" w:noVBand="1"/>
      </w:tblPr>
      <w:tblGrid>
        <w:gridCol w:w="9016"/>
      </w:tblGrid>
      <w:tr w:rsidR="00EC41EF" w:rsidRPr="006D7303" w14:paraId="737D5CA0" w14:textId="77777777" w:rsidTr="00EC41EF">
        <w:tc>
          <w:tcPr>
            <w:tcW w:w="9242" w:type="dxa"/>
            <w:shd w:val="clear" w:color="auto" w:fill="F2F2F2" w:themeFill="background1" w:themeFillShade="F2"/>
          </w:tcPr>
          <w:p w14:paraId="06E03437" w14:textId="71FAD96A" w:rsidR="00EC41EF" w:rsidRPr="006D7303" w:rsidRDefault="00EC41EF" w:rsidP="00EC41EF">
            <w:pPr>
              <w:pStyle w:val="PERCText2"/>
            </w:pPr>
            <w:r w:rsidRPr="006D7303">
              <w:t>If no size analysis has been undertaken</w:t>
            </w:r>
            <w:r w:rsidR="0031778C" w:rsidRPr="006D7303">
              <w:t>,</w:t>
            </w:r>
            <w:r w:rsidRPr="006D7303">
              <w:t xml:space="preserve"> provide a statement to confirm this</w:t>
            </w:r>
            <w:r w:rsidR="008C5BED" w:rsidRPr="006D7303">
              <w:t>,</w:t>
            </w:r>
            <w:r w:rsidRPr="006D7303">
              <w:t xml:space="preserve"> and if appropriate, explain why none has been completed;</w:t>
            </w:r>
          </w:p>
          <w:p w14:paraId="623FD036" w14:textId="0BF09DCB" w:rsidR="00EC41EF" w:rsidRPr="006D7303" w:rsidRDefault="00EC41EF" w:rsidP="00EC41EF">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size analysis, </w:t>
            </w:r>
            <w:r w:rsidR="00167E8A" w:rsidRPr="006D7303">
              <w:t>to which the reader can be referred</w:t>
            </w:r>
            <w:r w:rsidRPr="006D7303">
              <w:t>;</w:t>
            </w:r>
          </w:p>
          <w:p w14:paraId="4523843B" w14:textId="54047FDE" w:rsidR="00EC41EF" w:rsidRPr="006D7303" w:rsidRDefault="00EC41EF" w:rsidP="00EC41EF">
            <w:pPr>
              <w:pStyle w:val="PERCText2"/>
            </w:pPr>
            <w:r w:rsidRPr="006D7303">
              <w:t>Provide a summary of material and pertinent data, information and conclusions derived from these sources, or for size analysis that has not been reported previously</w:t>
            </w:r>
            <w:r w:rsidR="0031778C" w:rsidRPr="006D7303">
              <w:t>,</w:t>
            </w:r>
            <w:r w:rsidRPr="006D7303">
              <w:t xml:space="preserve"> provide a discussion cognizant of the following:</w:t>
            </w:r>
          </w:p>
          <w:p w14:paraId="2D095FA9" w14:textId="608E6021" w:rsidR="00C75A87" w:rsidRPr="006D7303" w:rsidRDefault="00197D86" w:rsidP="008533BF">
            <w:pPr>
              <w:pStyle w:val="PERCTextItalic"/>
            </w:pPr>
            <w:r w:rsidRPr="006D7303">
              <w:t>AIA Section B Part IV, Paragraph [11]</w:t>
            </w:r>
            <w:r w:rsidR="00756C3A" w:rsidRPr="006D7303">
              <w:t xml:space="preserve">, </w:t>
            </w:r>
            <w:r w:rsidRPr="006D7303">
              <w:t>[18]</w:t>
            </w:r>
            <w:r w:rsidR="00756C3A" w:rsidRPr="006D7303">
              <w:t xml:space="preserve">, </w:t>
            </w:r>
            <w:r w:rsidR="00C75A87" w:rsidRPr="006D7303">
              <w:t>[</w:t>
            </w:r>
            <w:r w:rsidR="00756C3A" w:rsidRPr="006D7303">
              <w:t>2</w:t>
            </w:r>
            <w:r w:rsidR="00C75A87" w:rsidRPr="006D7303">
              <w:t>1]</w:t>
            </w:r>
          </w:p>
          <w:p w14:paraId="7E949263" w14:textId="206567BE" w:rsidR="00EC41EF" w:rsidRPr="006D7303" w:rsidRDefault="003D73B2" w:rsidP="008533BF">
            <w:pPr>
              <w:pStyle w:val="PERCTextItalic"/>
            </w:pPr>
            <w:r w:rsidRPr="006D7303">
              <w:t xml:space="preserve">CRIRSCO &amp; </w:t>
            </w:r>
            <w:r w:rsidR="007D42BD" w:rsidRPr="006D7303">
              <w:t>PERC</w:t>
            </w:r>
            <w:r w:rsidR="00EC41EF" w:rsidRPr="006D7303">
              <w:t xml:space="preserve"> 3.3 (ii) [All estimates]</w:t>
            </w:r>
          </w:p>
          <w:p w14:paraId="11F80BE8" w14:textId="1ECF48B4" w:rsidR="005770EC" w:rsidRPr="006D7303" w:rsidRDefault="005770EC" w:rsidP="005770EC">
            <w:pPr>
              <w:pStyle w:val="PERCBullet1"/>
            </w:pPr>
            <w:r w:rsidRPr="006D7303">
              <w:t>Describe the sampling processes, including sub-sampling stages</w:t>
            </w:r>
            <w:r w:rsidR="004B1341" w:rsidRPr="006D7303">
              <w:t>,</w:t>
            </w:r>
            <w:r w:rsidRPr="006D7303">
              <w:t xml:space="preserve"> to maximi</w:t>
            </w:r>
            <w:r w:rsidR="00305CBA" w:rsidRPr="006D7303">
              <w:t>s</w:t>
            </w:r>
            <w:r w:rsidRPr="006D7303">
              <w:t xml:space="preserve">e </w:t>
            </w:r>
            <w:r w:rsidR="004B1341" w:rsidRPr="006D7303">
              <w:t xml:space="preserve">the </w:t>
            </w:r>
            <w:r w:rsidRPr="006D7303">
              <w:t>represent</w:t>
            </w:r>
            <w:r w:rsidR="00166D11" w:rsidRPr="006D7303">
              <w:t>at</w:t>
            </w:r>
            <w:r w:rsidRPr="006D7303">
              <w:t>iv</w:t>
            </w:r>
            <w:r w:rsidR="00166D11" w:rsidRPr="006D7303">
              <w:t>eness</w:t>
            </w:r>
            <w:r w:rsidRPr="006D7303">
              <w:t xml:space="preserve"> of samples. </w:t>
            </w:r>
            <w:r w:rsidR="00166D11" w:rsidRPr="006D7303">
              <w:t xml:space="preserve"> </w:t>
            </w:r>
            <w:r w:rsidRPr="006D7303">
              <w:t xml:space="preserve">This </w:t>
            </w:r>
            <w:r w:rsidR="00A8432A" w:rsidRPr="006D7303">
              <w:t xml:space="preserve">description </w:t>
            </w:r>
            <w:r w:rsidRPr="006D7303">
              <w:t>should include whether sample sizes are appropriate to the grain size of the material being sampled. Indicate whether samp</w:t>
            </w:r>
            <w:r w:rsidR="00166D11" w:rsidRPr="006D7303">
              <w:t>le compositing has been applied;</w:t>
            </w:r>
          </w:p>
          <w:p w14:paraId="24C0E0B2" w14:textId="6D499C4B" w:rsidR="00EC41EF" w:rsidRPr="006D7303" w:rsidRDefault="003D73B2" w:rsidP="008533BF">
            <w:pPr>
              <w:pStyle w:val="PERCTextItalic"/>
            </w:pPr>
            <w:r w:rsidRPr="006D7303">
              <w:t xml:space="preserve">CRIRSCO &amp; </w:t>
            </w:r>
            <w:r w:rsidR="007D42BD" w:rsidRPr="006D7303">
              <w:t>PERC</w:t>
            </w:r>
            <w:r w:rsidR="00EC41EF" w:rsidRPr="006D7303">
              <w:t xml:space="preserve"> 3.4 (iii) [All Estimates]</w:t>
            </w:r>
          </w:p>
          <w:p w14:paraId="1678C28A" w14:textId="77777777" w:rsidR="00EC41EF" w:rsidRPr="006D7303" w:rsidRDefault="00EC41EF" w:rsidP="00EC41EF">
            <w:pPr>
              <w:pStyle w:val="PERCBullet1"/>
            </w:pPr>
            <w:r w:rsidRPr="006D7303">
              <w:t>Describe how sizing data were obtained and used;</w:t>
            </w:r>
          </w:p>
          <w:p w14:paraId="31CBF29D" w14:textId="2FA1CBAD" w:rsidR="00EC41EF" w:rsidRPr="006D7303" w:rsidRDefault="00EC41EF" w:rsidP="00EC41EF">
            <w:pPr>
              <w:pStyle w:val="PERCBullet1"/>
            </w:pPr>
            <w:r w:rsidRPr="006D7303">
              <w:t xml:space="preserve">Outline any size adjustments (i.e. additional crushing or screening) </w:t>
            </w:r>
            <w:r w:rsidR="00DC0EC2" w:rsidRPr="006D7303">
              <w:t xml:space="preserve">undertaken </w:t>
            </w:r>
            <w:r w:rsidRPr="006D7303">
              <w:t>on the sample undertaken (</w:t>
            </w:r>
            <w:r w:rsidR="00DC0EC2" w:rsidRPr="006D7303">
              <w:t xml:space="preserve">both </w:t>
            </w:r>
            <w:r w:rsidRPr="006D7303">
              <w:t>historical and current) and the reasons</w:t>
            </w:r>
            <w:r w:rsidR="00DC0EC2" w:rsidRPr="006D7303">
              <w:t xml:space="preserve"> therefore</w:t>
            </w:r>
            <w:r w:rsidRPr="006D7303">
              <w:t>;</w:t>
            </w:r>
          </w:p>
          <w:p w14:paraId="7A0A05DD" w14:textId="2215075F" w:rsidR="00EC41EF" w:rsidRPr="006D7303" w:rsidRDefault="00EC41EF" w:rsidP="0031778C">
            <w:pPr>
              <w:pStyle w:val="PERCBullet1"/>
            </w:pPr>
            <w:r w:rsidRPr="006D7303">
              <w:t>If size analysis has changed over time</w:t>
            </w:r>
            <w:r w:rsidR="0031778C" w:rsidRPr="006D7303">
              <w:t xml:space="preserve"> or varies between sample types (e.g., slim core vs. large diameter core), summarise the differences, potential biases,</w:t>
            </w:r>
            <w:r w:rsidRPr="006D7303">
              <w:t xml:space="preserve"> and the reasons</w:t>
            </w:r>
            <w:r w:rsidR="00883237" w:rsidRPr="006D7303">
              <w:t>;</w:t>
            </w:r>
          </w:p>
          <w:p w14:paraId="0EB5E776" w14:textId="790B6093" w:rsidR="00883237" w:rsidRPr="006D7303" w:rsidRDefault="00883237" w:rsidP="00883237">
            <w:pPr>
              <w:pStyle w:val="PERCBullet1"/>
            </w:pPr>
            <w:r w:rsidRPr="006D7303">
              <w:t>Describe how the grade/quality of the sampled material changes across the various size fractions, and discuss the impact on the Mineral Project.</w:t>
            </w:r>
          </w:p>
        </w:tc>
      </w:tr>
    </w:tbl>
    <w:p w14:paraId="1315E7B2" w14:textId="5ABF5B5E" w:rsidR="009B2AFE" w:rsidRPr="006D7303" w:rsidRDefault="009B2AFE" w:rsidP="0095161B">
      <w:pPr>
        <w:pStyle w:val="PERCList3"/>
      </w:pPr>
      <w:bookmarkStart w:id="235" w:name="_Toc207869224"/>
      <w:bookmarkStart w:id="236" w:name="_Toc157067324"/>
      <w:r w:rsidRPr="006D7303">
        <w:t>Theoretical Yield</w:t>
      </w:r>
      <w:bookmarkEnd w:id="235"/>
    </w:p>
    <w:tbl>
      <w:tblPr>
        <w:tblStyle w:val="TableGrid"/>
        <w:tblW w:w="5000" w:type="pct"/>
        <w:tblLook w:val="04A0" w:firstRow="1" w:lastRow="0" w:firstColumn="1" w:lastColumn="0" w:noHBand="0" w:noVBand="1"/>
      </w:tblPr>
      <w:tblGrid>
        <w:gridCol w:w="9016"/>
      </w:tblGrid>
      <w:tr w:rsidR="0059694B" w:rsidRPr="006D7303" w14:paraId="4DB0DC6A" w14:textId="77777777" w:rsidTr="0059694B">
        <w:tc>
          <w:tcPr>
            <w:tcW w:w="5000" w:type="pct"/>
            <w:shd w:val="clear" w:color="auto" w:fill="F2F2F2" w:themeFill="background1" w:themeFillShade="F2"/>
          </w:tcPr>
          <w:p w14:paraId="7403FB5E" w14:textId="4E57BA4A" w:rsidR="00CE29BD" w:rsidRPr="006D7303" w:rsidRDefault="00CE29BD" w:rsidP="00CE29BD">
            <w:pPr>
              <w:pStyle w:val="PERCText2"/>
            </w:pPr>
            <w:r w:rsidRPr="006D7303">
              <w:t>If no sampling for Theoretical Yield analysis has been undertaken, provide a statement to confirm this, and if appropriate, explain why none has been completed;</w:t>
            </w:r>
          </w:p>
          <w:p w14:paraId="57CF3085" w14:textId="3A7A6B5F" w:rsidR="00CE29BD" w:rsidRPr="006D7303" w:rsidRDefault="00CE29BD" w:rsidP="00CE29BD">
            <w:pPr>
              <w:pStyle w:val="PERCText2"/>
            </w:pPr>
            <w:r w:rsidRPr="006D7303">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for the Theoretical Yields</w:t>
            </w:r>
            <w:r w:rsidR="00DC0EC2" w:rsidRPr="006D7303">
              <w:t xml:space="preserve"> for a defined Target Mineral Product</w:t>
            </w:r>
            <w:r w:rsidRPr="006D7303">
              <w:t>, to which the reader can be referred;</w:t>
            </w:r>
          </w:p>
          <w:p w14:paraId="28C60A8C" w14:textId="77777777" w:rsidR="00CE29BD" w:rsidRPr="006D7303" w:rsidRDefault="00CE29BD" w:rsidP="00CE29BD">
            <w:pPr>
              <w:pStyle w:val="PERCText2"/>
            </w:pPr>
            <w:r w:rsidRPr="006D7303">
              <w:t>Provide a summary of material and pertinent data, information and conclusions derived from these sources, or for size analysis that has not been reported previously, provide a discussion cognizant of the following:</w:t>
            </w:r>
          </w:p>
          <w:p w14:paraId="0B3B8AE2" w14:textId="48B87314" w:rsidR="00E35855" w:rsidRPr="006D7303" w:rsidRDefault="00E35855" w:rsidP="008533BF">
            <w:pPr>
              <w:pStyle w:val="PERCTextItalic"/>
            </w:pPr>
            <w:r w:rsidRPr="006D7303">
              <w:t>AIA Section B Part IV, Paragraph [21.2]</w:t>
            </w:r>
          </w:p>
          <w:p w14:paraId="5E10B8DB" w14:textId="53597C02" w:rsidR="00CE29BD" w:rsidRPr="006D7303" w:rsidRDefault="00CE29BD" w:rsidP="00CE29BD">
            <w:pPr>
              <w:pStyle w:val="PERCBullet1"/>
            </w:pPr>
            <w:r w:rsidRPr="006D7303">
              <w:t xml:space="preserve">State how the laboratory estimate of the Theoretical Yield </w:t>
            </w:r>
            <w:r w:rsidR="00DC0EC2" w:rsidRPr="006D7303">
              <w:t xml:space="preserve">for a defined Target Mineral Product </w:t>
            </w:r>
            <w:r w:rsidRPr="006D7303">
              <w:t>was estimated, whether derived by density separation, size separation, or at a specific cut-point density;</w:t>
            </w:r>
          </w:p>
          <w:p w14:paraId="15D47B39" w14:textId="2AF7491F" w:rsidR="00CE29BD" w:rsidRPr="006D7303" w:rsidRDefault="00CE29BD" w:rsidP="00CE29BD">
            <w:pPr>
              <w:pStyle w:val="PERCBullet1"/>
            </w:pPr>
            <w:r w:rsidRPr="006D7303">
              <w:t>State the Target Mineral Product grade or quality, with reference to a specific particle size range (where appropriate);</w:t>
            </w:r>
          </w:p>
          <w:p w14:paraId="638B6B2A" w14:textId="590B392F" w:rsidR="00CE29BD" w:rsidRPr="006D7303" w:rsidRDefault="00FA1189" w:rsidP="00CE29BD">
            <w:pPr>
              <w:pStyle w:val="PERCBullet1"/>
            </w:pPr>
            <w:r w:rsidRPr="006D7303">
              <w:t xml:space="preserve">State </w:t>
            </w:r>
            <w:r w:rsidR="00CE29BD" w:rsidRPr="006D7303">
              <w:t xml:space="preserve">the </w:t>
            </w:r>
            <w:r w:rsidRPr="006D7303">
              <w:t xml:space="preserve">basis of the </w:t>
            </w:r>
            <w:r w:rsidR="00CE29BD" w:rsidRPr="006D7303">
              <w:t xml:space="preserve">Theoretical Yield </w:t>
            </w:r>
            <w:r w:rsidRPr="006D7303">
              <w:t xml:space="preserve">estimate, either </w:t>
            </w:r>
            <w:r w:rsidR="00CE29BD" w:rsidRPr="006D7303">
              <w:t xml:space="preserve">uncontaminated or </w:t>
            </w:r>
            <w:r w:rsidR="00DC0EC2" w:rsidRPr="006D7303">
              <w:t xml:space="preserve">as the Theoretical (contaminated) Yield </w:t>
            </w:r>
            <w:r w:rsidRPr="006D7303">
              <w:t>(including Dilution and Contamination)</w:t>
            </w:r>
            <w:r w:rsidR="00CE29BD" w:rsidRPr="006D7303">
              <w:t>;</w:t>
            </w:r>
          </w:p>
          <w:p w14:paraId="359E7332" w14:textId="2239F425" w:rsidR="00CE29BD" w:rsidRPr="006D7303" w:rsidRDefault="00CE29BD" w:rsidP="00CE29BD">
            <w:pPr>
              <w:pStyle w:val="PERCBullet1"/>
            </w:pPr>
            <w:r w:rsidRPr="006D7303">
              <w:t>State the Theoretical Yield as a percentage;</w:t>
            </w:r>
          </w:p>
          <w:p w14:paraId="72129273" w14:textId="7338A193" w:rsidR="0059694B" w:rsidRPr="006D7303" w:rsidRDefault="0059694B" w:rsidP="00CE29BD">
            <w:pPr>
              <w:pStyle w:val="PERCBullet1"/>
            </w:pPr>
            <w:r w:rsidRPr="006D7303">
              <w:t xml:space="preserve">Where new Saleable Products are anticipated, explain the rationale for the estimate of </w:t>
            </w:r>
            <w:r w:rsidR="00CE29BD" w:rsidRPr="006D7303">
              <w:t>Theoretical</w:t>
            </w:r>
            <w:r w:rsidRPr="006D7303">
              <w:t xml:space="preserve"> Yields and associated grade/quality </w:t>
            </w:r>
            <w:r w:rsidR="00DC0EC2" w:rsidRPr="006D7303">
              <w:t xml:space="preserve">of the Target Mineral Product </w:t>
            </w:r>
            <w:r w:rsidRPr="006D7303">
              <w:t>with precedents from mines operating in similar situations or Mineral Deposits, where available</w:t>
            </w:r>
            <w:r w:rsidR="00CE29BD" w:rsidRPr="006D7303">
              <w:t>;</w:t>
            </w:r>
          </w:p>
          <w:p w14:paraId="524FF620" w14:textId="34D7BB6C" w:rsidR="0059694B" w:rsidRPr="006D7303" w:rsidRDefault="0059694B" w:rsidP="00CE29BD">
            <w:pPr>
              <w:pStyle w:val="PERCBullet1"/>
            </w:pPr>
            <w:r w:rsidRPr="006D7303">
              <w:t xml:space="preserve">If the Competent Person provides a statement of the Theoretical Yield instead of the Practical </w:t>
            </w:r>
            <w:r w:rsidR="00FA1189" w:rsidRPr="006D7303">
              <w:t xml:space="preserve">or Actual </w:t>
            </w:r>
            <w:r w:rsidRPr="006D7303">
              <w:t>Yield, this must be accompanied by an unequivocal statement of equal prominence and position clearly identifying that this estimate is theoretical, the basis on which this has been estimated, and a caveat that the Theoretical Yield is unlikely to be achieved in practice;</w:t>
            </w:r>
          </w:p>
          <w:p w14:paraId="2A2A8455" w14:textId="77777777" w:rsidR="00FA1189" w:rsidRPr="006D7303" w:rsidRDefault="00FA1189" w:rsidP="00CE29BD">
            <w:pPr>
              <w:pStyle w:val="PERCText2"/>
            </w:pPr>
          </w:p>
          <w:p w14:paraId="723D6B56" w14:textId="77777777" w:rsidR="00FA1189" w:rsidRPr="006D7303" w:rsidRDefault="00FA1189" w:rsidP="00CE29BD">
            <w:pPr>
              <w:pStyle w:val="PERCText2"/>
            </w:pPr>
            <w:r w:rsidRPr="006D7303">
              <w:t xml:space="preserve">For </w:t>
            </w:r>
            <w:r w:rsidRPr="006D7303">
              <w:rPr>
                <w:b/>
              </w:rPr>
              <w:t>Coal</w:t>
            </w:r>
            <w:r w:rsidRPr="006D7303">
              <w:t>:</w:t>
            </w:r>
          </w:p>
          <w:p w14:paraId="278122FE" w14:textId="0C42C97C" w:rsidR="00FA1189" w:rsidRPr="006D7303" w:rsidRDefault="00FA1189" w:rsidP="008533BF">
            <w:pPr>
              <w:pStyle w:val="PERCTextItalic"/>
            </w:pPr>
            <w:r w:rsidRPr="006D7303">
              <w:t>PERC Appendix A2-6 [Mineral Reserves only]</w:t>
            </w:r>
          </w:p>
          <w:p w14:paraId="53250154" w14:textId="2F52B1BC" w:rsidR="00CE29BD" w:rsidRPr="006D7303" w:rsidRDefault="00FA1189" w:rsidP="006F31FC">
            <w:pPr>
              <w:pStyle w:val="PERCBullet1"/>
            </w:pPr>
            <w:r w:rsidRPr="006D7303">
              <w:lastRenderedPageBreak/>
              <w:t xml:space="preserve">The basis of the </w:t>
            </w:r>
            <w:r w:rsidR="006F31FC" w:rsidRPr="006D7303">
              <w:t>Theoretical</w:t>
            </w:r>
            <w:r w:rsidRPr="006D7303">
              <w:t xml:space="preserve"> Yield to achieve Marketable Coal Reserves must be stated</w:t>
            </w:r>
            <w:r w:rsidR="00DC0EC2" w:rsidRPr="006D7303">
              <w:t>, including all intermediate factors used to derive the Marketable Coal Reserves</w:t>
            </w:r>
            <w:r w:rsidRPr="006D7303">
              <w:t>.</w:t>
            </w:r>
          </w:p>
        </w:tc>
      </w:tr>
    </w:tbl>
    <w:p w14:paraId="1C11727E" w14:textId="5E3DADFC" w:rsidR="00EC41EF" w:rsidRPr="006D7303" w:rsidRDefault="00EC41EF" w:rsidP="0095161B">
      <w:pPr>
        <w:pStyle w:val="PERCList3"/>
      </w:pPr>
      <w:bookmarkStart w:id="237" w:name="_Toc207869225"/>
      <w:r w:rsidRPr="006D7303">
        <w:lastRenderedPageBreak/>
        <w:t>Relative Density</w:t>
      </w:r>
      <w:bookmarkEnd w:id="236"/>
      <w:bookmarkEnd w:id="237"/>
    </w:p>
    <w:tbl>
      <w:tblPr>
        <w:tblStyle w:val="TableGrid"/>
        <w:tblW w:w="0" w:type="auto"/>
        <w:tblLook w:val="04A0" w:firstRow="1" w:lastRow="0" w:firstColumn="1" w:lastColumn="0" w:noHBand="0" w:noVBand="1"/>
      </w:tblPr>
      <w:tblGrid>
        <w:gridCol w:w="9016"/>
      </w:tblGrid>
      <w:tr w:rsidR="00EC41EF" w:rsidRPr="006D7303" w14:paraId="39E1A7A0" w14:textId="77777777" w:rsidTr="00EC41EF">
        <w:tc>
          <w:tcPr>
            <w:tcW w:w="9242" w:type="dxa"/>
            <w:shd w:val="clear" w:color="auto" w:fill="F2F2F2" w:themeFill="background1" w:themeFillShade="F2"/>
          </w:tcPr>
          <w:p w14:paraId="0F17FB66" w14:textId="511C721B" w:rsidR="00EC41EF" w:rsidRPr="006D7303" w:rsidRDefault="00EC41EF" w:rsidP="00EC41EF">
            <w:pPr>
              <w:pStyle w:val="PERCText2"/>
            </w:pPr>
            <w:r w:rsidRPr="006D7303">
              <w:t>If no relative density analysis has been undertaken, provide a statement to confirm this and</w:t>
            </w:r>
            <w:r w:rsidR="002E3E86" w:rsidRPr="006D7303">
              <w:t>,</w:t>
            </w:r>
            <w:r w:rsidRPr="006D7303">
              <w:t xml:space="preserve"> if appropriate, explain why none has been completed;</w:t>
            </w:r>
          </w:p>
          <w:p w14:paraId="261424A4" w14:textId="06DA8822" w:rsidR="00EC41EF" w:rsidRPr="006D7303" w:rsidRDefault="00EC41EF" w:rsidP="00EC41EF">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relative density data, </w:t>
            </w:r>
            <w:r w:rsidR="00167E8A" w:rsidRPr="006D7303">
              <w:t>to which the reader can be referred</w:t>
            </w:r>
            <w:r w:rsidRPr="006D7303">
              <w:t>;</w:t>
            </w:r>
          </w:p>
          <w:p w14:paraId="6DCE5DF9" w14:textId="77777777" w:rsidR="00EC41EF" w:rsidRPr="006D7303" w:rsidRDefault="00EC41EF" w:rsidP="00EC41EF">
            <w:pPr>
              <w:pStyle w:val="PERCText2"/>
            </w:pPr>
            <w:r w:rsidRPr="006D7303">
              <w:t>Provide a summary of material and pertinent data, information and conclusions derived from these sources, or for relative density data collected that has not been reported previously, provide a discussion cognizant of the following:</w:t>
            </w:r>
          </w:p>
          <w:p w14:paraId="67BED9BF" w14:textId="3E9A70D4" w:rsidR="00917BD8" w:rsidRPr="006D7303" w:rsidRDefault="00917BD8" w:rsidP="008533BF">
            <w:pPr>
              <w:pStyle w:val="PERCTextItalic"/>
            </w:pPr>
            <w:r w:rsidRPr="006D7303">
              <w:t>AIA Section B Part IV, Paragraph [20.2]</w:t>
            </w:r>
          </w:p>
          <w:p w14:paraId="20F814B7" w14:textId="2B0C8C5F" w:rsidR="00EC41EF" w:rsidRPr="006D7303" w:rsidRDefault="003D73B2" w:rsidP="008533BF">
            <w:pPr>
              <w:pStyle w:val="PERCTextItalic"/>
            </w:pPr>
            <w:r w:rsidRPr="006D7303">
              <w:t xml:space="preserve">CRIRSCO &amp; </w:t>
            </w:r>
            <w:r w:rsidR="007D42BD" w:rsidRPr="006D7303">
              <w:t>PERC</w:t>
            </w:r>
            <w:r w:rsidR="00EC41EF" w:rsidRPr="006D7303">
              <w:t xml:space="preserve"> 3.7 (</w:t>
            </w:r>
            <w:proofErr w:type="spellStart"/>
            <w:r w:rsidR="00EC41EF" w:rsidRPr="006D7303">
              <w:t>i</w:t>
            </w:r>
            <w:proofErr w:type="spellEnd"/>
            <w:r w:rsidR="00EC41EF" w:rsidRPr="006D7303">
              <w:t>) [All estimates]</w:t>
            </w:r>
          </w:p>
          <w:p w14:paraId="683F82AD" w14:textId="77777777" w:rsidR="00EC41EF" w:rsidRPr="006D7303" w:rsidRDefault="00EC41EF" w:rsidP="00EC41EF">
            <w:pPr>
              <w:pStyle w:val="PERCBullet1"/>
            </w:pPr>
            <w:r w:rsidRPr="006D7303">
              <w:t>Provide a clear statement describing whether the relative density has been assumed or if it has been determined;</w:t>
            </w:r>
          </w:p>
          <w:p w14:paraId="67850AA6" w14:textId="4B5257AA" w:rsidR="00EC41EF" w:rsidRPr="006D7303" w:rsidRDefault="00EC41EF" w:rsidP="00EC41EF">
            <w:pPr>
              <w:pStyle w:val="PERCBullet1"/>
            </w:pPr>
            <w:r w:rsidRPr="006D7303">
              <w:t>If the relative density has been assumed, state the basis for the assumption;</w:t>
            </w:r>
          </w:p>
          <w:p w14:paraId="75F68068" w14:textId="77777777" w:rsidR="00EC41EF" w:rsidRPr="006D7303" w:rsidRDefault="00EC41EF" w:rsidP="00EC41EF">
            <w:pPr>
              <w:pStyle w:val="PERCBullet1"/>
            </w:pPr>
            <w:r w:rsidRPr="006D7303">
              <w:t>If the relative density has been determined, describe the methodology used, whether wet or dry, the frequency of the measurements, and the nature, size and representativeness of the sample types and individual samples;</w:t>
            </w:r>
          </w:p>
          <w:p w14:paraId="0CA90A86" w14:textId="7A09FF4B" w:rsidR="00EC41EF" w:rsidRPr="006D7303" w:rsidRDefault="003D73B2" w:rsidP="008533BF">
            <w:pPr>
              <w:pStyle w:val="PERCTextItalic"/>
            </w:pPr>
            <w:r w:rsidRPr="006D7303">
              <w:t xml:space="preserve">CRIRSCO &amp; </w:t>
            </w:r>
            <w:r w:rsidR="007D42BD" w:rsidRPr="006D7303">
              <w:t>PERC</w:t>
            </w:r>
            <w:r w:rsidR="00EC41EF" w:rsidRPr="006D7303">
              <w:t xml:space="preserve"> 3.7 (iii) [All estimates]</w:t>
            </w:r>
          </w:p>
          <w:p w14:paraId="4C056A28" w14:textId="18F8F7A0" w:rsidR="00EC41EF" w:rsidRPr="006D7303" w:rsidRDefault="00EC41EF" w:rsidP="00EC41EF">
            <w:pPr>
              <w:pStyle w:val="PERCBullet1"/>
            </w:pPr>
            <w:r w:rsidRPr="006D7303">
              <w:t>Discuss the representativ</w:t>
            </w:r>
            <w:r w:rsidR="00543424" w:rsidRPr="006D7303">
              <w:t>e nature o</w:t>
            </w:r>
            <w:r w:rsidRPr="006D7303">
              <w:t xml:space="preserve">f relative density samples of the </w:t>
            </w:r>
            <w:r w:rsidR="00883237" w:rsidRPr="006D7303">
              <w:t>M</w:t>
            </w:r>
            <w:r w:rsidRPr="006D7303">
              <w:t xml:space="preserve">ineralised </w:t>
            </w:r>
            <w:r w:rsidR="00883237" w:rsidRPr="006D7303">
              <w:t>M</w:t>
            </w:r>
            <w:r w:rsidRPr="006D7303">
              <w:t>aterial for which a grade</w:t>
            </w:r>
            <w:r w:rsidR="00883237" w:rsidRPr="006D7303">
              <w:t>/quality</w:t>
            </w:r>
            <w:r w:rsidRPr="006D7303">
              <w:t xml:space="preserve"> range is reported;</w:t>
            </w:r>
          </w:p>
          <w:p w14:paraId="06C65235" w14:textId="6C93C672" w:rsidR="00EC41EF" w:rsidRPr="006D7303" w:rsidRDefault="007D42BD" w:rsidP="008533BF">
            <w:pPr>
              <w:pStyle w:val="PERCTextItalic"/>
            </w:pPr>
            <w:r w:rsidRPr="006D7303">
              <w:t>PERC</w:t>
            </w:r>
            <w:r w:rsidR="00EC41EF" w:rsidRPr="006D7303">
              <w:t xml:space="preserve"> 3.7 (iv) [All estimates]</w:t>
            </w:r>
          </w:p>
          <w:p w14:paraId="1B44CFB9" w14:textId="0784A7A7" w:rsidR="00EC41EF" w:rsidRPr="006D7303" w:rsidRDefault="00EC41EF" w:rsidP="00EC41EF">
            <w:pPr>
              <w:pStyle w:val="PERCBullet1"/>
            </w:pPr>
            <w:r w:rsidRPr="006D7303">
              <w:t>Discuss the adequacy of the methods of relative density determination for bulk material with particular reference to accounting and weighting for void spaces (vugs, porosity, etc.), moisture, and differences between rock and alteration zones within the Mineral Deposit.</w:t>
            </w:r>
          </w:p>
        </w:tc>
      </w:tr>
    </w:tbl>
    <w:p w14:paraId="185A56FF" w14:textId="7F48866B" w:rsidR="0059630A" w:rsidRPr="006D7303" w:rsidRDefault="0059630A" w:rsidP="0095161B">
      <w:pPr>
        <w:pStyle w:val="PERCList3"/>
      </w:pPr>
      <w:bookmarkStart w:id="238" w:name="_Toc157067325"/>
      <w:bookmarkStart w:id="239" w:name="_Toc207869226"/>
      <w:r w:rsidRPr="006D7303">
        <w:t>Bulk Density</w:t>
      </w:r>
      <w:bookmarkEnd w:id="238"/>
      <w:bookmarkEnd w:id="239"/>
    </w:p>
    <w:tbl>
      <w:tblPr>
        <w:tblStyle w:val="TableGrid"/>
        <w:tblW w:w="0" w:type="auto"/>
        <w:tblLook w:val="04A0" w:firstRow="1" w:lastRow="0" w:firstColumn="1" w:lastColumn="0" w:noHBand="0" w:noVBand="1"/>
      </w:tblPr>
      <w:tblGrid>
        <w:gridCol w:w="9016"/>
      </w:tblGrid>
      <w:tr w:rsidR="00862B41" w:rsidRPr="006D7303" w14:paraId="2D4A5D17" w14:textId="77777777" w:rsidTr="00862B41">
        <w:tc>
          <w:tcPr>
            <w:tcW w:w="9242" w:type="dxa"/>
            <w:shd w:val="clear" w:color="auto" w:fill="F2F2F2" w:themeFill="background1" w:themeFillShade="F2"/>
          </w:tcPr>
          <w:p w14:paraId="054CA547" w14:textId="30F9F724" w:rsidR="00862B41" w:rsidRPr="006D7303" w:rsidRDefault="00862B41" w:rsidP="00862B41">
            <w:pPr>
              <w:pStyle w:val="PERCText2"/>
            </w:pPr>
            <w:r w:rsidRPr="006D7303">
              <w:t>If no bulk density analysis has been undertaken</w:t>
            </w:r>
            <w:r w:rsidR="0031778C" w:rsidRPr="006D7303">
              <w:t>,</w:t>
            </w:r>
            <w:r w:rsidRPr="006D7303">
              <w:t xml:space="preserve"> provide a statement to confirm this and</w:t>
            </w:r>
            <w:r w:rsidR="002E3E86" w:rsidRPr="006D7303">
              <w:t>,</w:t>
            </w:r>
            <w:r w:rsidRPr="006D7303">
              <w:t xml:space="preserve"> if appropriate, explain why none has been completed;</w:t>
            </w:r>
          </w:p>
          <w:p w14:paraId="686D3C21" w14:textId="455A76D5" w:rsidR="00862B41" w:rsidRPr="006D7303" w:rsidRDefault="00862B41" w:rsidP="00862B4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bulk density data, </w:t>
            </w:r>
            <w:r w:rsidR="00167E8A" w:rsidRPr="006D7303">
              <w:t>to which the reader can be referred</w:t>
            </w:r>
            <w:r w:rsidRPr="006D7303">
              <w:t>;</w:t>
            </w:r>
          </w:p>
          <w:p w14:paraId="41A8A5B0" w14:textId="6C19A74E" w:rsidR="00862B41" w:rsidRPr="006D7303" w:rsidRDefault="00862B41" w:rsidP="00862B41">
            <w:pPr>
              <w:pStyle w:val="PERCText2"/>
            </w:pPr>
            <w:r w:rsidRPr="006D7303">
              <w:t>Provide a summary of material and pertinent data, information and conclusions derived from these sources, or for bulk density data collected that has not been reported previously</w:t>
            </w:r>
            <w:r w:rsidR="0031778C" w:rsidRPr="006D7303">
              <w:t>,</w:t>
            </w:r>
            <w:r w:rsidRPr="006D7303">
              <w:t xml:space="preserve"> provide a discussion cognizant of the following:</w:t>
            </w:r>
          </w:p>
          <w:p w14:paraId="3B2D6F8F" w14:textId="77777777" w:rsidR="00917BD8" w:rsidRPr="006D7303" w:rsidRDefault="00917BD8" w:rsidP="008533BF">
            <w:pPr>
              <w:pStyle w:val="PERCTextItalic"/>
            </w:pPr>
            <w:r w:rsidRPr="006D7303">
              <w:t>AIA Section B Part IV, Paragraph [20.2]</w:t>
            </w:r>
          </w:p>
          <w:p w14:paraId="7DE939C2" w14:textId="4F737F57" w:rsidR="00862B41" w:rsidRPr="006D7303" w:rsidRDefault="003D73B2" w:rsidP="008533BF">
            <w:pPr>
              <w:pStyle w:val="PERCTextItalic"/>
            </w:pPr>
            <w:r w:rsidRPr="006D7303">
              <w:t xml:space="preserve">CRIRSCO &amp; </w:t>
            </w:r>
            <w:r w:rsidR="007D42BD" w:rsidRPr="006D7303">
              <w:t>PERC</w:t>
            </w:r>
            <w:r w:rsidR="00862B41" w:rsidRPr="006D7303">
              <w:t xml:space="preserve"> 3.7 (</w:t>
            </w:r>
            <w:proofErr w:type="spellStart"/>
            <w:r w:rsidR="00862B41" w:rsidRPr="006D7303">
              <w:t>i</w:t>
            </w:r>
            <w:proofErr w:type="spellEnd"/>
            <w:r w:rsidR="00862B41" w:rsidRPr="006D7303">
              <w:t>) [All estimates]</w:t>
            </w:r>
          </w:p>
          <w:p w14:paraId="7759CC19" w14:textId="77777777" w:rsidR="00862B41" w:rsidRPr="006D7303" w:rsidRDefault="00862B41" w:rsidP="00862B41">
            <w:pPr>
              <w:pStyle w:val="PERCBullet1"/>
            </w:pPr>
            <w:r w:rsidRPr="006D7303">
              <w:t>Provide a clear statement describing whether the bulk density has been assumed or if it has been determined;</w:t>
            </w:r>
          </w:p>
          <w:p w14:paraId="4AF7C867" w14:textId="5A8EF9D4" w:rsidR="00862B41" w:rsidRPr="006D7303" w:rsidRDefault="00862B41" w:rsidP="00862B41">
            <w:pPr>
              <w:pStyle w:val="PERCBullet1"/>
            </w:pPr>
            <w:r w:rsidRPr="006D7303">
              <w:t>If the bulk density has been assumed, state the basis for the assumption;</w:t>
            </w:r>
          </w:p>
          <w:p w14:paraId="1ECFF1DC" w14:textId="77777777" w:rsidR="00862B41" w:rsidRPr="006D7303" w:rsidRDefault="00862B41" w:rsidP="00862B41">
            <w:pPr>
              <w:pStyle w:val="PERCBullet1"/>
            </w:pPr>
            <w:r w:rsidRPr="006D7303">
              <w:t>If the bulk density has been determined, describe the methodology used, whether wet or dry, the frequency of the measurements, and the nature, size and representativeness of the samples;</w:t>
            </w:r>
          </w:p>
          <w:p w14:paraId="70810382" w14:textId="1CE91A01" w:rsidR="00862B41" w:rsidRPr="006D7303" w:rsidRDefault="003D73B2" w:rsidP="008533BF">
            <w:pPr>
              <w:pStyle w:val="PERCTextItalic"/>
            </w:pPr>
            <w:r w:rsidRPr="006D7303">
              <w:t xml:space="preserve">CRIRSCO &amp; </w:t>
            </w:r>
            <w:r w:rsidR="007D42BD" w:rsidRPr="006D7303">
              <w:t>PERC</w:t>
            </w:r>
            <w:r w:rsidR="00862B41" w:rsidRPr="006D7303">
              <w:t xml:space="preserve"> 3.7 (iii) [All estimates]</w:t>
            </w:r>
          </w:p>
          <w:p w14:paraId="20708E89" w14:textId="09F5A1F5" w:rsidR="00862B41" w:rsidRPr="006D7303" w:rsidRDefault="00862B41" w:rsidP="00862B41">
            <w:pPr>
              <w:pStyle w:val="PERCBullet1"/>
            </w:pPr>
            <w:r w:rsidRPr="006D7303">
              <w:t>Discuss the represen</w:t>
            </w:r>
            <w:r w:rsidR="0031778C" w:rsidRPr="006D7303">
              <w:t>ta</w:t>
            </w:r>
            <w:r w:rsidRPr="006D7303">
              <w:t>tiv</w:t>
            </w:r>
            <w:r w:rsidR="00543424" w:rsidRPr="006D7303">
              <w:t xml:space="preserve">e nature </w:t>
            </w:r>
            <w:r w:rsidRPr="006D7303">
              <w:t xml:space="preserve">of bulk density samples of the </w:t>
            </w:r>
            <w:r w:rsidR="00883237" w:rsidRPr="006D7303">
              <w:t>M</w:t>
            </w:r>
            <w:r w:rsidRPr="006D7303">
              <w:t xml:space="preserve">ineralised </w:t>
            </w:r>
            <w:r w:rsidR="00883237" w:rsidRPr="006D7303">
              <w:t>M</w:t>
            </w:r>
            <w:r w:rsidRPr="006D7303">
              <w:t>aterial for which a grade</w:t>
            </w:r>
            <w:r w:rsidR="00883237" w:rsidRPr="006D7303">
              <w:t>/quality</w:t>
            </w:r>
            <w:r w:rsidRPr="006D7303">
              <w:t xml:space="preserve"> range is reported;</w:t>
            </w:r>
          </w:p>
          <w:p w14:paraId="1918DE6F" w14:textId="35975355" w:rsidR="00862B41" w:rsidRPr="006D7303" w:rsidRDefault="003D73B2" w:rsidP="008533BF">
            <w:pPr>
              <w:pStyle w:val="PERCTextItalic"/>
            </w:pPr>
            <w:r w:rsidRPr="006D7303">
              <w:t xml:space="preserve">CRIRSCO &amp; </w:t>
            </w:r>
            <w:r w:rsidR="007D42BD" w:rsidRPr="006D7303">
              <w:t xml:space="preserve">PERC </w:t>
            </w:r>
            <w:r w:rsidR="00862B41" w:rsidRPr="006D7303">
              <w:t>3.7 (iv) [All estimates]</w:t>
            </w:r>
          </w:p>
          <w:p w14:paraId="2B3057B5" w14:textId="77777777" w:rsidR="00862B41" w:rsidRPr="006D7303" w:rsidRDefault="00862B41" w:rsidP="00862B41">
            <w:pPr>
              <w:pStyle w:val="PERCBullet1"/>
            </w:pPr>
            <w:r w:rsidRPr="006D7303">
              <w:t>Discuss the adequacy of the methods of bulk density determination for bulk material with special reference to accounting and weighting for void spaces (vugs, porosity, etc.), moisture, and differences between rock and alteration zones within the Mineral D</w:t>
            </w:r>
            <w:r w:rsidR="005C152D" w:rsidRPr="006D7303">
              <w:t>eposit.</w:t>
            </w:r>
          </w:p>
          <w:p w14:paraId="6BF4A239" w14:textId="3D2FD905" w:rsidR="004A22EC" w:rsidRPr="006D7303" w:rsidRDefault="004A22EC" w:rsidP="00FC1AE8">
            <w:pPr>
              <w:spacing w:after="0"/>
              <w:ind w:left="0"/>
            </w:pPr>
            <w:r w:rsidRPr="006D7303">
              <w:rPr>
                <w:sz w:val="20"/>
              </w:rPr>
              <w:t xml:space="preserve">For </w:t>
            </w:r>
            <w:r w:rsidRPr="006D7303">
              <w:rPr>
                <w:b/>
                <w:sz w:val="20"/>
              </w:rPr>
              <w:t>Coal</w:t>
            </w:r>
            <w:r w:rsidRPr="006D7303">
              <w:rPr>
                <w:sz w:val="20"/>
              </w:rPr>
              <w:t>:</w:t>
            </w:r>
          </w:p>
          <w:p w14:paraId="6621A18D" w14:textId="3770EF5F" w:rsidR="004A22EC" w:rsidRPr="006D7303" w:rsidRDefault="004A22EC" w:rsidP="008533BF">
            <w:pPr>
              <w:pStyle w:val="PERCTextItalic"/>
            </w:pPr>
            <w:r w:rsidRPr="006D7303">
              <w:t>CRIRSCO 10.</w:t>
            </w:r>
            <w:r w:rsidR="000F1EE3" w:rsidRPr="006D7303">
              <w:t>4</w:t>
            </w:r>
            <w:r w:rsidRPr="006D7303">
              <w:t xml:space="preserve"> (</w:t>
            </w:r>
            <w:proofErr w:type="spellStart"/>
            <w:r w:rsidRPr="006D7303">
              <w:t>i</w:t>
            </w:r>
            <w:proofErr w:type="spellEnd"/>
            <w:r w:rsidRPr="006D7303">
              <w:t>) [All Estimates]</w:t>
            </w:r>
          </w:p>
          <w:p w14:paraId="2A84374D" w14:textId="598D23B4" w:rsidR="004A22EC" w:rsidRPr="006D7303" w:rsidRDefault="004A22EC" w:rsidP="002E3E86">
            <w:pPr>
              <w:pStyle w:val="PERCBullet1"/>
            </w:pPr>
            <w:r w:rsidRPr="006D7303">
              <w:rPr>
                <w:szCs w:val="20"/>
              </w:rPr>
              <w:lastRenderedPageBreak/>
              <w:t>The apparent relative density or true relative density of the coal seam(s) determined on coal samples from borehole cores using recogni</w:t>
            </w:r>
            <w:r w:rsidR="002E3E86" w:rsidRPr="006D7303">
              <w:rPr>
                <w:szCs w:val="20"/>
              </w:rPr>
              <w:t>s</w:t>
            </w:r>
            <w:r w:rsidRPr="006D7303">
              <w:rPr>
                <w:szCs w:val="20"/>
              </w:rPr>
              <w:t>ed standard laboratory methods or commonly used procedures.  The moisture basis on which the relative density determination is based and the moisture basis on which the final density value is reported (in situ or air-dried basis) should be stated.</w:t>
            </w:r>
          </w:p>
        </w:tc>
      </w:tr>
    </w:tbl>
    <w:p w14:paraId="56A252BE" w14:textId="497653F3" w:rsidR="00CF6D49" w:rsidRPr="006D7303" w:rsidRDefault="00E85641" w:rsidP="0095161B">
      <w:pPr>
        <w:pStyle w:val="PERCList3"/>
      </w:pPr>
      <w:bookmarkStart w:id="240" w:name="_Toc157067326"/>
      <w:bookmarkStart w:id="241" w:name="_Toc207869227"/>
      <w:r w:rsidRPr="006D7303">
        <w:lastRenderedPageBreak/>
        <w:t>Sampling for Diamonds and Other Gemstones</w:t>
      </w:r>
      <w:bookmarkEnd w:id="240"/>
      <w:bookmarkEnd w:id="241"/>
    </w:p>
    <w:tbl>
      <w:tblPr>
        <w:tblStyle w:val="TableGrid"/>
        <w:tblW w:w="0" w:type="auto"/>
        <w:tblLook w:val="04A0" w:firstRow="1" w:lastRow="0" w:firstColumn="1" w:lastColumn="0" w:noHBand="0" w:noVBand="1"/>
      </w:tblPr>
      <w:tblGrid>
        <w:gridCol w:w="9016"/>
      </w:tblGrid>
      <w:tr w:rsidR="007A4B38" w:rsidRPr="006D7303" w14:paraId="409C2AEC" w14:textId="77777777" w:rsidTr="00862B41">
        <w:tc>
          <w:tcPr>
            <w:tcW w:w="9242" w:type="dxa"/>
            <w:shd w:val="clear" w:color="auto" w:fill="F2F2F2" w:themeFill="background1" w:themeFillShade="F2"/>
          </w:tcPr>
          <w:p w14:paraId="6DA9757B" w14:textId="1CA374EC" w:rsidR="00862B41" w:rsidRPr="006D7303" w:rsidRDefault="00376B43" w:rsidP="00862B41">
            <w:pPr>
              <w:pStyle w:val="PERCText2"/>
            </w:pPr>
            <w:r w:rsidRPr="006D7303">
              <w:t>I</w:t>
            </w:r>
            <w:r w:rsidR="00862B41" w:rsidRPr="006D7303">
              <w:t xml:space="preserve">f no sampling for mineralogical characterisation and product valuation </w:t>
            </w:r>
            <w:r w:rsidRPr="006D7303">
              <w:t>h</w:t>
            </w:r>
            <w:r w:rsidR="00862B41" w:rsidRPr="006D7303">
              <w:t>as been carried out</w:t>
            </w:r>
            <w:r w:rsidR="0031778C" w:rsidRPr="006D7303">
              <w:t>,</w:t>
            </w:r>
            <w:r w:rsidR="00862B41" w:rsidRPr="006D7303">
              <w:t xml:space="preserve"> provide a statement to confirm this and</w:t>
            </w:r>
            <w:r w:rsidR="0031778C" w:rsidRPr="006D7303">
              <w:t>,</w:t>
            </w:r>
            <w:r w:rsidR="00862B41" w:rsidRPr="006D7303">
              <w:t xml:space="preserve"> if applicable, explain why no test work has been carried out;</w:t>
            </w:r>
          </w:p>
          <w:p w14:paraId="190CDE95" w14:textId="686D797C" w:rsidR="00862B41" w:rsidRPr="006D7303" w:rsidRDefault="00862B41" w:rsidP="00862B4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sampling for mineralogical characterisation, </w:t>
            </w:r>
            <w:r w:rsidR="00167E8A" w:rsidRPr="006D7303">
              <w:t>to which the reader can be referred</w:t>
            </w:r>
            <w:r w:rsidRPr="006D7303">
              <w:t>;</w:t>
            </w:r>
          </w:p>
          <w:p w14:paraId="1DC3A703" w14:textId="57A89523" w:rsidR="00862B41" w:rsidRPr="006D7303" w:rsidRDefault="00862B41" w:rsidP="00862B41">
            <w:pPr>
              <w:pStyle w:val="PERCText2"/>
            </w:pPr>
            <w:r w:rsidRPr="006D7303">
              <w:t>Provide a summary of material and pertinent data, information and conclusions derived from these sources, or for sampling for mineralogical characterisation data collected that has not been reported previously</w:t>
            </w:r>
            <w:r w:rsidR="0031778C" w:rsidRPr="006D7303">
              <w:t>,</w:t>
            </w:r>
            <w:r w:rsidRPr="006D7303">
              <w:t xml:space="preserve"> provide a discussion cognizant of the following:</w:t>
            </w:r>
          </w:p>
          <w:p w14:paraId="496EAB95" w14:textId="67239DEE" w:rsidR="00EC0B33" w:rsidRPr="006D7303" w:rsidRDefault="00EC0B33" w:rsidP="008533BF">
            <w:pPr>
              <w:pStyle w:val="PERCTextItalic"/>
            </w:pPr>
            <w:r w:rsidRPr="006D7303">
              <w:t>AIA Section B Part IV, Paragraph [10], [18], [20], [21], [22]</w:t>
            </w:r>
          </w:p>
          <w:p w14:paraId="3566D52D" w14:textId="169F9C37" w:rsidR="00FB5248" w:rsidRPr="006D7303" w:rsidRDefault="00FB5248" w:rsidP="00FB5248">
            <w:pPr>
              <w:pStyle w:val="PERCBullet1"/>
            </w:pPr>
            <w:r w:rsidRPr="006D7303">
              <w:t>Sampling for Diamonds and Other Gemstones should be discussed in terms of the assessment criteria given in Sections 10.1 to 10.9 above</w:t>
            </w:r>
            <w:r w:rsidR="002E3E86" w:rsidRPr="006D7303">
              <w:t>,</w:t>
            </w:r>
            <w:r w:rsidRPr="006D7303">
              <w:t xml:space="preserve"> where appropriate, that is, including but not limited to Sampling Strategy, Sampling Governance, Laboratory Credentials and Controls, Analytical Strategy, Analytical Standards, Sample Preparation, Size Analysis, </w:t>
            </w:r>
            <w:r w:rsidR="00376B43" w:rsidRPr="006D7303">
              <w:t>r</w:t>
            </w:r>
            <w:r w:rsidRPr="006D7303">
              <w:t xml:space="preserve">elative </w:t>
            </w:r>
            <w:r w:rsidR="00376B43" w:rsidRPr="006D7303">
              <w:t>d</w:t>
            </w:r>
            <w:r w:rsidRPr="006D7303">
              <w:t>ensity, and Bulk Density;</w:t>
            </w:r>
          </w:p>
          <w:p w14:paraId="765F40DC" w14:textId="41E142AA" w:rsidR="008B5C87" w:rsidRPr="006D7303" w:rsidRDefault="008B5C87" w:rsidP="008533BF">
            <w:pPr>
              <w:pStyle w:val="PERCTextItalic"/>
            </w:pPr>
            <w:r w:rsidRPr="006D7303">
              <w:t>PERC Appendix A3-4 [All estimates]</w:t>
            </w:r>
          </w:p>
          <w:p w14:paraId="3F483A26" w14:textId="4CBCFEE6" w:rsidR="008B5C87" w:rsidRPr="006D7303" w:rsidRDefault="00376B43" w:rsidP="008B5C87">
            <w:pPr>
              <w:pStyle w:val="PERCBullet1"/>
            </w:pPr>
            <w:r w:rsidRPr="006D7303">
              <w:t xml:space="preserve">Sampling Programmes for </w:t>
            </w:r>
            <w:r w:rsidR="008B5C87" w:rsidRPr="006D7303">
              <w:t xml:space="preserve">Diamonds or Other Gemstones must provide material information relating to the basis on which the sample is taken, the </w:t>
            </w:r>
            <w:r w:rsidRPr="006D7303">
              <w:t xml:space="preserve">method of </w:t>
            </w:r>
            <w:r w:rsidR="008B5C87" w:rsidRPr="006D7303">
              <w:t>recovery, and the recovery percentage of the Diamonds or Other Gemstones;</w:t>
            </w:r>
          </w:p>
          <w:p w14:paraId="50EB91F4" w14:textId="79C742CE" w:rsidR="008B5C87" w:rsidRPr="006D7303" w:rsidRDefault="008B5C87" w:rsidP="008533BF">
            <w:pPr>
              <w:pStyle w:val="PERCTextItalic"/>
            </w:pPr>
            <w:r w:rsidRPr="006D7303">
              <w:t>PERC Appendix A3-5 [All estimates]</w:t>
            </w:r>
          </w:p>
          <w:p w14:paraId="784B28C9" w14:textId="22032F8C" w:rsidR="008B5C87" w:rsidRPr="006D7303" w:rsidRDefault="008B5C87" w:rsidP="008B5C87">
            <w:pPr>
              <w:pStyle w:val="PERCBullet1"/>
            </w:pPr>
            <w:r w:rsidRPr="006D7303">
              <w:t xml:space="preserve">The weight of Diamonds or Other Gemstones recovered may be omitted </w:t>
            </w:r>
            <w:r w:rsidR="00376B43" w:rsidRPr="006D7303">
              <w:t xml:space="preserve">only </w:t>
            </w:r>
            <w:r w:rsidRPr="006D7303">
              <w:t>when the Diamonds or Other Gemstones are considered too small to be of commercial significance.  If the weight is omitted, this lower cut-off size must be stated.</w:t>
            </w:r>
          </w:p>
          <w:p w14:paraId="76689D7A" w14:textId="7225DEE5" w:rsidR="008B5C87" w:rsidRPr="006D7303" w:rsidRDefault="008B5C87" w:rsidP="008533BF">
            <w:pPr>
              <w:pStyle w:val="PERCTextItalic"/>
            </w:pPr>
            <w:r w:rsidRPr="006D7303">
              <w:t>PERC Appendix A3-6 [Mineral Resources &amp; Mineral Reserves]</w:t>
            </w:r>
          </w:p>
          <w:p w14:paraId="266E5845" w14:textId="77777777" w:rsidR="008B5C87" w:rsidRPr="006D7303" w:rsidRDefault="008B5C87" w:rsidP="008B5C87">
            <w:pPr>
              <w:pStyle w:val="PERCBullet1"/>
            </w:pPr>
            <w:r w:rsidRPr="006D7303">
              <w:t>Where Diamond Resource or Diamond Reserve grades (in carats per tonne) are based on correlations between the frequency of occurrence of micro-Diamonds and of commercial size stones, this must be stated, the reliability of the procedure must be explained, and the cut-off size sieve for micro-Diamonds reported.</w:t>
            </w:r>
          </w:p>
          <w:p w14:paraId="723D07C9" w14:textId="7E2B000B" w:rsidR="008B5C87" w:rsidRPr="006D7303" w:rsidRDefault="008B5C87" w:rsidP="008533BF">
            <w:pPr>
              <w:pStyle w:val="PERCTextItalic"/>
            </w:pPr>
            <w:r w:rsidRPr="006D7303">
              <w:t xml:space="preserve">PERC Appendix </w:t>
            </w:r>
            <w:r w:rsidR="004770F0" w:rsidRPr="006D7303">
              <w:t>A</w:t>
            </w:r>
            <w:r w:rsidRPr="006D7303">
              <w:t>3-7 [All estimates]</w:t>
            </w:r>
          </w:p>
          <w:p w14:paraId="2A60971E" w14:textId="77777777" w:rsidR="008B5C87" w:rsidRPr="006D7303" w:rsidRDefault="008B5C87" w:rsidP="008B5C87">
            <w:pPr>
              <w:pStyle w:val="PERCBullet1"/>
            </w:pPr>
            <w:r w:rsidRPr="006D7303">
              <w:t>Where sample results (size-frequency distributions for types of stones) have been adjusted or prices adjusted to produce a ‘model’ different from the actual distribution and value of a bulk sample, a comparison must be made of the actual and model size-frequency distributions and prices.</w:t>
            </w:r>
          </w:p>
          <w:p w14:paraId="06F5BCB0" w14:textId="4A10E1A0" w:rsidR="003E43C3" w:rsidRPr="006D7303" w:rsidRDefault="003E43C3" w:rsidP="008533BF">
            <w:pPr>
              <w:pStyle w:val="PERCTextItalic"/>
            </w:pPr>
            <w:r w:rsidRPr="006D7303">
              <w:t>CRIRSCO 11.3 (</w:t>
            </w:r>
            <w:proofErr w:type="spellStart"/>
            <w:r w:rsidRPr="006D7303">
              <w:t>i</w:t>
            </w:r>
            <w:proofErr w:type="spellEnd"/>
            <w:r w:rsidRPr="006D7303">
              <w:t>)</w:t>
            </w:r>
            <w:r w:rsidR="006E3864" w:rsidRPr="006D7303">
              <w:t xml:space="preserve"> [All estimates]</w:t>
            </w:r>
          </w:p>
          <w:p w14:paraId="422705B0" w14:textId="01D71668" w:rsidR="003E43C3" w:rsidRPr="006D7303" w:rsidRDefault="003E43C3" w:rsidP="00FC1AE8">
            <w:pPr>
              <w:pStyle w:val="PERCBullet1"/>
            </w:pPr>
            <w:r w:rsidRPr="006D7303">
              <w:t>The type of sample (outcrop, boulder, drill-core, RC drill cuttings, gravel, stream sediment or soil) and purpose (for example: RC drilling to identify gravel thickness, large-diameter drilling to establish stones per unit of volume, bulk-sample, etc.);</w:t>
            </w:r>
          </w:p>
          <w:p w14:paraId="6EC6C63D" w14:textId="3E1FC521" w:rsidR="003E43C3" w:rsidRPr="006D7303" w:rsidRDefault="003E43C3" w:rsidP="008533BF">
            <w:pPr>
              <w:pStyle w:val="PERCTextItalic"/>
            </w:pPr>
            <w:r w:rsidRPr="006D7303">
              <w:t>CRIRSCO 11.3 (ii)</w:t>
            </w:r>
            <w:r w:rsidR="006E3864" w:rsidRPr="006D7303">
              <w:t xml:space="preserve"> [All estimates]</w:t>
            </w:r>
          </w:p>
          <w:p w14:paraId="6538184D" w14:textId="6011C517" w:rsidR="003E43C3" w:rsidRPr="006D7303" w:rsidRDefault="003E43C3" w:rsidP="00FC1AE8">
            <w:pPr>
              <w:pStyle w:val="PERCBullet1"/>
            </w:pPr>
            <w:r w:rsidRPr="006D7303">
              <w:t>Sample size, distribution and represent</w:t>
            </w:r>
            <w:r w:rsidR="00543424" w:rsidRPr="006D7303">
              <w:t>ative nature</w:t>
            </w:r>
            <w:r w:rsidRPr="006D7303">
              <w:t>;</w:t>
            </w:r>
          </w:p>
          <w:p w14:paraId="62310A89" w14:textId="63DA5914" w:rsidR="003E43C3" w:rsidRPr="006D7303" w:rsidRDefault="003E43C3" w:rsidP="008533BF">
            <w:pPr>
              <w:pStyle w:val="PERCTextItalic"/>
            </w:pPr>
            <w:r w:rsidRPr="006D7303">
              <w:t>CRIRSCO 11.3 (iii)</w:t>
            </w:r>
            <w:r w:rsidR="006E3864" w:rsidRPr="006D7303">
              <w:t xml:space="preserve"> [All estimates]</w:t>
            </w:r>
          </w:p>
          <w:p w14:paraId="45CF7EFB" w14:textId="710D1ACE" w:rsidR="003E43C3" w:rsidRPr="006D7303" w:rsidRDefault="003E43C3" w:rsidP="00FC1AE8">
            <w:pPr>
              <w:pStyle w:val="PERCBullet1"/>
            </w:pPr>
            <w:r w:rsidRPr="006D7303">
              <w:t>The type of sample facility, treatment rate and accreditation;</w:t>
            </w:r>
          </w:p>
          <w:p w14:paraId="4EC82A17" w14:textId="4A984927" w:rsidR="003E43C3" w:rsidRPr="006D7303" w:rsidRDefault="003E43C3" w:rsidP="008533BF">
            <w:pPr>
              <w:pStyle w:val="PERCTextItalic"/>
            </w:pPr>
            <w:r w:rsidRPr="006D7303">
              <w:t>CRIRSCO 11.3 (iv)</w:t>
            </w:r>
            <w:r w:rsidR="006E3864" w:rsidRPr="006D7303">
              <w:t xml:space="preserve"> [All estimates]</w:t>
            </w:r>
          </w:p>
          <w:p w14:paraId="44474437" w14:textId="12574634" w:rsidR="003E43C3" w:rsidRPr="006D7303" w:rsidRDefault="003E43C3" w:rsidP="00FC1AE8">
            <w:pPr>
              <w:pStyle w:val="PERCBullet1"/>
            </w:pPr>
            <w:r w:rsidRPr="006D7303">
              <w:t>Sample size reduction, bottom and top screen sizes and any re-crush.</w:t>
            </w:r>
          </w:p>
          <w:p w14:paraId="0D96CB40" w14:textId="4F3B44CB" w:rsidR="003E43C3" w:rsidRPr="006D7303" w:rsidRDefault="003E43C3" w:rsidP="008533BF">
            <w:pPr>
              <w:pStyle w:val="PERCTextItalic"/>
            </w:pPr>
            <w:r w:rsidRPr="006D7303">
              <w:t>CRIRSCO 11.3 (v)</w:t>
            </w:r>
            <w:r w:rsidR="006E3864" w:rsidRPr="006D7303">
              <w:t xml:space="preserve"> [All estimates]</w:t>
            </w:r>
          </w:p>
          <w:p w14:paraId="0C830705" w14:textId="77777777" w:rsidR="003E43C3" w:rsidRPr="006D7303" w:rsidRDefault="003E43C3" w:rsidP="00FC1AE8">
            <w:pPr>
              <w:pStyle w:val="PERCBullet1"/>
            </w:pPr>
            <w:r w:rsidRPr="006D7303">
              <w:t>The sample processes (e.g., DMS, grease, X-Ray, hand-sorting, etc.);</w:t>
            </w:r>
          </w:p>
          <w:p w14:paraId="5FE61CED" w14:textId="2FCB019B" w:rsidR="003E43C3" w:rsidRPr="006D7303" w:rsidRDefault="003E43C3" w:rsidP="008533BF">
            <w:pPr>
              <w:pStyle w:val="PERCTextItalic"/>
            </w:pPr>
            <w:r w:rsidRPr="006D7303">
              <w:t>CRIRSCO 11.3 (vi)</w:t>
            </w:r>
            <w:r w:rsidR="006E3864" w:rsidRPr="006D7303">
              <w:t xml:space="preserve"> [All estimates]</w:t>
            </w:r>
          </w:p>
          <w:p w14:paraId="31DCFC8E" w14:textId="77777777" w:rsidR="003E43C3" w:rsidRPr="006D7303" w:rsidRDefault="003E43C3" w:rsidP="00FC1AE8">
            <w:pPr>
              <w:pStyle w:val="PERCBullet1"/>
            </w:pPr>
            <w:r w:rsidRPr="006D7303">
              <w:t>Process efficiency, tailings auditing and granulometry;</w:t>
            </w:r>
          </w:p>
          <w:p w14:paraId="4A407409" w14:textId="1A095354" w:rsidR="003E43C3" w:rsidRPr="006D7303" w:rsidRDefault="003E43C3" w:rsidP="008533BF">
            <w:pPr>
              <w:pStyle w:val="PERCTextItalic"/>
            </w:pPr>
            <w:r w:rsidRPr="006D7303">
              <w:t>CRIRSCO 11.3 (vii)</w:t>
            </w:r>
            <w:r w:rsidR="006E3864" w:rsidRPr="006D7303">
              <w:t xml:space="preserve"> [All estimates]</w:t>
            </w:r>
          </w:p>
          <w:p w14:paraId="3C5E0752" w14:textId="0438AC12" w:rsidR="003E43C3" w:rsidRPr="006D7303" w:rsidRDefault="003E43C3" w:rsidP="00FC1AE8">
            <w:pPr>
              <w:pStyle w:val="PERCBullet1"/>
            </w:pPr>
            <w:r w:rsidRPr="006D7303">
              <w:lastRenderedPageBreak/>
              <w:t xml:space="preserve">The laboratory used, </w:t>
            </w:r>
            <w:r w:rsidR="002E3E86" w:rsidRPr="006D7303">
              <w:t xml:space="preserve">the </w:t>
            </w:r>
            <w:r w:rsidRPr="006D7303">
              <w:t>type of process for micro-diamonds and accreditation. Reports of microdiamond recoveries should specify both the number of stones recovered and the top and bottom screen or crushing sizes used in the recovery process;</w:t>
            </w:r>
          </w:p>
          <w:p w14:paraId="26EC74E8" w14:textId="72CE83F2" w:rsidR="003E43C3" w:rsidRPr="006D7303" w:rsidRDefault="003E43C3" w:rsidP="008533BF">
            <w:pPr>
              <w:pStyle w:val="PERCTextItalic"/>
            </w:pPr>
            <w:r w:rsidRPr="006D7303">
              <w:t>CRIRSCO 11.3 (viii)</w:t>
            </w:r>
            <w:r w:rsidR="006E3864" w:rsidRPr="006D7303">
              <w:t xml:space="preserve"> [All estimates]</w:t>
            </w:r>
          </w:p>
          <w:p w14:paraId="773A3345" w14:textId="6CDBCE6C" w:rsidR="003E43C3" w:rsidRPr="006D7303" w:rsidRDefault="003E43C3" w:rsidP="00FC1AE8">
            <w:pPr>
              <w:pStyle w:val="PERCBullet1"/>
            </w:pPr>
            <w:r w:rsidRPr="006D7303">
              <w:t>Reports of kimberlitic indicator minerals (KIM), such as chemically/physically distinctive garnet, ilmenite, chrome spinel and chrome diopside, should be prepared by a suitably qualified laboratory</w:t>
            </w:r>
            <w:r w:rsidR="002E3E86" w:rsidRPr="006D7303">
              <w:t>,</w:t>
            </w:r>
            <w:r w:rsidRPr="006D7303">
              <w:t xml:space="preserve"> which should be identified;</w:t>
            </w:r>
          </w:p>
          <w:p w14:paraId="3F49D660" w14:textId="77A8D139" w:rsidR="003E43C3" w:rsidRPr="006D7303" w:rsidRDefault="003E43C3" w:rsidP="008533BF">
            <w:pPr>
              <w:pStyle w:val="PERCTextItalic"/>
            </w:pPr>
            <w:r w:rsidRPr="006D7303">
              <w:t>CRIRSCO 11.3 (ix)</w:t>
            </w:r>
            <w:r w:rsidR="006E3864" w:rsidRPr="006D7303">
              <w:t xml:space="preserve"> [All estimates]</w:t>
            </w:r>
          </w:p>
          <w:p w14:paraId="07033244" w14:textId="3D016733" w:rsidR="003E43C3" w:rsidRPr="006D7303" w:rsidRDefault="003E43C3" w:rsidP="00FC1AE8">
            <w:pPr>
              <w:pStyle w:val="PERCBullet1"/>
            </w:pPr>
            <w:r w:rsidRPr="006D7303">
              <w:t>Reports of recoveries of diamonds or KIMs from all samples accompanied by details of the sampling parameters used – type of sample (stream sediment, soil, bulk, rock, etc.) as well as sample size, sample frequency, represent</w:t>
            </w:r>
            <w:r w:rsidR="00543424" w:rsidRPr="006D7303">
              <w:t xml:space="preserve">ative nature </w:t>
            </w:r>
            <w:r w:rsidRPr="006D7303">
              <w:t>and screen parameters are required;</w:t>
            </w:r>
          </w:p>
          <w:p w14:paraId="67B1D253" w14:textId="226F70B8" w:rsidR="003E43C3" w:rsidRPr="006D7303" w:rsidRDefault="003E43C3" w:rsidP="008533BF">
            <w:pPr>
              <w:pStyle w:val="PERCTextItalic"/>
            </w:pPr>
            <w:r w:rsidRPr="006D7303">
              <w:t>CRIRSCO 11.3 (x)</w:t>
            </w:r>
            <w:r w:rsidR="006E3864" w:rsidRPr="006D7303">
              <w:t xml:space="preserve"> [All estimates]</w:t>
            </w:r>
          </w:p>
          <w:p w14:paraId="5F8F3CDC" w14:textId="3D300F18" w:rsidR="003E43C3" w:rsidRPr="006D7303" w:rsidRDefault="003E43C3" w:rsidP="00FC1AE8">
            <w:pPr>
              <w:pStyle w:val="PERCBullet1"/>
            </w:pPr>
            <w:r w:rsidRPr="006D7303">
              <w:t xml:space="preserve">Relevance of major and trace element chemistry of any kimberlitic indicator minerals recovered. Relevant peer-reviewed published research articles </w:t>
            </w:r>
            <w:r w:rsidR="002E3E86" w:rsidRPr="006D7303">
              <w:t xml:space="preserve">are </w:t>
            </w:r>
            <w:r w:rsidRPr="006D7303">
              <w:t xml:space="preserve">referenced when reporting the interpretation of mineral chemistry data for </w:t>
            </w:r>
            <w:r w:rsidR="00DC0EC2" w:rsidRPr="006D7303">
              <w:t>D</w:t>
            </w:r>
            <w:r w:rsidRPr="006D7303">
              <w:t xml:space="preserve">iamond </w:t>
            </w:r>
            <w:r w:rsidR="00DC0EC2" w:rsidRPr="006D7303">
              <w:t>E</w:t>
            </w:r>
            <w:r w:rsidRPr="006D7303">
              <w:t xml:space="preserve">xploration </w:t>
            </w:r>
            <w:r w:rsidR="00DC0EC2" w:rsidRPr="006D7303">
              <w:t>P</w:t>
            </w:r>
            <w:r w:rsidRPr="006D7303">
              <w:t>rojects. NOTE: Mineral chemistry does not provide direct grade or diamond value information, and may not be used to infer these parameters for Mineral Resource estimation purposes;</w:t>
            </w:r>
          </w:p>
          <w:p w14:paraId="2934CB29" w14:textId="2DC9D20F" w:rsidR="003E43C3" w:rsidRPr="006D7303" w:rsidRDefault="003E43C3" w:rsidP="008533BF">
            <w:pPr>
              <w:pStyle w:val="PERCTextItalic"/>
            </w:pPr>
            <w:r w:rsidRPr="006D7303">
              <w:t>CRIRSCO 11.3 (xi)</w:t>
            </w:r>
            <w:r w:rsidR="006E3864" w:rsidRPr="006D7303">
              <w:t xml:space="preserve"> [All estimates]</w:t>
            </w:r>
          </w:p>
          <w:p w14:paraId="6E62FEB3" w14:textId="4A13710B" w:rsidR="003E43C3" w:rsidRPr="006D7303" w:rsidRDefault="003E43C3">
            <w:pPr>
              <w:pStyle w:val="PERCBullet1"/>
            </w:pPr>
            <w:r w:rsidRPr="006D7303">
              <w:t>Where diamonds have been recovered, details of the form, shape, colour and size of the diamonds and, where relevant, the nature of the source of the diamonds</w:t>
            </w:r>
            <w:r w:rsidR="00C949C8" w:rsidRPr="006D7303">
              <w:t>;</w:t>
            </w:r>
          </w:p>
          <w:p w14:paraId="66D1FD6E" w14:textId="328C464B" w:rsidR="00C949C8" w:rsidRPr="006D7303" w:rsidRDefault="00C949C8" w:rsidP="008533BF">
            <w:pPr>
              <w:pStyle w:val="PERCTextItalic"/>
            </w:pPr>
            <w:r w:rsidRPr="006D7303">
              <w:t>CRIRSCO 11.7 (</w:t>
            </w:r>
            <w:proofErr w:type="spellStart"/>
            <w:r w:rsidRPr="006D7303">
              <w:t>i</w:t>
            </w:r>
            <w:proofErr w:type="spellEnd"/>
            <w:r w:rsidRPr="006D7303">
              <w:t>)</w:t>
            </w:r>
            <w:r w:rsidR="006E3864" w:rsidRPr="006D7303">
              <w:t xml:space="preserve"> [All estimates]</w:t>
            </w:r>
          </w:p>
          <w:p w14:paraId="09B94262" w14:textId="629779B8" w:rsidR="00C949C8" w:rsidRPr="006D7303" w:rsidRDefault="00C949C8" w:rsidP="008533BF">
            <w:pPr>
              <w:pStyle w:val="PERCTextItalic"/>
            </w:pPr>
            <w:r w:rsidRPr="006D7303">
              <w:t>Whether samples were sealed after excavation and the chain of custody from source to reporting of results</w:t>
            </w:r>
            <w:r w:rsidR="008F6D45" w:rsidRPr="006D7303">
              <w:t>;</w:t>
            </w:r>
          </w:p>
          <w:p w14:paraId="6317293F" w14:textId="4A71719A" w:rsidR="00C949C8" w:rsidRPr="006D7303" w:rsidRDefault="00C949C8" w:rsidP="008533BF">
            <w:pPr>
              <w:pStyle w:val="PERCTextItalic"/>
            </w:pPr>
            <w:r w:rsidRPr="006D7303">
              <w:t>CRIRSCO 11.7 (ii)</w:t>
            </w:r>
            <w:r w:rsidR="006E3864" w:rsidRPr="006D7303">
              <w:t xml:space="preserve"> [All estimates]</w:t>
            </w:r>
          </w:p>
          <w:p w14:paraId="23345031" w14:textId="024E6CA2" w:rsidR="00C949C8" w:rsidRPr="006D7303" w:rsidRDefault="00C949C8" w:rsidP="00FC1AE8">
            <w:pPr>
              <w:pStyle w:val="PERCBullet1"/>
            </w:pPr>
            <w:r w:rsidRPr="006D7303">
              <w:rPr>
                <w:rStyle w:val="PERCBullet1Char"/>
              </w:rPr>
              <w:t>Security standards in sampling plant and recovery sections of bulk-sampling/trial-mining programmes for macro diamonds</w:t>
            </w:r>
            <w:r w:rsidR="008F6D45" w:rsidRPr="006D7303">
              <w:rPr>
                <w:rStyle w:val="PERCBullet1Char"/>
              </w:rPr>
              <w:t>;</w:t>
            </w:r>
          </w:p>
          <w:p w14:paraId="0A964CE0" w14:textId="7D201049" w:rsidR="00C949C8" w:rsidRPr="006D7303" w:rsidRDefault="00C949C8" w:rsidP="008533BF">
            <w:pPr>
              <w:pStyle w:val="PERCTextItalic"/>
            </w:pPr>
            <w:r w:rsidRPr="006D7303">
              <w:t>CRIRSCO 11.7 (iii)</w:t>
            </w:r>
            <w:r w:rsidR="006E3864" w:rsidRPr="006D7303">
              <w:t xml:space="preserve"> [All estimates]</w:t>
            </w:r>
          </w:p>
          <w:p w14:paraId="28F5302F" w14:textId="3AE2497F" w:rsidR="00C949C8" w:rsidRPr="006D7303" w:rsidRDefault="00C949C8" w:rsidP="00FC1AE8">
            <w:pPr>
              <w:pStyle w:val="PERCBullet1"/>
            </w:pPr>
            <w:r w:rsidRPr="006D7303">
              <w:t>Valuer location, escort, delivery, cleaning losses, reconciliation with recorded sample carats and number of stones</w:t>
            </w:r>
            <w:r w:rsidR="008F6D45" w:rsidRPr="006D7303">
              <w:t>;</w:t>
            </w:r>
          </w:p>
          <w:p w14:paraId="430FF1EF" w14:textId="521DBD93" w:rsidR="00C949C8" w:rsidRPr="006D7303" w:rsidRDefault="00C949C8" w:rsidP="008533BF">
            <w:pPr>
              <w:pStyle w:val="PERCTextItalic"/>
            </w:pPr>
            <w:r w:rsidRPr="006D7303">
              <w:t>CRIRSCO 11.7 (iv)</w:t>
            </w:r>
            <w:r w:rsidR="006E3864" w:rsidRPr="006D7303">
              <w:t xml:space="preserve"> [All estimates]</w:t>
            </w:r>
          </w:p>
          <w:p w14:paraId="61464062" w14:textId="2C29BECB" w:rsidR="00C949C8" w:rsidRPr="006D7303" w:rsidRDefault="00C949C8" w:rsidP="00FC1AE8">
            <w:pPr>
              <w:pStyle w:val="PERCBullet1"/>
            </w:pPr>
            <w:r w:rsidRPr="006D7303">
              <w:rPr>
                <w:rStyle w:val="PERCBullet1Char"/>
              </w:rPr>
              <w:t>Core samples washed prior to treatment for micro-diamonds and use of diamond drill</w:t>
            </w:r>
            <w:r w:rsidR="002E3E86" w:rsidRPr="006D7303">
              <w:rPr>
                <w:rStyle w:val="PERCBullet1Char"/>
              </w:rPr>
              <w:t xml:space="preserve"> </w:t>
            </w:r>
            <w:r w:rsidRPr="006D7303">
              <w:rPr>
                <w:rStyle w:val="PERCBullet1Char"/>
              </w:rPr>
              <w:t>bi</w:t>
            </w:r>
            <w:r w:rsidRPr="006D7303">
              <w:t>ts</w:t>
            </w:r>
            <w:r w:rsidR="008F6D45" w:rsidRPr="006D7303">
              <w:t>;</w:t>
            </w:r>
          </w:p>
          <w:p w14:paraId="55C13F61" w14:textId="59FE9062" w:rsidR="00C949C8" w:rsidRPr="006D7303" w:rsidRDefault="00C949C8" w:rsidP="008533BF">
            <w:pPr>
              <w:pStyle w:val="PERCTextItalic"/>
            </w:pPr>
            <w:r w:rsidRPr="006D7303">
              <w:t>CRIRSCO 11.7 (v)</w:t>
            </w:r>
            <w:r w:rsidR="006E3864" w:rsidRPr="006D7303">
              <w:t xml:space="preserve"> [All estimates]</w:t>
            </w:r>
          </w:p>
          <w:p w14:paraId="5F20CA1D" w14:textId="6C64C5A2" w:rsidR="00C949C8" w:rsidRPr="006D7303" w:rsidRDefault="00C949C8" w:rsidP="00FC1AE8">
            <w:pPr>
              <w:pStyle w:val="PERCBullet1"/>
            </w:pPr>
            <w:r w:rsidRPr="006D7303">
              <w:t>Audit samples treated at alternative facilities</w:t>
            </w:r>
            <w:r w:rsidR="008F6D45" w:rsidRPr="006D7303">
              <w:t>;</w:t>
            </w:r>
          </w:p>
          <w:p w14:paraId="71A9591B" w14:textId="15F5F398" w:rsidR="00C949C8" w:rsidRPr="006D7303" w:rsidRDefault="00C949C8" w:rsidP="008533BF">
            <w:pPr>
              <w:pStyle w:val="PERCTextItalic"/>
            </w:pPr>
            <w:r w:rsidRPr="006D7303">
              <w:t>CRIRSCO 11.7 (vi)</w:t>
            </w:r>
            <w:r w:rsidR="006E3864" w:rsidRPr="006D7303">
              <w:t xml:space="preserve"> [All estimates]</w:t>
            </w:r>
          </w:p>
          <w:p w14:paraId="07F6A490" w14:textId="7ADBCC74" w:rsidR="00C949C8" w:rsidRPr="006D7303" w:rsidRDefault="00C949C8" w:rsidP="00FC1AE8">
            <w:pPr>
              <w:pStyle w:val="PERCBullet1"/>
            </w:pPr>
            <w:r w:rsidRPr="006D7303">
              <w:t>Results of tailings checks</w:t>
            </w:r>
            <w:r w:rsidR="008F6D45" w:rsidRPr="006D7303">
              <w:t>;</w:t>
            </w:r>
          </w:p>
          <w:p w14:paraId="08CC5E18" w14:textId="178EC897" w:rsidR="00C949C8" w:rsidRPr="006D7303" w:rsidRDefault="00C949C8" w:rsidP="008533BF">
            <w:pPr>
              <w:pStyle w:val="PERCTextItalic"/>
            </w:pPr>
            <w:r w:rsidRPr="006D7303">
              <w:t>CRIRSCO 11.7 (vii)</w:t>
            </w:r>
            <w:r w:rsidR="006E3864" w:rsidRPr="006D7303">
              <w:t xml:space="preserve"> [All estimates]</w:t>
            </w:r>
          </w:p>
          <w:p w14:paraId="1C13DC9D" w14:textId="6823C49C" w:rsidR="00C949C8" w:rsidRPr="006D7303" w:rsidRDefault="00C949C8" w:rsidP="00FC1AE8">
            <w:pPr>
              <w:pStyle w:val="PERCBullet1"/>
            </w:pPr>
            <w:r w:rsidRPr="006D7303">
              <w:t>Recovery of tracer monitors used in sampling and treatment</w:t>
            </w:r>
            <w:r w:rsidR="008F6D45" w:rsidRPr="006D7303">
              <w:t>;</w:t>
            </w:r>
          </w:p>
          <w:p w14:paraId="234266CF" w14:textId="5BB20F70" w:rsidR="00C949C8" w:rsidRPr="006D7303" w:rsidRDefault="00C949C8" w:rsidP="008533BF">
            <w:pPr>
              <w:pStyle w:val="PERCTextItalic"/>
            </w:pPr>
            <w:r w:rsidRPr="006D7303">
              <w:t>CRIRSCO 11.7 (viii)</w:t>
            </w:r>
            <w:r w:rsidR="006E3864" w:rsidRPr="006D7303">
              <w:t xml:space="preserve"> [All estimates]</w:t>
            </w:r>
          </w:p>
          <w:p w14:paraId="410344A2" w14:textId="43156213" w:rsidR="00C949C8" w:rsidRPr="006D7303" w:rsidRDefault="00C949C8" w:rsidP="00FC1AE8">
            <w:pPr>
              <w:pStyle w:val="PERCBullet1"/>
            </w:pPr>
            <w:r w:rsidRPr="006D7303">
              <w:t>Geophysical (logged) density and particle density</w:t>
            </w:r>
            <w:r w:rsidR="008F6D45" w:rsidRPr="006D7303">
              <w:t>;</w:t>
            </w:r>
          </w:p>
          <w:p w14:paraId="456ECD7E" w14:textId="59071992" w:rsidR="00C949C8" w:rsidRPr="006D7303" w:rsidRDefault="00C949C8" w:rsidP="008533BF">
            <w:pPr>
              <w:pStyle w:val="PERCTextItalic"/>
            </w:pPr>
            <w:r w:rsidRPr="006D7303">
              <w:t>CRIRSCO 11.7 (ix)</w:t>
            </w:r>
            <w:r w:rsidR="006E3864" w:rsidRPr="006D7303">
              <w:t xml:space="preserve"> [All estimates]</w:t>
            </w:r>
          </w:p>
          <w:p w14:paraId="2435D795" w14:textId="009866E6" w:rsidR="00C949C8" w:rsidRPr="006D7303" w:rsidRDefault="00C949C8">
            <w:pPr>
              <w:pStyle w:val="PERCBullet1"/>
            </w:pPr>
            <w:r w:rsidRPr="006D7303">
              <w:t>Cross-validation of sample weights, wet and dry, with hole volume and density, moisture factor</w:t>
            </w:r>
            <w:r w:rsidR="008F6D45" w:rsidRPr="006D7303">
              <w:t>;</w:t>
            </w:r>
          </w:p>
        </w:tc>
      </w:tr>
    </w:tbl>
    <w:p w14:paraId="43480E9A" w14:textId="42DEA8F8" w:rsidR="00E85641" w:rsidRPr="006D7303" w:rsidRDefault="00E85641" w:rsidP="0095161B">
      <w:pPr>
        <w:pStyle w:val="PERCList3"/>
      </w:pPr>
      <w:bookmarkStart w:id="242" w:name="_Toc157067327"/>
      <w:bookmarkStart w:id="243" w:name="_Toc207869228"/>
      <w:r w:rsidRPr="006D7303">
        <w:lastRenderedPageBreak/>
        <w:t>Sampling for Industrial Minerals, Cement Feed Materials and Construction Raw Materials of all forms</w:t>
      </w:r>
      <w:bookmarkEnd w:id="242"/>
      <w:bookmarkEnd w:id="243"/>
    </w:p>
    <w:tbl>
      <w:tblPr>
        <w:tblStyle w:val="TableGrid"/>
        <w:tblW w:w="0" w:type="auto"/>
        <w:tblLook w:val="04A0" w:firstRow="1" w:lastRow="0" w:firstColumn="1" w:lastColumn="0" w:noHBand="0" w:noVBand="1"/>
      </w:tblPr>
      <w:tblGrid>
        <w:gridCol w:w="9016"/>
      </w:tblGrid>
      <w:tr w:rsidR="007A4B38" w:rsidRPr="006D7303" w14:paraId="254CCB8C" w14:textId="77777777" w:rsidTr="001C59BE">
        <w:tc>
          <w:tcPr>
            <w:tcW w:w="9242" w:type="dxa"/>
            <w:shd w:val="clear" w:color="auto" w:fill="F2F2F2" w:themeFill="background1" w:themeFillShade="F2"/>
          </w:tcPr>
          <w:p w14:paraId="4D18424A" w14:textId="66912005" w:rsidR="00862B41" w:rsidRPr="006D7303" w:rsidRDefault="00B64ECE" w:rsidP="00862B41">
            <w:pPr>
              <w:pStyle w:val="PERCText2"/>
            </w:pPr>
            <w:r w:rsidRPr="006D7303">
              <w:t>I</w:t>
            </w:r>
            <w:r w:rsidR="00862B41" w:rsidRPr="006D7303">
              <w:t>f no product specifications and market acceptance studies have been carried out</w:t>
            </w:r>
            <w:r w:rsidR="0031778C" w:rsidRPr="006D7303">
              <w:t>,</w:t>
            </w:r>
            <w:r w:rsidR="00862B41" w:rsidRPr="006D7303">
              <w:t xml:space="preserve"> provide a statement to confirm this and</w:t>
            </w:r>
            <w:r w:rsidR="0031778C" w:rsidRPr="006D7303">
              <w:t>,</w:t>
            </w:r>
            <w:r w:rsidR="00862B41" w:rsidRPr="006D7303">
              <w:t xml:space="preserve"> if applicable, explain why no test work has been carried out;</w:t>
            </w:r>
          </w:p>
          <w:p w14:paraId="36B3FA3C" w14:textId="3BA07A50" w:rsidR="00862B41" w:rsidRPr="006D7303" w:rsidRDefault="00862B41" w:rsidP="00862B41">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product specifications and market acceptance data, </w:t>
            </w:r>
            <w:r w:rsidR="00167E8A" w:rsidRPr="006D7303">
              <w:t>to which the reader can be referred</w:t>
            </w:r>
            <w:r w:rsidRPr="006D7303">
              <w:t>;</w:t>
            </w:r>
          </w:p>
          <w:p w14:paraId="3193921C" w14:textId="0435D2F1" w:rsidR="00862B41" w:rsidRPr="006D7303" w:rsidRDefault="00862B41" w:rsidP="00862B41">
            <w:pPr>
              <w:pStyle w:val="PERCText2"/>
            </w:pPr>
            <w:r w:rsidRPr="006D7303">
              <w:t>Provide a summary of material and pertinent data, information and conclusions derived from these sources, or for product specifications and market acceptance data that ha</w:t>
            </w:r>
            <w:r w:rsidR="00B64ECE" w:rsidRPr="006D7303">
              <w:t>ve</w:t>
            </w:r>
            <w:r w:rsidRPr="006D7303">
              <w:t xml:space="preserve"> not been reported previously</w:t>
            </w:r>
            <w:r w:rsidR="0031778C" w:rsidRPr="006D7303">
              <w:t>,</w:t>
            </w:r>
            <w:r w:rsidRPr="006D7303">
              <w:t xml:space="preserve"> provide a discussion cognizant of the following:</w:t>
            </w:r>
          </w:p>
          <w:p w14:paraId="37D817F3" w14:textId="376BD2F2" w:rsidR="007C09E3" w:rsidRPr="006D7303" w:rsidRDefault="007C09E3" w:rsidP="008533BF">
            <w:pPr>
              <w:pStyle w:val="PERCTextItalic"/>
            </w:pPr>
            <w:r w:rsidRPr="006D7303">
              <w:t>AIA Section B Part IV, Paragraph [10], [11], [18]</w:t>
            </w:r>
          </w:p>
          <w:p w14:paraId="5C5826D1" w14:textId="21B61E40" w:rsidR="00301FCB" w:rsidRPr="006D7303" w:rsidRDefault="00301FCB" w:rsidP="00301FCB">
            <w:pPr>
              <w:pStyle w:val="PERCBullet1"/>
            </w:pPr>
            <w:r w:rsidRPr="006D7303">
              <w:t xml:space="preserve">Application testing </w:t>
            </w:r>
            <w:r w:rsidR="00542706" w:rsidRPr="006D7303">
              <w:t>and/</w:t>
            </w:r>
            <w:r w:rsidRPr="006D7303">
              <w:t>or final product testing for Industrial Minerals</w:t>
            </w:r>
            <w:r w:rsidR="008C1636" w:rsidRPr="006D7303">
              <w:t>,</w:t>
            </w:r>
            <w:r w:rsidRPr="006D7303">
              <w:t xml:space="preserve"> </w:t>
            </w:r>
            <w:r w:rsidR="008C1636" w:rsidRPr="006D7303">
              <w:t xml:space="preserve">Cement Feed Materials and Construction Raw Materials </w:t>
            </w:r>
            <w:r w:rsidRPr="006D7303">
              <w:t xml:space="preserve">should be discussed in terms of </w:t>
            </w:r>
            <w:r w:rsidR="00542706" w:rsidRPr="006D7303">
              <w:t xml:space="preserve">the assessment </w:t>
            </w:r>
            <w:r w:rsidRPr="006D7303">
              <w:t xml:space="preserve">criteria given in </w:t>
            </w:r>
            <w:r w:rsidRPr="006D7303">
              <w:lastRenderedPageBreak/>
              <w:t xml:space="preserve">Sections 10.1 to 10.9 </w:t>
            </w:r>
            <w:r w:rsidR="005946FA" w:rsidRPr="006D7303">
              <w:t>above</w:t>
            </w:r>
            <w:r w:rsidRPr="006D7303">
              <w:t xml:space="preserve"> where </w:t>
            </w:r>
            <w:r w:rsidR="00542706" w:rsidRPr="006D7303">
              <w:t>appropriate</w:t>
            </w:r>
            <w:r w:rsidRPr="006D7303">
              <w:t xml:space="preserve">, that is, </w:t>
            </w:r>
            <w:r w:rsidR="00542706" w:rsidRPr="006D7303">
              <w:t xml:space="preserve">including but not limited to </w:t>
            </w:r>
            <w:r w:rsidR="00B64ECE" w:rsidRPr="006D7303">
              <w:t>s</w:t>
            </w:r>
            <w:r w:rsidRPr="006D7303">
              <w:t xml:space="preserve">ampling </w:t>
            </w:r>
            <w:r w:rsidR="00B64ECE" w:rsidRPr="006D7303">
              <w:t>s</w:t>
            </w:r>
            <w:r w:rsidRPr="006D7303">
              <w:t xml:space="preserve">trategy, </w:t>
            </w:r>
            <w:r w:rsidR="00B64ECE" w:rsidRPr="006D7303">
              <w:t>s</w:t>
            </w:r>
            <w:r w:rsidRPr="006D7303">
              <w:t xml:space="preserve">ampling </w:t>
            </w:r>
            <w:r w:rsidR="00B64ECE" w:rsidRPr="006D7303">
              <w:t>g</w:t>
            </w:r>
            <w:r w:rsidRPr="006D7303">
              <w:t xml:space="preserve">overnance, </w:t>
            </w:r>
            <w:r w:rsidR="00B64ECE" w:rsidRPr="006D7303">
              <w:t>l</w:t>
            </w:r>
            <w:r w:rsidRPr="006D7303">
              <w:t xml:space="preserve">aboratory </w:t>
            </w:r>
            <w:r w:rsidR="00B64ECE" w:rsidRPr="006D7303">
              <w:t>c</w:t>
            </w:r>
            <w:r w:rsidRPr="006D7303">
              <w:t xml:space="preserve">redentials and </w:t>
            </w:r>
            <w:r w:rsidR="00B64ECE" w:rsidRPr="006D7303">
              <w:t>c</w:t>
            </w:r>
            <w:r w:rsidRPr="006D7303">
              <w:t xml:space="preserve">ontrols, </w:t>
            </w:r>
            <w:r w:rsidR="00B64ECE" w:rsidRPr="006D7303">
              <w:t>a</w:t>
            </w:r>
            <w:r w:rsidRPr="006D7303">
              <w:t xml:space="preserve">nalytical </w:t>
            </w:r>
            <w:r w:rsidR="00B64ECE" w:rsidRPr="006D7303">
              <w:t>s</w:t>
            </w:r>
            <w:r w:rsidRPr="006D7303">
              <w:t xml:space="preserve">trategy, </w:t>
            </w:r>
            <w:r w:rsidR="00B64ECE" w:rsidRPr="006D7303">
              <w:t>a</w:t>
            </w:r>
            <w:r w:rsidRPr="006D7303">
              <w:t xml:space="preserve">nalytical </w:t>
            </w:r>
            <w:r w:rsidR="00B64ECE" w:rsidRPr="006D7303">
              <w:t>s</w:t>
            </w:r>
            <w:r w:rsidRPr="006D7303">
              <w:t xml:space="preserve">tandards, </w:t>
            </w:r>
            <w:r w:rsidR="00B64ECE" w:rsidRPr="006D7303">
              <w:t>s</w:t>
            </w:r>
            <w:r w:rsidRPr="006D7303">
              <w:t xml:space="preserve">ample </w:t>
            </w:r>
            <w:r w:rsidR="00B64ECE" w:rsidRPr="006D7303">
              <w:t>p</w:t>
            </w:r>
            <w:r w:rsidRPr="006D7303">
              <w:t xml:space="preserve">reparation, </w:t>
            </w:r>
            <w:r w:rsidR="00B64ECE" w:rsidRPr="006D7303">
              <w:t>s</w:t>
            </w:r>
            <w:r w:rsidRPr="006D7303">
              <w:t xml:space="preserve">ize </w:t>
            </w:r>
            <w:r w:rsidR="00B64ECE" w:rsidRPr="006D7303">
              <w:t>a</w:t>
            </w:r>
            <w:r w:rsidRPr="006D7303">
              <w:t xml:space="preserve">nalysis, </w:t>
            </w:r>
            <w:r w:rsidR="00B64ECE" w:rsidRPr="006D7303">
              <w:t>r</w:t>
            </w:r>
            <w:r w:rsidRPr="006D7303">
              <w:t xml:space="preserve">elative </w:t>
            </w:r>
            <w:r w:rsidR="00B64ECE" w:rsidRPr="006D7303">
              <w:t>d</w:t>
            </w:r>
            <w:r w:rsidRPr="006D7303">
              <w:t xml:space="preserve">ensity, </w:t>
            </w:r>
            <w:r w:rsidR="00542706" w:rsidRPr="006D7303">
              <w:t xml:space="preserve">and </w:t>
            </w:r>
            <w:r w:rsidR="00B64ECE" w:rsidRPr="006D7303">
              <w:t>b</w:t>
            </w:r>
            <w:r w:rsidR="00542706" w:rsidRPr="006D7303">
              <w:t>u</w:t>
            </w:r>
            <w:r w:rsidRPr="006D7303">
              <w:t xml:space="preserve">lk </w:t>
            </w:r>
            <w:r w:rsidR="00B64ECE" w:rsidRPr="006D7303">
              <w:t>d</w:t>
            </w:r>
            <w:r w:rsidRPr="006D7303">
              <w:t>ensity;</w:t>
            </w:r>
          </w:p>
          <w:p w14:paraId="2721948B" w14:textId="7C46B440" w:rsidR="007A4B38" w:rsidRPr="006D7303" w:rsidRDefault="007A4B38" w:rsidP="008533BF">
            <w:pPr>
              <w:pStyle w:val="PERCTextItalic"/>
            </w:pPr>
            <w:r w:rsidRPr="006D7303">
              <w:t>CRIRSCO 12.1 (iii) [All estimates]</w:t>
            </w:r>
          </w:p>
          <w:p w14:paraId="4E4C55F0" w14:textId="7B7639C0" w:rsidR="007A4B38" w:rsidRPr="006D7303" w:rsidRDefault="007A4B38" w:rsidP="007A4B38">
            <w:pPr>
              <w:pStyle w:val="PERCBullet1"/>
            </w:pPr>
            <w:r w:rsidRPr="006D7303">
              <w:t>The nature and quality of sampling or specific specialised industry standard measurement tools appropriate to the minerals under investigation;</w:t>
            </w:r>
          </w:p>
          <w:p w14:paraId="05590C80" w14:textId="3FF983DF" w:rsidR="00862B41" w:rsidRPr="006D7303" w:rsidRDefault="005E6D85" w:rsidP="008533BF">
            <w:pPr>
              <w:pStyle w:val="PERCTextItalic"/>
            </w:pPr>
            <w:r w:rsidRPr="006D7303">
              <w:t>PERC A</w:t>
            </w:r>
            <w:r w:rsidR="00862B41" w:rsidRPr="006D7303">
              <w:t>ppendix A4-4 [All estimates]</w:t>
            </w:r>
          </w:p>
          <w:p w14:paraId="3EC7F37E" w14:textId="07D2F187" w:rsidR="00862B41" w:rsidRPr="006D7303" w:rsidRDefault="00862B41" w:rsidP="00862B41">
            <w:pPr>
              <w:pStyle w:val="PERCBullet1"/>
            </w:pPr>
            <w:r w:rsidRPr="006D7303">
              <w:t xml:space="preserve">Chemical analyses may not always be relevant, and other quality and materials' performance characteristics may be more applicable and acceptable as the basis of the </w:t>
            </w:r>
            <w:r w:rsidR="00B64ECE" w:rsidRPr="006D7303">
              <w:t>assessment</w:t>
            </w:r>
            <w:r w:rsidRPr="006D7303">
              <w:t>;</w:t>
            </w:r>
          </w:p>
          <w:p w14:paraId="2D38509E" w14:textId="77777777" w:rsidR="004A0E6D" w:rsidRPr="006D7303" w:rsidRDefault="004A0E6D" w:rsidP="004A0E6D">
            <w:pPr>
              <w:pStyle w:val="PERCText2"/>
            </w:pPr>
          </w:p>
          <w:p w14:paraId="074E0222" w14:textId="77777777" w:rsidR="00B64ECE" w:rsidRPr="006D7303" w:rsidRDefault="00C9336F" w:rsidP="00C9336F">
            <w:pPr>
              <w:pStyle w:val="PERCText2"/>
            </w:pPr>
            <w:r w:rsidRPr="006D7303">
              <w:t xml:space="preserve">For </w:t>
            </w:r>
            <w:r w:rsidRPr="006D7303">
              <w:rPr>
                <w:b/>
              </w:rPr>
              <w:t>Industrial Minerals</w:t>
            </w:r>
            <w:r w:rsidR="00B64ECE" w:rsidRPr="006D7303">
              <w:t>:</w:t>
            </w:r>
          </w:p>
          <w:p w14:paraId="1A1BE4C2" w14:textId="39B69BF1" w:rsidR="006351C4" w:rsidRPr="006D7303" w:rsidRDefault="006351C4" w:rsidP="008533BF">
            <w:pPr>
              <w:pStyle w:val="PERCTextItalic"/>
            </w:pPr>
            <w:r w:rsidRPr="006D7303">
              <w:t>AIA Section B Part IV, Paragraph [10], [18</w:t>
            </w:r>
            <w:r w:rsidR="002F2CBA" w:rsidRPr="006D7303">
              <w:t>]</w:t>
            </w:r>
          </w:p>
          <w:p w14:paraId="55377F80" w14:textId="77777777" w:rsidR="002E3E86" w:rsidRPr="006D7303" w:rsidRDefault="002E3E86" w:rsidP="002E3E86">
            <w:pPr>
              <w:pStyle w:val="PERCText2"/>
            </w:pPr>
            <w:r w:rsidRPr="006D7303">
              <w:t>Describe any chemical laboratory tests that facilitate the production of commodities such as kaolin, bentonite, or feldspar, which enable production with minimal testing of chemical and physical characteristics to ensure economic viability for sale in the target markets.</w:t>
            </w:r>
          </w:p>
          <w:p w14:paraId="7C461645" w14:textId="77777777" w:rsidR="004A0E6D" w:rsidRPr="006D7303" w:rsidRDefault="004A0E6D" w:rsidP="00C9336F">
            <w:pPr>
              <w:pStyle w:val="PERCText2"/>
            </w:pPr>
          </w:p>
          <w:p w14:paraId="64A0D0FD" w14:textId="77777777" w:rsidR="00B64ECE" w:rsidRPr="006D7303" w:rsidRDefault="00593D6F" w:rsidP="000008A7">
            <w:pPr>
              <w:pStyle w:val="PERCText2"/>
            </w:pPr>
            <w:r w:rsidRPr="006D7303">
              <w:t xml:space="preserve">For </w:t>
            </w:r>
            <w:r w:rsidRPr="006D7303">
              <w:rPr>
                <w:b/>
              </w:rPr>
              <w:t>Construction Raw Materials</w:t>
            </w:r>
            <w:r w:rsidR="00B64ECE" w:rsidRPr="006D7303">
              <w:t>:</w:t>
            </w:r>
          </w:p>
          <w:p w14:paraId="359F1C5F" w14:textId="09905E40" w:rsidR="006351C4" w:rsidRPr="006D7303" w:rsidRDefault="006351C4" w:rsidP="008533BF">
            <w:pPr>
              <w:pStyle w:val="PERCTextItalic"/>
            </w:pPr>
            <w:r w:rsidRPr="006D7303">
              <w:t>AIA Section B Part IV, Paragraph [11]</w:t>
            </w:r>
          </w:p>
          <w:p w14:paraId="2742FF04" w14:textId="6FF65B0B" w:rsidR="00862B41" w:rsidRPr="006D7303" w:rsidRDefault="00B64ECE" w:rsidP="000008A7">
            <w:pPr>
              <w:pStyle w:val="PERCText2"/>
            </w:pPr>
            <w:r w:rsidRPr="006D7303">
              <w:t>C</w:t>
            </w:r>
            <w:r w:rsidR="00593D6F" w:rsidRPr="006D7303">
              <w:t>o</w:t>
            </w:r>
            <w:r w:rsidR="00862B41" w:rsidRPr="006D7303">
              <w:t>nfirm if a portion of a secondary hard rock clastic deposit has been sampled that facilitated the production of crushed aggregate with minimal good physi</w:t>
            </w:r>
            <w:r w:rsidRPr="006D7303">
              <w:t>c</w:t>
            </w:r>
            <w:r w:rsidR="00862B41" w:rsidRPr="006D7303">
              <w:t xml:space="preserve">o-mechanical and shape characteristics to be economically sold in the target market, </w:t>
            </w:r>
            <w:r w:rsidRPr="006D7303">
              <w:t xml:space="preserve">and </w:t>
            </w:r>
            <w:r w:rsidR="0031778C" w:rsidRPr="006D7303">
              <w:t>i</w:t>
            </w:r>
            <w:r w:rsidR="00862B41" w:rsidRPr="006D7303">
              <w:t>ndicate what evaluation tests (physi</w:t>
            </w:r>
            <w:r w:rsidRPr="006D7303">
              <w:t>c</w:t>
            </w:r>
            <w:r w:rsidR="00862B41" w:rsidRPr="006D7303">
              <w:t>o-mechanical laboratory and in-situ testing) were carried out;</w:t>
            </w:r>
          </w:p>
          <w:p w14:paraId="13EDCFE2" w14:textId="0DAA56EB" w:rsidR="007A4B38" w:rsidRPr="006D7303" w:rsidRDefault="00B64ECE" w:rsidP="00B64ECE">
            <w:pPr>
              <w:pStyle w:val="PERCText2"/>
            </w:pPr>
            <w:r w:rsidRPr="006D7303">
              <w:t>S</w:t>
            </w:r>
            <w:r w:rsidR="00862B41" w:rsidRPr="006D7303">
              <w:t>ample preparation also needs to include the preparation of test sample tiles for different laboratory and processing tests (gloss test, polishing attitude, etc.)</w:t>
            </w:r>
            <w:r w:rsidR="001C59BE" w:rsidRPr="006D7303">
              <w:t>.</w:t>
            </w:r>
          </w:p>
        </w:tc>
      </w:tr>
    </w:tbl>
    <w:p w14:paraId="6F45D2DF" w14:textId="2505F5B5" w:rsidR="00B76EF6" w:rsidRPr="006D7303" w:rsidRDefault="00B76EF6" w:rsidP="0095161B">
      <w:pPr>
        <w:pStyle w:val="PERCList3"/>
      </w:pPr>
      <w:bookmarkStart w:id="244" w:name="_Toc157067328"/>
      <w:bookmarkStart w:id="245" w:name="_Toc207869229"/>
      <w:r w:rsidRPr="006D7303">
        <w:lastRenderedPageBreak/>
        <w:t xml:space="preserve">Sampling for </w:t>
      </w:r>
      <w:r w:rsidR="00176874" w:rsidRPr="006D7303">
        <w:t>Dimension Stone, Ornamental and Decorative Stone</w:t>
      </w:r>
      <w:bookmarkEnd w:id="244"/>
      <w:bookmarkEnd w:id="245"/>
    </w:p>
    <w:tbl>
      <w:tblPr>
        <w:tblStyle w:val="TableGrid"/>
        <w:tblW w:w="0" w:type="auto"/>
        <w:tblLook w:val="04A0" w:firstRow="1" w:lastRow="0" w:firstColumn="1" w:lastColumn="0" w:noHBand="0" w:noVBand="1"/>
      </w:tblPr>
      <w:tblGrid>
        <w:gridCol w:w="9016"/>
      </w:tblGrid>
      <w:tr w:rsidR="00B44D7E" w:rsidRPr="006D7303" w14:paraId="114A31FC" w14:textId="77777777" w:rsidTr="008D6047">
        <w:tc>
          <w:tcPr>
            <w:tcW w:w="9242" w:type="dxa"/>
            <w:shd w:val="clear" w:color="auto" w:fill="F2F2F2" w:themeFill="background1" w:themeFillShade="F2"/>
          </w:tcPr>
          <w:p w14:paraId="67D58FC6" w14:textId="3A376F66" w:rsidR="00B44D7E" w:rsidRPr="006D7303" w:rsidRDefault="00ED187F" w:rsidP="00B44D7E">
            <w:pPr>
              <w:pStyle w:val="PERCText2"/>
            </w:pPr>
            <w:r w:rsidRPr="006D7303">
              <w:t>For</w:t>
            </w:r>
            <w:r w:rsidR="00B44D7E" w:rsidRPr="006D7303">
              <w:t xml:space="preserve"> reporting </w:t>
            </w:r>
            <w:r w:rsidR="00B44D7E" w:rsidRPr="006D7303">
              <w:rPr>
                <w:b/>
              </w:rPr>
              <w:t>Dimension Stone, Ornamental and Decorative Stone</w:t>
            </w:r>
            <w:r w:rsidR="00B44D7E" w:rsidRPr="006D7303">
              <w:t xml:space="preserve">, if no technical (geological/mining) </w:t>
            </w:r>
            <w:r w:rsidR="008B3935" w:rsidRPr="006D7303">
              <w:t>Saleable P</w:t>
            </w:r>
            <w:r w:rsidR="00B44D7E" w:rsidRPr="006D7303">
              <w:t>roduct specifications, quality</w:t>
            </w:r>
            <w:r w:rsidR="0031778C" w:rsidRPr="006D7303">
              <w:t>,</w:t>
            </w:r>
            <w:r w:rsidR="00B44D7E" w:rsidRPr="006D7303">
              <w:t xml:space="preserve"> and market acceptance studies have been carried out</w:t>
            </w:r>
            <w:r w:rsidR="0031778C" w:rsidRPr="006D7303">
              <w:t>,</w:t>
            </w:r>
            <w:r w:rsidR="00B44D7E" w:rsidRPr="006D7303">
              <w:t xml:space="preserve"> provide a statement to confirm this and</w:t>
            </w:r>
            <w:r w:rsidR="0031778C" w:rsidRPr="006D7303">
              <w:t>,</w:t>
            </w:r>
            <w:r w:rsidR="00B44D7E" w:rsidRPr="006D7303">
              <w:t xml:space="preserve"> if applicable, explain why no test work has been carried out;</w:t>
            </w:r>
          </w:p>
          <w:p w14:paraId="06F9813D" w14:textId="72BAA6B8" w:rsidR="00B44D7E" w:rsidRPr="006D7303" w:rsidRDefault="00B44D7E" w:rsidP="00B44D7E">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w:t>
            </w:r>
            <w:r w:rsidR="0031778C" w:rsidRPr="006D7303">
              <w:t>,</w:t>
            </w:r>
            <w:r w:rsidRPr="006D7303">
              <w:t xml:space="preserve"> and conclusions derived from the technical (geological/mining) product specifications, quality and market acceptance studies data, </w:t>
            </w:r>
            <w:r w:rsidR="00167E8A" w:rsidRPr="006D7303">
              <w:t>to which the reader can be referred</w:t>
            </w:r>
            <w:r w:rsidRPr="006D7303">
              <w:t>;</w:t>
            </w:r>
          </w:p>
          <w:p w14:paraId="2CDFC0A0" w14:textId="0FE609C0" w:rsidR="00B44D7E" w:rsidRPr="006D7303" w:rsidRDefault="00B44D7E" w:rsidP="00B44D7E">
            <w:pPr>
              <w:pStyle w:val="PERCText2"/>
            </w:pPr>
            <w:r w:rsidRPr="006D7303">
              <w:t>Provide a summary of material and pertinent data, information</w:t>
            </w:r>
            <w:r w:rsidR="0031778C" w:rsidRPr="006D7303">
              <w:t>,</w:t>
            </w:r>
            <w:r w:rsidRPr="006D7303">
              <w:t xml:space="preserve"> and conclusions derived from these sources, or</w:t>
            </w:r>
            <w:r w:rsidR="002F2CBA" w:rsidRPr="006D7303">
              <w:t>,</w:t>
            </w:r>
            <w:r w:rsidRPr="006D7303">
              <w:t xml:space="preserve"> for technical </w:t>
            </w:r>
            <w:r w:rsidR="008B3935" w:rsidRPr="006D7303">
              <w:t>Saleable P</w:t>
            </w:r>
            <w:r w:rsidR="002F2CBA" w:rsidRPr="006D7303">
              <w:t xml:space="preserve">roduct specifications </w:t>
            </w:r>
            <w:r w:rsidRPr="006D7303">
              <w:t>that have not been reported previously</w:t>
            </w:r>
            <w:r w:rsidR="002F2CBA" w:rsidRPr="006D7303">
              <w:t>,</w:t>
            </w:r>
            <w:r w:rsidRPr="006D7303">
              <w:t xml:space="preserve"> provide a discussion cognizant of the following:</w:t>
            </w:r>
          </w:p>
          <w:p w14:paraId="0ADDB5B6" w14:textId="027C7C0B" w:rsidR="007C09E3" w:rsidRPr="006D7303" w:rsidRDefault="007C09E3" w:rsidP="008533BF">
            <w:pPr>
              <w:pStyle w:val="PERCTextItalic"/>
            </w:pPr>
            <w:r w:rsidRPr="006D7303">
              <w:t>AIA Section B Part IV, Paragraph [11], [18]</w:t>
            </w:r>
          </w:p>
          <w:p w14:paraId="44D27434" w14:textId="5D336CE2" w:rsidR="008C1636" w:rsidRPr="006D7303" w:rsidRDefault="008C1636" w:rsidP="008C1636">
            <w:pPr>
              <w:pStyle w:val="PERCBullet1"/>
            </w:pPr>
            <w:r w:rsidRPr="006D7303">
              <w:t xml:space="preserve">Application testing and/or final product testing for Dimension Stone, Ornamental Stone and Decorative Stone should be discussed in terms of the assessment criteria given in Sections 10.1 to 10.9 above where appropriate, that is, including but not limited to </w:t>
            </w:r>
            <w:r w:rsidR="008B3935" w:rsidRPr="006D7303">
              <w:t>s</w:t>
            </w:r>
            <w:r w:rsidRPr="006D7303">
              <w:t xml:space="preserve">ampling </w:t>
            </w:r>
            <w:r w:rsidR="008B3935" w:rsidRPr="006D7303">
              <w:t>s</w:t>
            </w:r>
            <w:r w:rsidRPr="006D7303">
              <w:t xml:space="preserve">trategy, </w:t>
            </w:r>
            <w:r w:rsidR="008B3935" w:rsidRPr="006D7303">
              <w:t>s</w:t>
            </w:r>
            <w:r w:rsidRPr="006D7303">
              <w:t xml:space="preserve">ampling </w:t>
            </w:r>
            <w:r w:rsidR="008B3935" w:rsidRPr="006D7303">
              <w:t>g</w:t>
            </w:r>
            <w:r w:rsidRPr="006D7303">
              <w:t xml:space="preserve">overnance, </w:t>
            </w:r>
            <w:r w:rsidR="008B3935" w:rsidRPr="006D7303">
              <w:t>l</w:t>
            </w:r>
            <w:r w:rsidRPr="006D7303">
              <w:t xml:space="preserve">aboratory </w:t>
            </w:r>
            <w:r w:rsidR="008B3935" w:rsidRPr="006D7303">
              <w:t>c</w:t>
            </w:r>
            <w:r w:rsidRPr="006D7303">
              <w:t xml:space="preserve">redentials and </w:t>
            </w:r>
            <w:r w:rsidR="008B3935" w:rsidRPr="006D7303">
              <w:t>c</w:t>
            </w:r>
            <w:r w:rsidRPr="006D7303">
              <w:t xml:space="preserve">ontrols, </w:t>
            </w:r>
            <w:r w:rsidR="008B3935" w:rsidRPr="006D7303">
              <w:t>a</w:t>
            </w:r>
            <w:r w:rsidRPr="006D7303">
              <w:t xml:space="preserve">nalytical </w:t>
            </w:r>
            <w:r w:rsidR="008B3935" w:rsidRPr="006D7303">
              <w:t>s</w:t>
            </w:r>
            <w:r w:rsidRPr="006D7303">
              <w:t xml:space="preserve">trategy, </w:t>
            </w:r>
            <w:r w:rsidR="008B3935" w:rsidRPr="006D7303">
              <w:t>a</w:t>
            </w:r>
            <w:r w:rsidRPr="006D7303">
              <w:t xml:space="preserve">nalytical </w:t>
            </w:r>
            <w:r w:rsidR="008B3935" w:rsidRPr="006D7303">
              <w:t>s</w:t>
            </w:r>
            <w:r w:rsidRPr="006D7303">
              <w:t xml:space="preserve">tandards, </w:t>
            </w:r>
            <w:r w:rsidR="008B3935" w:rsidRPr="006D7303">
              <w:t>s</w:t>
            </w:r>
            <w:r w:rsidRPr="006D7303">
              <w:t xml:space="preserve">ample </w:t>
            </w:r>
            <w:r w:rsidR="008B3935" w:rsidRPr="006D7303">
              <w:t>p</w:t>
            </w:r>
            <w:r w:rsidRPr="006D7303">
              <w:t xml:space="preserve">reparation, </w:t>
            </w:r>
            <w:r w:rsidR="008B3935" w:rsidRPr="006D7303">
              <w:t>s</w:t>
            </w:r>
            <w:r w:rsidRPr="006D7303">
              <w:t xml:space="preserve">ize </w:t>
            </w:r>
            <w:r w:rsidR="008B3935" w:rsidRPr="006D7303">
              <w:t>a</w:t>
            </w:r>
            <w:r w:rsidRPr="006D7303">
              <w:t xml:space="preserve">nalysis, </w:t>
            </w:r>
            <w:r w:rsidR="008B3935" w:rsidRPr="006D7303">
              <w:t>r</w:t>
            </w:r>
            <w:r w:rsidRPr="006D7303">
              <w:t xml:space="preserve">elative </w:t>
            </w:r>
            <w:r w:rsidR="008B3935" w:rsidRPr="006D7303">
              <w:t>d</w:t>
            </w:r>
            <w:r w:rsidRPr="006D7303">
              <w:t xml:space="preserve">ensity, and </w:t>
            </w:r>
            <w:r w:rsidR="008B3935" w:rsidRPr="006D7303">
              <w:t>b</w:t>
            </w:r>
            <w:r w:rsidRPr="006D7303">
              <w:t xml:space="preserve">ulk </w:t>
            </w:r>
            <w:r w:rsidR="008B3935" w:rsidRPr="006D7303">
              <w:t>d</w:t>
            </w:r>
            <w:r w:rsidRPr="006D7303">
              <w:t>ensity;</w:t>
            </w:r>
          </w:p>
          <w:p w14:paraId="4AACF3F8" w14:textId="432208C5" w:rsidR="007A4B38" w:rsidRPr="006D7303" w:rsidRDefault="007A4B38" w:rsidP="008533BF">
            <w:pPr>
              <w:pStyle w:val="PERCTextItalic"/>
            </w:pPr>
            <w:r w:rsidRPr="006D7303">
              <w:t>CRIRSCO 13.1 (iii) [All estimates]</w:t>
            </w:r>
          </w:p>
          <w:p w14:paraId="68183DBE" w14:textId="77777777" w:rsidR="007A4B38" w:rsidRPr="006D7303" w:rsidRDefault="007A4B38" w:rsidP="007A4B38">
            <w:pPr>
              <w:pStyle w:val="PERCBullet1"/>
            </w:pPr>
            <w:r w:rsidRPr="006D7303">
              <w:t>The nature and quality of sampling or specific specialised industry standard measurement tools appropriate to the minerals under investigation;</w:t>
            </w:r>
          </w:p>
          <w:p w14:paraId="1EED8E32" w14:textId="1E67653E" w:rsidR="00B44D7E" w:rsidRPr="006D7303" w:rsidRDefault="005E6D85" w:rsidP="008533BF">
            <w:pPr>
              <w:pStyle w:val="PERCTextItalic"/>
            </w:pPr>
            <w:r w:rsidRPr="006D7303">
              <w:t>PERC A</w:t>
            </w:r>
            <w:r w:rsidR="00B44D7E" w:rsidRPr="006D7303">
              <w:t>ppendix</w:t>
            </w:r>
            <w:r w:rsidR="005F357E" w:rsidRPr="006D7303">
              <w:t xml:space="preserve"> </w:t>
            </w:r>
            <w:r w:rsidR="002347A9" w:rsidRPr="006D7303">
              <w:t>A5-4 [All estimates]</w:t>
            </w:r>
          </w:p>
          <w:p w14:paraId="1A74E65D" w14:textId="700D58AA" w:rsidR="00B44D7E" w:rsidRPr="006D7303" w:rsidRDefault="00B44D7E" w:rsidP="00B44D7E">
            <w:pPr>
              <w:pStyle w:val="PERCBullet1"/>
            </w:pPr>
            <w:r w:rsidRPr="006D7303">
              <w:t xml:space="preserve">Chemical analyses may not always be relevant for material evaluation, at least during the exploration and evaluation phases.  Where necessary, chemical analysis and mineralogical analysis are used to verify the presence of possible Minerals and related alteration that could produce important quality defects </w:t>
            </w:r>
            <w:r w:rsidR="0031778C" w:rsidRPr="006D7303">
              <w:t xml:space="preserve">in </w:t>
            </w:r>
            <w:r w:rsidRPr="006D7303">
              <w:t xml:space="preserve">finished </w:t>
            </w:r>
            <w:r w:rsidR="008B3935" w:rsidRPr="006D7303">
              <w:t>Saleable P</w:t>
            </w:r>
            <w:r w:rsidRPr="006D7303">
              <w:t>roducts;</w:t>
            </w:r>
          </w:p>
          <w:p w14:paraId="11B63B3B" w14:textId="6DDA6CE7" w:rsidR="00B44D7E" w:rsidRPr="006D7303" w:rsidRDefault="005E6D85" w:rsidP="008533BF">
            <w:pPr>
              <w:pStyle w:val="PERCTextItalic"/>
            </w:pPr>
            <w:r w:rsidRPr="006D7303">
              <w:t>PERC A</w:t>
            </w:r>
            <w:r w:rsidR="00B44D7E" w:rsidRPr="006D7303">
              <w:t xml:space="preserve">ppendix </w:t>
            </w:r>
            <w:r w:rsidR="002347A9" w:rsidRPr="006D7303">
              <w:t>A5-5 [All estimates]</w:t>
            </w:r>
          </w:p>
          <w:p w14:paraId="170AF7D0" w14:textId="77777777" w:rsidR="00B44D7E" w:rsidRPr="006D7303" w:rsidRDefault="00B44D7E" w:rsidP="00B44D7E">
            <w:pPr>
              <w:pStyle w:val="PERCBullet1"/>
            </w:pPr>
            <w:r w:rsidRPr="006D7303">
              <w:t>Chemical/</w:t>
            </w:r>
            <w:r w:rsidRPr="006D7303">
              <w:rPr>
                <w:i/>
              </w:rPr>
              <w:t>com</w:t>
            </w:r>
            <w:r w:rsidRPr="006D7303">
              <w:t>positional analysis may also identify Mineral components and/or assemblages used to predict the future technical requirements of the quarrying processing equipment and related tools;</w:t>
            </w:r>
          </w:p>
          <w:p w14:paraId="1AD1B4F1" w14:textId="5DC36938" w:rsidR="00B44D7E" w:rsidRPr="006D7303" w:rsidRDefault="005E6D85" w:rsidP="008533BF">
            <w:pPr>
              <w:pStyle w:val="PERCTextItalic"/>
            </w:pPr>
            <w:r w:rsidRPr="006D7303">
              <w:t>PERC A</w:t>
            </w:r>
            <w:r w:rsidR="00B44D7E" w:rsidRPr="006D7303">
              <w:t xml:space="preserve">ppendix </w:t>
            </w:r>
            <w:r w:rsidR="002347A9" w:rsidRPr="006D7303">
              <w:t>A5-6 [All estimates]</w:t>
            </w:r>
          </w:p>
          <w:p w14:paraId="7A1734E0" w14:textId="27692096" w:rsidR="00B44D7E" w:rsidRPr="006D7303" w:rsidRDefault="00B44D7E">
            <w:pPr>
              <w:pStyle w:val="PERCBullet1"/>
            </w:pPr>
            <w:r w:rsidRPr="006D7303">
              <w:lastRenderedPageBreak/>
              <w:t xml:space="preserve">Qualitative and aesthetic qualities (colour, grain, texture), their regularity in distribution and/or their structural performance characteristics (compression and flexural strength, abrasion resistance, porosity, ability to be polished, radioactivity content, etc.) may be more important for the market, and applicable and acceptable as the basis of the </w:t>
            </w:r>
            <w:r w:rsidR="008B3935" w:rsidRPr="006D7303">
              <w:t>assessment</w:t>
            </w:r>
            <w:r w:rsidRPr="006D7303">
              <w:t>;</w:t>
            </w:r>
          </w:p>
          <w:p w14:paraId="5B84B56B" w14:textId="66FA5814" w:rsidR="00B44D7E" w:rsidRPr="006D7303" w:rsidRDefault="00B44D7E" w:rsidP="00462C31">
            <w:pPr>
              <w:pStyle w:val="PERCBullet1"/>
              <w:numPr>
                <w:ilvl w:val="0"/>
                <w:numId w:val="0"/>
              </w:numPr>
            </w:pPr>
            <w:r w:rsidRPr="006D7303">
              <w:t>In addition,</w:t>
            </w:r>
            <w:r w:rsidR="00593D6F" w:rsidRPr="006D7303">
              <w:t xml:space="preserve"> </w:t>
            </w:r>
            <w:r w:rsidR="00166D11" w:rsidRPr="006D7303">
              <w:t>d</w:t>
            </w:r>
            <w:r w:rsidR="00BE2705" w:rsidRPr="006D7303">
              <w:t xml:space="preserve">escribe </w:t>
            </w:r>
            <w:r w:rsidRPr="006D7303">
              <w:t xml:space="preserve">the evaluation of quality and block dimension (joint analysis) </w:t>
            </w:r>
            <w:r w:rsidR="0031778C" w:rsidRPr="006D7303">
              <w:t xml:space="preserve">with </w:t>
            </w:r>
            <w:r w:rsidRPr="006D7303">
              <w:t xml:space="preserve">respect </w:t>
            </w:r>
            <w:r w:rsidR="0031778C" w:rsidRPr="006D7303">
              <w:t xml:space="preserve">to </w:t>
            </w:r>
            <w:r w:rsidRPr="006D7303">
              <w:t>the economic production of saleable blocks of different dimensions;</w:t>
            </w:r>
          </w:p>
          <w:p w14:paraId="0D30C009" w14:textId="1343AFB5" w:rsidR="00B44D7E" w:rsidRPr="006D7303" w:rsidRDefault="00B44D7E">
            <w:pPr>
              <w:pStyle w:val="PERCBullet1"/>
            </w:pPr>
            <w:r w:rsidRPr="006D7303">
              <w:t>Describe the surface sampling of fresh rock (by medium-large size hammer and chisel and/or by jackhammer) to facilitate preliminary surface rock quality maps used to define the initial potential of the project and to identify areas to commence drilling and future mining (where applicable);</w:t>
            </w:r>
          </w:p>
          <w:p w14:paraId="2243DDE8" w14:textId="51FDF3D7" w:rsidR="00B44D7E" w:rsidRPr="006D7303" w:rsidRDefault="00B44D7E">
            <w:pPr>
              <w:pStyle w:val="PERCBullet1"/>
            </w:pPr>
            <w:r w:rsidRPr="006D7303">
              <w:t>Describe any sample preparation that includes the preparation of test sample tiles for different laboratory and processing tests (gloss test, polishing attitude, etc.);</w:t>
            </w:r>
          </w:p>
          <w:p w14:paraId="0FFDA907" w14:textId="6388417F" w:rsidR="00B44D7E" w:rsidRPr="006D7303" w:rsidRDefault="00BC30C2" w:rsidP="008B3935">
            <w:pPr>
              <w:pStyle w:val="PERCBullet1"/>
            </w:pPr>
            <w:r w:rsidRPr="006D7303">
              <w:t xml:space="preserve">Quality evaluation and estimation could be made by comparison with similar </w:t>
            </w:r>
            <w:r w:rsidR="008B3935" w:rsidRPr="006D7303">
              <w:t>Saleable P</w:t>
            </w:r>
            <w:r w:rsidRPr="006D7303">
              <w:t>roducts/materials in the Market, always in coordination with the producer/quarry owner</w:t>
            </w:r>
            <w:r w:rsidR="00A032E9" w:rsidRPr="006D7303">
              <w:t>’s</w:t>
            </w:r>
            <w:r w:rsidRPr="006D7303">
              <w:t xml:space="preserve"> market strategy.</w:t>
            </w:r>
          </w:p>
        </w:tc>
      </w:tr>
    </w:tbl>
    <w:p w14:paraId="005288E7" w14:textId="5BCAB169" w:rsidR="00964CA7" w:rsidRPr="006D7303" w:rsidRDefault="00964CA7" w:rsidP="00964CA7">
      <w:pPr>
        <w:spacing w:after="120"/>
        <w:jc w:val="left"/>
        <w:rPr>
          <w:rFonts w:cs="Calibri"/>
        </w:rPr>
      </w:pPr>
      <w:r w:rsidRPr="006D7303">
        <w:rPr>
          <w:rFonts w:cs="Calibri"/>
        </w:rPr>
        <w:lastRenderedPageBreak/>
        <w:br w:type="page"/>
      </w:r>
    </w:p>
    <w:p w14:paraId="795AA935" w14:textId="27AEE320" w:rsidR="0086696B" w:rsidRPr="006D7303" w:rsidRDefault="0086633D" w:rsidP="00EF3860">
      <w:pPr>
        <w:pStyle w:val="PERCList2"/>
      </w:pPr>
      <w:bookmarkStart w:id="246" w:name="_Toc157067329"/>
      <w:bookmarkStart w:id="247" w:name="_Toc207869230"/>
      <w:r w:rsidRPr="006D7303">
        <w:lastRenderedPageBreak/>
        <w:t>DATA VALIDATION &amp; MANAGEMENT</w:t>
      </w:r>
      <w:bookmarkEnd w:id="246"/>
      <w:bookmarkEnd w:id="247"/>
    </w:p>
    <w:p w14:paraId="13C61E25" w14:textId="250E0203" w:rsidR="00B76769" w:rsidRPr="006D7303" w:rsidRDefault="00B76769" w:rsidP="0095161B">
      <w:pPr>
        <w:pStyle w:val="PERCList3"/>
      </w:pPr>
      <w:bookmarkStart w:id="248" w:name="_Toc157067330"/>
      <w:bookmarkStart w:id="249" w:name="_Toc207869231"/>
      <w:r w:rsidRPr="006D7303">
        <w:t>Validation</w:t>
      </w:r>
      <w:bookmarkEnd w:id="248"/>
      <w:bookmarkEnd w:id="249"/>
    </w:p>
    <w:tbl>
      <w:tblPr>
        <w:tblStyle w:val="TableGrid"/>
        <w:tblW w:w="0" w:type="auto"/>
        <w:tblLook w:val="04A0" w:firstRow="1" w:lastRow="0" w:firstColumn="1" w:lastColumn="0" w:noHBand="0" w:noVBand="1"/>
      </w:tblPr>
      <w:tblGrid>
        <w:gridCol w:w="9016"/>
      </w:tblGrid>
      <w:tr w:rsidR="008D6047" w:rsidRPr="006D7303" w14:paraId="7678751A" w14:textId="77777777" w:rsidTr="008D6047">
        <w:tc>
          <w:tcPr>
            <w:tcW w:w="9242" w:type="dxa"/>
            <w:shd w:val="clear" w:color="auto" w:fill="F2F2F2" w:themeFill="background1" w:themeFillShade="F2"/>
          </w:tcPr>
          <w:p w14:paraId="47A9E052" w14:textId="5D300DCA" w:rsidR="008D6047" w:rsidRPr="006D7303" w:rsidRDefault="008D6047" w:rsidP="008D6047">
            <w:pPr>
              <w:pStyle w:val="PERCText2"/>
            </w:pPr>
            <w:r w:rsidRPr="006D7303">
              <w:t>If no data validation and data management measures have been implemented</w:t>
            </w:r>
            <w:r w:rsidR="0031778C" w:rsidRPr="006D7303">
              <w:t>,</w:t>
            </w:r>
            <w:r w:rsidRPr="006D7303">
              <w:t xml:space="preserve"> provide a statement to confirm this and</w:t>
            </w:r>
            <w:r w:rsidR="0031778C" w:rsidRPr="006D7303">
              <w:t>,</w:t>
            </w:r>
            <w:r w:rsidRPr="006D7303">
              <w:t xml:space="preserve"> if appropriate, explain why none ha</w:t>
            </w:r>
            <w:r w:rsidR="005E44D9" w:rsidRPr="006D7303">
              <w:t>ve</w:t>
            </w:r>
            <w:r w:rsidRPr="006D7303">
              <w:t xml:space="preserve"> been employed;</w:t>
            </w:r>
          </w:p>
          <w:p w14:paraId="5B0F7C6F" w14:textId="372BD864" w:rsidR="008D6047" w:rsidRPr="006D7303" w:rsidRDefault="008D6047" w:rsidP="008D6047">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data validation and data management measures, </w:t>
            </w:r>
            <w:r w:rsidR="00167E8A" w:rsidRPr="006D7303">
              <w:t>to which the reader can be referred</w:t>
            </w:r>
            <w:r w:rsidRPr="006D7303">
              <w:t>;</w:t>
            </w:r>
          </w:p>
          <w:p w14:paraId="7C259592" w14:textId="39013C3E" w:rsidR="008D6047" w:rsidRPr="006D7303" w:rsidRDefault="008D6047" w:rsidP="008D6047">
            <w:pPr>
              <w:pStyle w:val="PERCText2"/>
            </w:pPr>
            <w:r w:rsidRPr="006D7303">
              <w:t>Provide a summary of material and pertinent data, information and conclusions derived from these sources, or for data validation and data management measures that have not been reported previously</w:t>
            </w:r>
            <w:r w:rsidR="0031778C" w:rsidRPr="006D7303">
              <w:t>,</w:t>
            </w:r>
            <w:r w:rsidRPr="006D7303">
              <w:t xml:space="preserve"> provide a discussion cognizant of the following:</w:t>
            </w:r>
          </w:p>
          <w:p w14:paraId="48E80DC8" w14:textId="2CA86F79" w:rsidR="008D6047" w:rsidRPr="006D7303" w:rsidRDefault="00223EC5" w:rsidP="008533BF">
            <w:pPr>
              <w:pStyle w:val="PERCTextItalic"/>
            </w:pPr>
            <w:r w:rsidRPr="006D7303">
              <w:t>CRIRSCO &amp; PERC</w:t>
            </w:r>
            <w:r w:rsidR="008D6047" w:rsidRPr="006D7303">
              <w:t xml:space="preserve"> 3.1 (ii) [All estimates]</w:t>
            </w:r>
          </w:p>
          <w:p w14:paraId="0965825C" w14:textId="77777777" w:rsidR="008D6047" w:rsidRPr="006D7303" w:rsidRDefault="008D6047" w:rsidP="008D6047">
            <w:pPr>
              <w:pStyle w:val="PERCBullet1"/>
              <w:rPr>
                <w:strike/>
              </w:rPr>
            </w:pPr>
            <w:r w:rsidRPr="006D7303">
              <w:t>Identify and comment on the primary data elements (observation and measurements) used for the project and describe the management and validation of these data or the database;</w:t>
            </w:r>
          </w:p>
          <w:p w14:paraId="1646A897" w14:textId="77777777" w:rsidR="008D6047" w:rsidRPr="006D7303" w:rsidRDefault="008D6047" w:rsidP="008D6047">
            <w:pPr>
              <w:pStyle w:val="PERCBullet1"/>
            </w:pPr>
            <w:r w:rsidRPr="006D7303">
              <w:t>Describe methods used for the validation of data;</w:t>
            </w:r>
          </w:p>
          <w:p w14:paraId="2FBE5FEE" w14:textId="77777777" w:rsidR="008D6047" w:rsidRPr="006D7303" w:rsidRDefault="008D6047" w:rsidP="008D6047">
            <w:pPr>
              <w:pStyle w:val="PERCBullet1"/>
            </w:pPr>
            <w:r w:rsidRPr="006D7303">
              <w:t>Describe methods used to validate/calibrate down-hole geophysical data;</w:t>
            </w:r>
          </w:p>
          <w:p w14:paraId="3572F458" w14:textId="77777777" w:rsidR="008D6047" w:rsidRPr="006D7303" w:rsidRDefault="008D6047" w:rsidP="008D6047">
            <w:pPr>
              <w:pStyle w:val="PERCBullet1"/>
            </w:pPr>
            <w:r w:rsidRPr="006D7303">
              <w:t>Describe the processes used to validate grade or quality data, both new and historical, including but not limited to:</w:t>
            </w:r>
          </w:p>
          <w:p w14:paraId="1614A75E" w14:textId="06D3C5CE" w:rsidR="008D6047" w:rsidRPr="006D7303" w:rsidRDefault="008D6047" w:rsidP="00F903F0">
            <w:pPr>
              <w:pStyle w:val="PERCNumList1"/>
              <w:ind w:left="1364"/>
            </w:pPr>
            <w:r w:rsidRPr="006D7303">
              <w:t>(a) basic approach to checking analytical data on receipt from the laboratory;</w:t>
            </w:r>
          </w:p>
          <w:p w14:paraId="31657AFF" w14:textId="77BFF331" w:rsidR="008D6047" w:rsidRPr="006D7303" w:rsidRDefault="008D6047" w:rsidP="00F903F0">
            <w:pPr>
              <w:pStyle w:val="PERCNumList1"/>
              <w:ind w:left="1364"/>
            </w:pPr>
            <w:r w:rsidRPr="006D7303">
              <w:t xml:space="preserve">(b) use of twinned holes to confirm historical </w:t>
            </w:r>
            <w:r w:rsidR="00DC0EC2" w:rsidRPr="006D7303">
              <w:t xml:space="preserve">exploration </w:t>
            </w:r>
            <w:r w:rsidRPr="006D7303">
              <w:t>data;</w:t>
            </w:r>
          </w:p>
          <w:p w14:paraId="1D2C44CE" w14:textId="0C8DCA46" w:rsidR="008D6047" w:rsidRPr="006D7303" w:rsidRDefault="00FE7C57" w:rsidP="00F903F0">
            <w:pPr>
              <w:pStyle w:val="PERCNumList1"/>
              <w:ind w:left="1364"/>
            </w:pPr>
            <w:r w:rsidRPr="006D7303">
              <w:t xml:space="preserve">(c) </w:t>
            </w:r>
            <w:r w:rsidR="008D6047" w:rsidRPr="006D7303">
              <w:t xml:space="preserve">strip/channel samples close to existing </w:t>
            </w:r>
            <w:r w:rsidR="000E214C" w:rsidRPr="006D7303">
              <w:t>drillhole</w:t>
            </w:r>
            <w:r w:rsidR="002D0DE3" w:rsidRPr="006D7303">
              <w:t>s</w:t>
            </w:r>
            <w:r w:rsidR="008D6047" w:rsidRPr="006D7303">
              <w:t>;</w:t>
            </w:r>
          </w:p>
          <w:p w14:paraId="46586735" w14:textId="7CF68D62" w:rsidR="008D6047" w:rsidRPr="006D7303" w:rsidRDefault="008D6047" w:rsidP="00F903F0">
            <w:pPr>
              <w:pStyle w:val="PERCNumList1"/>
              <w:ind w:left="1364"/>
            </w:pPr>
            <w:r w:rsidRPr="006D7303">
              <w:t>(d) use of check analyses/round-robin testing;</w:t>
            </w:r>
          </w:p>
          <w:p w14:paraId="487C23F6" w14:textId="505562F2" w:rsidR="008D6047" w:rsidRPr="006D7303" w:rsidRDefault="00FE7C57" w:rsidP="00F903F0">
            <w:pPr>
              <w:pStyle w:val="PERCNumList1"/>
              <w:ind w:left="1364"/>
            </w:pPr>
            <w:r w:rsidRPr="006D7303">
              <w:t xml:space="preserve">(e) </w:t>
            </w:r>
            <w:r w:rsidR="008D6047" w:rsidRPr="006D7303">
              <w:t>cross plot;</w:t>
            </w:r>
          </w:p>
          <w:p w14:paraId="5D7C67B0" w14:textId="20F87990" w:rsidR="008D6047" w:rsidRPr="006D7303" w:rsidRDefault="008D6047" w:rsidP="008D6047">
            <w:pPr>
              <w:pStyle w:val="PERCBullet1"/>
            </w:pPr>
            <w:r w:rsidRPr="006D7303">
              <w:t xml:space="preserve">Describe the process and checks taken to validate the stratigraphical </w:t>
            </w:r>
            <w:r w:rsidR="000E214C" w:rsidRPr="006D7303">
              <w:t>drillhole</w:t>
            </w:r>
            <w:r w:rsidRPr="006D7303">
              <w:t xml:space="preserve"> data prior to modelling, including but not limited to:</w:t>
            </w:r>
          </w:p>
          <w:p w14:paraId="08A2A42E" w14:textId="687A2637" w:rsidR="008D6047" w:rsidRPr="006D7303" w:rsidRDefault="008D6047" w:rsidP="00F903F0">
            <w:pPr>
              <w:pStyle w:val="PERCNumList1"/>
              <w:ind w:left="1364"/>
            </w:pPr>
            <w:r w:rsidRPr="006D7303">
              <w:t>(a) depth checking, seam picks and sample depths against each other and against the geophysical e-logs;</w:t>
            </w:r>
          </w:p>
          <w:p w14:paraId="628138FF" w14:textId="311908F6" w:rsidR="008D6047" w:rsidRPr="006D7303" w:rsidRDefault="008D6047" w:rsidP="00F903F0">
            <w:pPr>
              <w:pStyle w:val="PERCNumList1"/>
              <w:ind w:left="1364"/>
            </w:pPr>
            <w:r w:rsidRPr="006D7303">
              <w:t>(b) checking collars against topography;</w:t>
            </w:r>
          </w:p>
          <w:p w14:paraId="127488FF" w14:textId="41EF4A1C" w:rsidR="008D6047" w:rsidRPr="006D7303" w:rsidRDefault="00FE7C57" w:rsidP="00F903F0">
            <w:pPr>
              <w:pStyle w:val="PERCNumList1"/>
              <w:ind w:left="1364"/>
            </w:pPr>
            <w:r w:rsidRPr="006D7303">
              <w:t xml:space="preserve">(c) </w:t>
            </w:r>
            <w:r w:rsidR="008D6047" w:rsidRPr="006D7303">
              <w:t>a summary of key statistics;</w:t>
            </w:r>
          </w:p>
          <w:p w14:paraId="1BB869DE" w14:textId="2A1051FC" w:rsidR="008D6047" w:rsidRPr="006D7303" w:rsidRDefault="008D6047" w:rsidP="00F903F0">
            <w:pPr>
              <w:pStyle w:val="PERCNumList1"/>
              <w:ind w:left="1364"/>
            </w:pPr>
            <w:r w:rsidRPr="006D7303">
              <w:t xml:space="preserve">(d) checking of </w:t>
            </w:r>
            <w:r w:rsidR="000E214C" w:rsidRPr="006D7303">
              <w:t>drillhole</w:t>
            </w:r>
            <w:r w:rsidRPr="006D7303">
              <w:t xml:space="preserve"> position;</w:t>
            </w:r>
          </w:p>
          <w:p w14:paraId="38F3A7C8" w14:textId="1E6D3711" w:rsidR="008D6047" w:rsidRPr="006D7303" w:rsidRDefault="008D6047" w:rsidP="008D6047">
            <w:pPr>
              <w:pStyle w:val="PERCBullet1"/>
            </w:pPr>
            <w:r w:rsidRPr="006D7303">
              <w:t>Describe the verification of selected intersections by either independent or alternative personnel.</w:t>
            </w:r>
          </w:p>
        </w:tc>
      </w:tr>
    </w:tbl>
    <w:p w14:paraId="049FF9B1" w14:textId="29307646" w:rsidR="00B76769" w:rsidRPr="006D7303" w:rsidRDefault="00B76769" w:rsidP="0095161B">
      <w:pPr>
        <w:pStyle w:val="PERCList3"/>
      </w:pPr>
      <w:bookmarkStart w:id="250" w:name="_Toc157067331"/>
      <w:bookmarkStart w:id="251" w:name="_Toc207869232"/>
      <w:r w:rsidRPr="006D7303">
        <w:t>Data Aggregation Methods</w:t>
      </w:r>
      <w:bookmarkEnd w:id="250"/>
      <w:bookmarkEnd w:id="251"/>
    </w:p>
    <w:tbl>
      <w:tblPr>
        <w:tblStyle w:val="TableGrid"/>
        <w:tblW w:w="0" w:type="auto"/>
        <w:tblLook w:val="04A0" w:firstRow="1" w:lastRow="0" w:firstColumn="1" w:lastColumn="0" w:noHBand="0" w:noVBand="1"/>
      </w:tblPr>
      <w:tblGrid>
        <w:gridCol w:w="9016"/>
      </w:tblGrid>
      <w:tr w:rsidR="008D6047" w:rsidRPr="006D7303" w14:paraId="6C35C8AF" w14:textId="77777777" w:rsidTr="008D6047">
        <w:tc>
          <w:tcPr>
            <w:tcW w:w="9242" w:type="dxa"/>
            <w:shd w:val="clear" w:color="auto" w:fill="F2F2F2" w:themeFill="background1" w:themeFillShade="F2"/>
          </w:tcPr>
          <w:p w14:paraId="0A909CB6" w14:textId="178DF526" w:rsidR="008D6047" w:rsidRPr="006D7303" w:rsidRDefault="008D6047" w:rsidP="008D6047">
            <w:pPr>
              <w:pStyle w:val="PERCText2"/>
            </w:pPr>
            <w:r w:rsidRPr="006D7303">
              <w:t>If no data aggregation methods have been implemented</w:t>
            </w:r>
            <w:r w:rsidR="0031778C" w:rsidRPr="006D7303">
              <w:t>,</w:t>
            </w:r>
            <w:r w:rsidRPr="006D7303">
              <w:t xml:space="preserve"> provide a statement to confirm this and</w:t>
            </w:r>
            <w:r w:rsidR="005E44D9" w:rsidRPr="006D7303">
              <w:t>,</w:t>
            </w:r>
            <w:r w:rsidRPr="006D7303">
              <w:t xml:space="preserve"> if appropriate, explain why none has been employed;</w:t>
            </w:r>
          </w:p>
          <w:p w14:paraId="68D897F4" w14:textId="6A40C2AD" w:rsidR="008D6047" w:rsidRPr="006D7303" w:rsidRDefault="008D6047" w:rsidP="008D6047">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data aggregation methods, </w:t>
            </w:r>
            <w:r w:rsidR="00167E8A" w:rsidRPr="006D7303">
              <w:t>to which the reader can be referred</w:t>
            </w:r>
            <w:r w:rsidRPr="006D7303">
              <w:t>;</w:t>
            </w:r>
          </w:p>
          <w:p w14:paraId="584A616D" w14:textId="67294329" w:rsidR="008D6047" w:rsidRPr="006D7303" w:rsidRDefault="008D6047" w:rsidP="008D6047">
            <w:pPr>
              <w:pStyle w:val="PERCText2"/>
            </w:pPr>
            <w:r w:rsidRPr="006D7303">
              <w:t>Provide a summary of material and pertinent data, information and conclusions derived from these sources, or for data aggregation methods that have not been reported previously</w:t>
            </w:r>
            <w:r w:rsidR="0031778C" w:rsidRPr="006D7303">
              <w:t>,</w:t>
            </w:r>
            <w:r w:rsidRPr="006D7303">
              <w:t xml:space="preserve"> provide a discussion cognizant of the following:</w:t>
            </w:r>
          </w:p>
          <w:p w14:paraId="710A4DB6" w14:textId="7CAF6DB6" w:rsidR="00171BBC" w:rsidRPr="006D7303" w:rsidRDefault="00171BBC" w:rsidP="008533BF">
            <w:pPr>
              <w:pStyle w:val="PERCTextItalic"/>
            </w:pPr>
            <w:r w:rsidRPr="006D7303">
              <w:t>AIA Section B Part X, Paragraph [76]</w:t>
            </w:r>
          </w:p>
          <w:p w14:paraId="3888811E" w14:textId="2EEC5865" w:rsidR="008D6047" w:rsidRPr="006D7303" w:rsidRDefault="00223EC5" w:rsidP="008533BF">
            <w:pPr>
              <w:pStyle w:val="PERCTextItalic"/>
            </w:pPr>
            <w:r w:rsidRPr="006D7303">
              <w:t>CRIRSCO &amp; PERC</w:t>
            </w:r>
            <w:r w:rsidR="008D6047" w:rsidRPr="006D7303">
              <w:t xml:space="preserve"> 3.1 (ii) [All estimates]</w:t>
            </w:r>
          </w:p>
          <w:p w14:paraId="67CE32AA" w14:textId="77777777" w:rsidR="008D6047" w:rsidRPr="006D7303" w:rsidRDefault="008D6047" w:rsidP="008D6047">
            <w:pPr>
              <w:pStyle w:val="PERCBullet1"/>
            </w:pPr>
            <w:r w:rsidRPr="006D7303">
              <w:t>Identify and comment on the primary data elements (observation and measurements) used for the project and describe the management and integration, aggregation, or compositing of these data or the database where relevant;</w:t>
            </w:r>
          </w:p>
          <w:p w14:paraId="6C7A8AA2" w14:textId="77777777" w:rsidR="008D6047" w:rsidRPr="006D7303" w:rsidRDefault="008D6047" w:rsidP="008D6047">
            <w:pPr>
              <w:pStyle w:val="PERCBullet1"/>
            </w:pPr>
            <w:r w:rsidRPr="006D7303">
              <w:t>State any weighting factors and methodologies used in compositing and how they have been applied;</w:t>
            </w:r>
          </w:p>
          <w:p w14:paraId="342551C1" w14:textId="77777777" w:rsidR="008D6047" w:rsidRPr="006D7303" w:rsidRDefault="008D6047" w:rsidP="008D6047">
            <w:pPr>
              <w:pStyle w:val="PERCBullet1"/>
            </w:pPr>
            <w:r w:rsidRPr="006D7303">
              <w:t>Describe the approach taken to the inclusion of partings and intervals without analytical data into any composites;</w:t>
            </w:r>
          </w:p>
          <w:p w14:paraId="2465B0A1" w14:textId="4288106D" w:rsidR="008D6047" w:rsidRPr="006D7303" w:rsidRDefault="008D6047" w:rsidP="008D6047">
            <w:pPr>
              <w:pStyle w:val="PERCBullet1"/>
            </w:pPr>
            <w:r w:rsidRPr="006D7303">
              <w:lastRenderedPageBreak/>
              <w:t>Where composite intercepts incorporate short lengths of high-grade</w:t>
            </w:r>
            <w:r w:rsidR="005E44D9" w:rsidRPr="006D7303">
              <w:t>/quality</w:t>
            </w:r>
            <w:r w:rsidRPr="006D7303">
              <w:t xml:space="preserve"> results and longer lengths of low-grade</w:t>
            </w:r>
            <w:r w:rsidR="005E44D9" w:rsidRPr="006D7303">
              <w:t>/quality</w:t>
            </w:r>
            <w:r w:rsidRPr="006D7303">
              <w:t xml:space="preserve"> results, the procedure used for such compositing must be stated and illustrated in detail with typical examples of such composites.</w:t>
            </w:r>
          </w:p>
        </w:tc>
      </w:tr>
    </w:tbl>
    <w:p w14:paraId="1F8EF79E" w14:textId="43361FFD" w:rsidR="00B76769" w:rsidRPr="006D7303" w:rsidRDefault="00B76769" w:rsidP="0095161B">
      <w:pPr>
        <w:pStyle w:val="PERCList3"/>
      </w:pPr>
      <w:bookmarkStart w:id="252" w:name="_Toc157067332"/>
      <w:bookmarkStart w:id="253" w:name="_Toc207869233"/>
      <w:r w:rsidRPr="006D7303">
        <w:lastRenderedPageBreak/>
        <w:t>Balanced Reporting</w:t>
      </w:r>
      <w:bookmarkEnd w:id="252"/>
      <w:bookmarkEnd w:id="253"/>
    </w:p>
    <w:tbl>
      <w:tblPr>
        <w:tblStyle w:val="TableGrid"/>
        <w:tblW w:w="0" w:type="auto"/>
        <w:tblLook w:val="04A0" w:firstRow="1" w:lastRow="0" w:firstColumn="1" w:lastColumn="0" w:noHBand="0" w:noVBand="1"/>
      </w:tblPr>
      <w:tblGrid>
        <w:gridCol w:w="9016"/>
      </w:tblGrid>
      <w:tr w:rsidR="008D6047" w:rsidRPr="006D7303" w14:paraId="1B94BF3D" w14:textId="77777777" w:rsidTr="008D6047">
        <w:tc>
          <w:tcPr>
            <w:tcW w:w="9242" w:type="dxa"/>
            <w:shd w:val="clear" w:color="auto" w:fill="F2F2F2" w:themeFill="background1" w:themeFillShade="F2"/>
          </w:tcPr>
          <w:p w14:paraId="2CAE7E6A" w14:textId="5A8C5506" w:rsidR="008D6047" w:rsidRPr="006D7303" w:rsidRDefault="00223EC5" w:rsidP="008533BF">
            <w:pPr>
              <w:pStyle w:val="PERCTextItalic"/>
            </w:pPr>
            <w:r w:rsidRPr="006D7303">
              <w:t>CRIRSCO &amp; PERC</w:t>
            </w:r>
            <w:r w:rsidR="008D6047" w:rsidRPr="006D7303">
              <w:t xml:space="preserve"> 3.4 (iii) [All Estimates]</w:t>
            </w:r>
          </w:p>
          <w:p w14:paraId="3D34766F" w14:textId="6D92803D" w:rsidR="008D6047" w:rsidRPr="006D7303" w:rsidRDefault="008D6047" w:rsidP="008D6047">
            <w:pPr>
              <w:pStyle w:val="PERCBullet1"/>
            </w:pPr>
            <w:r w:rsidRPr="006D7303">
              <w:t>The Competent Person(s) must provide a clear statement of equal prominence confirming whether low and high-</w:t>
            </w:r>
            <w:r w:rsidR="003C01B7" w:rsidRPr="006D7303">
              <w:t>grade/</w:t>
            </w:r>
            <w:r w:rsidRPr="006D7303">
              <w:t>quality parameters have been truncated or excluded and, if so, the methodology applied to ensure unbiased reporting;</w:t>
            </w:r>
          </w:p>
          <w:p w14:paraId="052FF348" w14:textId="78EAEAFA" w:rsidR="008D6047" w:rsidRPr="006D7303" w:rsidRDefault="008D6047" w:rsidP="008D6047">
            <w:pPr>
              <w:pStyle w:val="PERCBullet1"/>
            </w:pPr>
            <w:r w:rsidRPr="006D7303">
              <w:t>Where comprehensive reporting of all Exploration Results is not practicable, representative reporting of both low (including minimum) and high (including maximum) grades</w:t>
            </w:r>
            <w:r w:rsidR="005E44D9" w:rsidRPr="006D7303">
              <w:t>/quality</w:t>
            </w:r>
            <w:r w:rsidRPr="006D7303">
              <w:t xml:space="preserve"> and/or widths must be included to avoid misleading reporting, together with a summary statement of which data have not been included, and the reasons why.</w:t>
            </w:r>
          </w:p>
        </w:tc>
      </w:tr>
    </w:tbl>
    <w:p w14:paraId="13877D1D" w14:textId="0E760E78" w:rsidR="00B76769" w:rsidRPr="006D7303" w:rsidRDefault="00B76769" w:rsidP="0095161B">
      <w:pPr>
        <w:pStyle w:val="PERCList3"/>
      </w:pPr>
      <w:bookmarkStart w:id="254" w:name="_Toc157067333"/>
      <w:bookmarkStart w:id="255" w:name="_Toc207869234"/>
      <w:r w:rsidRPr="006D7303">
        <w:t xml:space="preserve">Data Archives </w:t>
      </w:r>
      <w:r w:rsidR="00CC2765" w:rsidRPr="006D7303">
        <w:t xml:space="preserve">&amp; </w:t>
      </w:r>
      <w:r w:rsidRPr="006D7303">
        <w:t>Database</w:t>
      </w:r>
      <w:r w:rsidR="001F52CA" w:rsidRPr="006D7303">
        <w:t xml:space="preserve"> Protocols</w:t>
      </w:r>
      <w:bookmarkEnd w:id="254"/>
      <w:bookmarkEnd w:id="255"/>
    </w:p>
    <w:tbl>
      <w:tblPr>
        <w:tblStyle w:val="TableGrid"/>
        <w:tblW w:w="0" w:type="auto"/>
        <w:tblLook w:val="04A0" w:firstRow="1" w:lastRow="0" w:firstColumn="1" w:lastColumn="0" w:noHBand="0" w:noVBand="1"/>
      </w:tblPr>
      <w:tblGrid>
        <w:gridCol w:w="9016"/>
      </w:tblGrid>
      <w:tr w:rsidR="008D6047" w:rsidRPr="006D7303" w14:paraId="6F194CA0" w14:textId="77777777" w:rsidTr="008D6047">
        <w:tc>
          <w:tcPr>
            <w:tcW w:w="9242" w:type="dxa"/>
            <w:shd w:val="clear" w:color="auto" w:fill="F2F2F2" w:themeFill="background1" w:themeFillShade="F2"/>
          </w:tcPr>
          <w:p w14:paraId="7221634D" w14:textId="18E4FECF" w:rsidR="008D6047" w:rsidRPr="006D7303" w:rsidRDefault="008D6047" w:rsidP="008D6047">
            <w:pPr>
              <w:pStyle w:val="PERCText2"/>
            </w:pPr>
            <w:r w:rsidRPr="006D7303">
              <w:t>If no data archive and/or database protocols have been implemented</w:t>
            </w:r>
            <w:r w:rsidR="0031778C" w:rsidRPr="006D7303">
              <w:t>,</w:t>
            </w:r>
            <w:r w:rsidRPr="006D7303">
              <w:t xml:space="preserve"> provide a statement to confirm this and</w:t>
            </w:r>
            <w:r w:rsidR="002E3E86" w:rsidRPr="006D7303">
              <w:t>,</w:t>
            </w:r>
            <w:r w:rsidRPr="006D7303">
              <w:t xml:space="preserve"> if appropriate, explain why none ha</w:t>
            </w:r>
            <w:r w:rsidR="003C01B7" w:rsidRPr="006D7303">
              <w:t>ve</w:t>
            </w:r>
            <w:r w:rsidRPr="006D7303">
              <w:t xml:space="preserve"> been employed;</w:t>
            </w:r>
          </w:p>
          <w:p w14:paraId="05EB7A83" w14:textId="6BB9B140" w:rsidR="008D6047" w:rsidRPr="006D7303" w:rsidRDefault="008D6047" w:rsidP="008D6047">
            <w:pPr>
              <w:pStyle w:val="PERCText2"/>
            </w:pPr>
            <w:r w:rsidRPr="006D7303">
              <w:t>Otherwise, list the available</w:t>
            </w:r>
            <w:r w:rsidRPr="006D7303">
              <w:rPr>
                <w:b/>
              </w:rPr>
              <w:t xml:space="preserve"> </w:t>
            </w:r>
            <w:r w:rsidRPr="006D7303">
              <w:t xml:space="preserve">relevant standards, protocols, standard operating procedures </w:t>
            </w:r>
            <w:r w:rsidR="00FE027C" w:rsidRPr="006D7303">
              <w:t>(SOP), Technical Reports</w:t>
            </w:r>
            <w:r w:rsidRPr="006D7303">
              <w:t>, and other available sources relevant to the data archive and/or database protocols, to which the reader can be referred;</w:t>
            </w:r>
          </w:p>
          <w:p w14:paraId="35C798AE" w14:textId="3A7F66D8" w:rsidR="008D6047" w:rsidRPr="006D7303" w:rsidRDefault="008D6047" w:rsidP="008D6047">
            <w:pPr>
              <w:pStyle w:val="PERCText2"/>
            </w:pPr>
            <w:r w:rsidRPr="006D7303">
              <w:t>Provide a summary of material and pertinent data, information and conclusions derived from these sources, or for data archive and/or database protocols that have not been reported previously</w:t>
            </w:r>
            <w:r w:rsidR="0031778C" w:rsidRPr="006D7303">
              <w:t>,</w:t>
            </w:r>
            <w:r w:rsidRPr="006D7303">
              <w:t xml:space="preserve"> provide a discussion cognizant of the following:</w:t>
            </w:r>
          </w:p>
          <w:p w14:paraId="453921AE" w14:textId="2876EC4D" w:rsidR="008D6047" w:rsidRPr="006D7303" w:rsidRDefault="00223EC5" w:rsidP="008533BF">
            <w:pPr>
              <w:pStyle w:val="PERCTextItalic"/>
            </w:pPr>
            <w:r w:rsidRPr="006D7303">
              <w:t>PERC</w:t>
            </w:r>
            <w:r w:rsidR="008D6047" w:rsidRPr="006D7303">
              <w:t xml:space="preserve"> 3.1 (ii) [All estimates]</w:t>
            </w:r>
          </w:p>
          <w:p w14:paraId="3BCDDB37" w14:textId="77777777" w:rsidR="008D6047" w:rsidRPr="006D7303" w:rsidRDefault="008D6047" w:rsidP="008D6047">
            <w:pPr>
              <w:pStyle w:val="PERCBullet1"/>
            </w:pPr>
            <w:r w:rsidRPr="006D7303">
              <w:t>Describe the management and verification of the database, including but not limited to data acquisition (capture or transfer), validation, integration, control, storage, retrieval and backup processes;</w:t>
            </w:r>
          </w:p>
          <w:p w14:paraId="635FA000" w14:textId="611F69F4" w:rsidR="008D6047" w:rsidRPr="006D7303" w:rsidRDefault="008D6047" w:rsidP="008D6047">
            <w:pPr>
              <w:pStyle w:val="PERCBullet1"/>
            </w:pPr>
            <w:r w:rsidRPr="006D7303">
              <w:t>State whether the data are stored digitally, or hardcopy (such as hand-printed tables with well</w:t>
            </w:r>
            <w:r w:rsidR="002E3E86" w:rsidRPr="006D7303">
              <w:t>-</w:t>
            </w:r>
            <w:r w:rsidRPr="006D7303">
              <w:t>organi</w:t>
            </w:r>
            <w:r w:rsidR="002E3E86" w:rsidRPr="006D7303">
              <w:t>s</w:t>
            </w:r>
            <w:r w:rsidRPr="006D7303">
              <w:t>ed data and information that may also constitute a database);</w:t>
            </w:r>
          </w:p>
          <w:p w14:paraId="668A03BA" w14:textId="75541CA9" w:rsidR="008D6047" w:rsidRPr="006D7303" w:rsidRDefault="00223EC5" w:rsidP="008533BF">
            <w:pPr>
              <w:pStyle w:val="PERCTextItalic"/>
            </w:pPr>
            <w:r w:rsidRPr="006D7303">
              <w:t>PERC</w:t>
            </w:r>
            <w:r w:rsidR="008D6047" w:rsidRPr="006D7303">
              <w:t xml:space="preserve"> 3.5 (iii) [All estimates]</w:t>
            </w:r>
          </w:p>
          <w:p w14:paraId="57BDEDB5" w14:textId="77777777" w:rsidR="008D6047" w:rsidRPr="006D7303" w:rsidRDefault="008D6047" w:rsidP="008D6047">
            <w:pPr>
              <w:pStyle w:val="PERCBullet1"/>
              <w:rPr>
                <w:b/>
              </w:rPr>
            </w:pPr>
            <w:r w:rsidRPr="006D7303">
              <w:t>Describe the method(s) and validation procedures employed to ensure database integrity, transferring of exploration data into the database, transferring of the data to a modelling program, and data validation methods;</w:t>
            </w:r>
          </w:p>
          <w:p w14:paraId="446EF0D1" w14:textId="5A6EA4B2" w:rsidR="008D6047" w:rsidRPr="006D7303" w:rsidRDefault="008D6047" w:rsidP="008D6047">
            <w:pPr>
              <w:pStyle w:val="PERCBullet1"/>
            </w:pPr>
            <w:r w:rsidRPr="006D7303">
              <w:t>Describe where and how the database is stored and archived, including details of (but not limited to) the software used, file types, location, service provider, frequency and date of last backup.</w:t>
            </w:r>
          </w:p>
        </w:tc>
      </w:tr>
    </w:tbl>
    <w:p w14:paraId="6C9D39AE" w14:textId="6C150CEC" w:rsidR="00A9628B" w:rsidRPr="006D7303" w:rsidRDefault="00A9628B">
      <w:pPr>
        <w:spacing w:after="200" w:line="276" w:lineRule="auto"/>
        <w:ind w:left="0"/>
        <w:jc w:val="left"/>
        <w:rPr>
          <w:rFonts w:cs="Calibri"/>
          <w:sz w:val="22"/>
          <w:szCs w:val="22"/>
          <w:lang w:eastAsia="en-US"/>
        </w:rPr>
      </w:pPr>
      <w:r w:rsidRPr="006D7303">
        <w:br w:type="page"/>
      </w:r>
    </w:p>
    <w:p w14:paraId="46EF6619" w14:textId="30AAE163" w:rsidR="003573BD" w:rsidRPr="006D7303" w:rsidRDefault="0086633D" w:rsidP="00EF3860">
      <w:pPr>
        <w:pStyle w:val="PERCList2"/>
      </w:pPr>
      <w:bookmarkStart w:id="256" w:name="_Toc157067340"/>
      <w:bookmarkStart w:id="257" w:name="_Toc207869235"/>
      <w:r w:rsidRPr="006D7303">
        <w:lastRenderedPageBreak/>
        <w:t>GEOLOGICAL MODEL &amp; INTERPRETATION</w:t>
      </w:r>
      <w:bookmarkEnd w:id="256"/>
      <w:bookmarkEnd w:id="257"/>
    </w:p>
    <w:p w14:paraId="1F7BFAA2" w14:textId="76C2B39E" w:rsidR="00D003AE" w:rsidRPr="006D7303" w:rsidRDefault="00DC0EC2" w:rsidP="0095161B">
      <w:pPr>
        <w:pStyle w:val="PERCList3"/>
      </w:pPr>
      <w:bookmarkStart w:id="258" w:name="_Toc157067341"/>
      <w:bookmarkStart w:id="259" w:name="_Toc207869236"/>
      <w:r w:rsidRPr="006D7303">
        <w:t xml:space="preserve">Validated </w:t>
      </w:r>
      <w:r w:rsidR="00D003AE" w:rsidRPr="006D7303">
        <w:t>Geological Model</w:t>
      </w:r>
      <w:bookmarkEnd w:id="258"/>
      <w:bookmarkEnd w:id="259"/>
    </w:p>
    <w:tbl>
      <w:tblPr>
        <w:tblStyle w:val="TableGrid"/>
        <w:tblW w:w="0" w:type="auto"/>
        <w:tblLook w:val="04A0" w:firstRow="1" w:lastRow="0" w:firstColumn="1" w:lastColumn="0" w:noHBand="0" w:noVBand="1"/>
      </w:tblPr>
      <w:tblGrid>
        <w:gridCol w:w="9016"/>
      </w:tblGrid>
      <w:tr w:rsidR="006A4BDA" w:rsidRPr="006D7303" w14:paraId="5114434A" w14:textId="77777777" w:rsidTr="009B78E3">
        <w:tc>
          <w:tcPr>
            <w:tcW w:w="9242" w:type="dxa"/>
            <w:shd w:val="clear" w:color="auto" w:fill="F2F2F2" w:themeFill="background1" w:themeFillShade="F2"/>
          </w:tcPr>
          <w:p w14:paraId="029047E0" w14:textId="276BC7C0" w:rsidR="006A4BDA" w:rsidRPr="006D7303" w:rsidRDefault="006A4BDA" w:rsidP="006A4BDA">
            <w:pPr>
              <w:pStyle w:val="PERCText2"/>
            </w:pPr>
            <w:r w:rsidRPr="006D7303">
              <w:t xml:space="preserve">If no </w:t>
            </w:r>
            <w:r w:rsidR="00DC0EC2" w:rsidRPr="006D7303">
              <w:t xml:space="preserve">Validated </w:t>
            </w:r>
            <w:r w:rsidR="003A59D7" w:rsidRPr="006D7303">
              <w:t>Geological Model</w:t>
            </w:r>
            <w:r w:rsidRPr="006D7303">
              <w:t xml:space="preserve"> has been constructed</w:t>
            </w:r>
            <w:r w:rsidR="0031778C" w:rsidRPr="006D7303">
              <w:t>,</w:t>
            </w:r>
            <w:r w:rsidRPr="006D7303">
              <w:t xml:space="preserve"> provide a statement to confirm this</w:t>
            </w:r>
            <w:r w:rsidR="0031778C" w:rsidRPr="006D7303">
              <w:t>,</w:t>
            </w:r>
            <w:r w:rsidRPr="006D7303">
              <w:t xml:space="preserve"> and if appropriate, explain why none has been completed;</w:t>
            </w:r>
          </w:p>
          <w:p w14:paraId="74221CA9" w14:textId="17AB8D5D" w:rsidR="006A4BDA" w:rsidRPr="006D7303" w:rsidRDefault="006A4BDA" w:rsidP="006A4BDA">
            <w:pPr>
              <w:pStyle w:val="PERCText2"/>
            </w:pPr>
            <w:r w:rsidRPr="006D7303">
              <w:t>Otherwise, list the available</w:t>
            </w:r>
            <w:r w:rsidRPr="006D7303">
              <w:rPr>
                <w:b/>
              </w:rPr>
              <w:t xml:space="preserve"> </w:t>
            </w:r>
            <w:r w:rsidRPr="006D7303">
              <w:t xml:space="preserve">relevant </w:t>
            </w:r>
            <w:r w:rsidR="00DC0EC2" w:rsidRPr="006D7303">
              <w:t xml:space="preserve">Technical reports, including a Geological Model Report, </w:t>
            </w:r>
            <w:r w:rsidRPr="006D7303">
              <w:t xml:space="preserve">standards, protocols, standard operating procedures (SOP), and other available sources relevant to data acquisition and processing, interpretations and conclusions derived from the </w:t>
            </w:r>
            <w:r w:rsidR="003A59D7" w:rsidRPr="006D7303">
              <w:t>Geological Model</w:t>
            </w:r>
            <w:r w:rsidRPr="006D7303">
              <w:t xml:space="preserve"> </w:t>
            </w:r>
            <w:r w:rsidR="003A59D7" w:rsidRPr="006D7303">
              <w:t>output</w:t>
            </w:r>
            <w:r w:rsidRPr="006D7303">
              <w:t>, to which the reader can be referred;</w:t>
            </w:r>
          </w:p>
          <w:p w14:paraId="5BB279C1" w14:textId="5A72A8F9" w:rsidR="006A4BDA" w:rsidRPr="006D7303" w:rsidRDefault="006A4BDA" w:rsidP="006A4BDA">
            <w:pPr>
              <w:pStyle w:val="PERCText2"/>
            </w:pPr>
            <w:r w:rsidRPr="006D7303">
              <w:t xml:space="preserve">Provide a summary of material and pertinent data, information and conclusions derived from these sources, or for a new </w:t>
            </w:r>
            <w:r w:rsidR="00DC0EC2" w:rsidRPr="006D7303">
              <w:t xml:space="preserve">Validated </w:t>
            </w:r>
            <w:r w:rsidR="003A59D7" w:rsidRPr="006D7303">
              <w:t>Geological Model</w:t>
            </w:r>
            <w:r w:rsidRPr="006D7303">
              <w:t xml:space="preserve"> that has not been reported previously</w:t>
            </w:r>
            <w:r w:rsidR="0031778C" w:rsidRPr="006D7303">
              <w:t>,</w:t>
            </w:r>
            <w:r w:rsidRPr="006D7303">
              <w:t xml:space="preserve"> provide a discussion cognizant of the following:</w:t>
            </w:r>
          </w:p>
          <w:p w14:paraId="43C28AD1" w14:textId="7110D667" w:rsidR="00FE4A4A" w:rsidRPr="006D7303" w:rsidRDefault="00FE4A4A" w:rsidP="008533BF">
            <w:pPr>
              <w:pStyle w:val="PERCTextItalic"/>
            </w:pPr>
            <w:r w:rsidRPr="006D7303">
              <w:t xml:space="preserve">AIA Section B Part IV, Paragraph </w:t>
            </w:r>
            <w:r w:rsidR="00E40016" w:rsidRPr="006D7303">
              <w:t xml:space="preserve">[19.1], </w:t>
            </w:r>
            <w:r w:rsidRPr="006D7303">
              <w:t>[19</w:t>
            </w:r>
            <w:r w:rsidR="00E40016" w:rsidRPr="006D7303">
              <w:t>.3</w:t>
            </w:r>
            <w:r w:rsidRPr="006D7303">
              <w:t>]</w:t>
            </w:r>
          </w:p>
          <w:p w14:paraId="7DEF199D" w14:textId="33469BA5" w:rsidR="00CD1DB0" w:rsidRPr="006D7303" w:rsidRDefault="00CD1DB0" w:rsidP="00CD1DB0">
            <w:pPr>
              <w:pStyle w:val="PERCBullet1"/>
            </w:pPr>
            <w:r w:rsidRPr="006D7303">
              <w:t xml:space="preserve">State the extent and variability of the </w:t>
            </w:r>
            <w:r w:rsidR="00DC0EC2" w:rsidRPr="006D7303">
              <w:t xml:space="preserve">Validated </w:t>
            </w:r>
            <w:r w:rsidRPr="006D7303">
              <w:t xml:space="preserve">Geological Model expressed as length (along strike or otherwise), plan width, and depth below the surface to the upper and lower limits of the </w:t>
            </w:r>
            <w:r w:rsidR="00DC0EC2" w:rsidRPr="006D7303">
              <w:t>M</w:t>
            </w:r>
            <w:r w:rsidRPr="006D7303">
              <w:t>ineralis</w:t>
            </w:r>
            <w:r w:rsidR="00DC0EC2" w:rsidRPr="006D7303">
              <w:t>ed Material</w:t>
            </w:r>
            <w:r w:rsidRPr="006D7303">
              <w:t>.  Refer to a map.</w:t>
            </w:r>
          </w:p>
          <w:p w14:paraId="3EF52EC4" w14:textId="36DC85AB" w:rsidR="006A4BDA" w:rsidRPr="006D7303" w:rsidRDefault="00672D18" w:rsidP="008533BF">
            <w:pPr>
              <w:pStyle w:val="PERCTextItalic"/>
            </w:pPr>
            <w:r w:rsidRPr="006D7303">
              <w:t xml:space="preserve">CRIRSCO &amp; </w:t>
            </w:r>
            <w:r w:rsidR="00223EC5" w:rsidRPr="006D7303">
              <w:t>PERC</w:t>
            </w:r>
            <w:r w:rsidR="006A4BDA" w:rsidRPr="006D7303">
              <w:t xml:space="preserve"> 3.1 (vii) [All estimates]</w:t>
            </w:r>
          </w:p>
          <w:p w14:paraId="5F0FE85F" w14:textId="0055560E" w:rsidR="006A4BDA" w:rsidRPr="006D7303" w:rsidRDefault="006A4BDA" w:rsidP="006A4BDA">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p w14:paraId="0052762F" w14:textId="71320AA6" w:rsidR="006A4BDA" w:rsidRPr="006D7303" w:rsidRDefault="006A4BDA" w:rsidP="006A4BDA">
            <w:pPr>
              <w:pStyle w:val="PERCBullet1"/>
            </w:pPr>
            <w:r w:rsidRPr="006D7303">
              <w:t xml:space="preserve">Explain the appropriateness of the data density to assure interpretations of </w:t>
            </w:r>
            <w:r w:rsidR="003A59D7" w:rsidRPr="006D7303">
              <w:t xml:space="preserve">the Mineralised Material zone or </w:t>
            </w:r>
            <w:r w:rsidRPr="006D7303">
              <w:t>seam continuity, structure and grade or quality distribution, and to support the Mineral Resource estimation procedure used;</w:t>
            </w:r>
          </w:p>
          <w:p w14:paraId="2A81AB6B" w14:textId="5E898A13" w:rsidR="006A4BDA" w:rsidRPr="006D7303" w:rsidRDefault="006A4BDA" w:rsidP="006A4BDA">
            <w:pPr>
              <w:pStyle w:val="PERCBullet1"/>
            </w:pPr>
            <w:r w:rsidRPr="006D7303">
              <w:t xml:space="preserve">Describe the data density for reporting Exploration Results, and whether the data spacing and distribution are sufficient to establish the degree of geological and </w:t>
            </w:r>
            <w:r w:rsidR="003A59D7" w:rsidRPr="006D7303">
              <w:t>quality</w:t>
            </w:r>
            <w:r w:rsidRPr="006D7303">
              <w:t xml:space="preserve"> continuity appropriate for any Mineral Resource estimation procedure(s) and classifications applied;</w:t>
            </w:r>
          </w:p>
          <w:p w14:paraId="68F5C358" w14:textId="47973225" w:rsidR="006A4BDA" w:rsidRPr="006D7303" w:rsidRDefault="00672D18" w:rsidP="008533BF">
            <w:pPr>
              <w:pStyle w:val="PERCTextItalic"/>
            </w:pPr>
            <w:r w:rsidRPr="006D7303">
              <w:t xml:space="preserve">CRIRSCO 4.1 (ii) &amp; </w:t>
            </w:r>
            <w:r w:rsidR="00223EC5" w:rsidRPr="006D7303">
              <w:t>PERC</w:t>
            </w:r>
            <w:r w:rsidR="006A4BDA" w:rsidRPr="006D7303">
              <w:t xml:space="preserve"> 4.1 (</w:t>
            </w:r>
            <w:proofErr w:type="spellStart"/>
            <w:r w:rsidR="006A4BDA" w:rsidRPr="006D7303">
              <w:t>i</w:t>
            </w:r>
            <w:proofErr w:type="spellEnd"/>
            <w:r w:rsidR="006A4BDA" w:rsidRPr="006D7303">
              <w:t>) [All estimates]</w:t>
            </w:r>
          </w:p>
          <w:p w14:paraId="3753E5D4" w14:textId="542C41FD" w:rsidR="006A4BDA" w:rsidRPr="006D7303" w:rsidRDefault="006A4BDA" w:rsidP="006A4BDA">
            <w:pPr>
              <w:pStyle w:val="PERCBullet1"/>
            </w:pPr>
            <w:r w:rsidRPr="006D7303">
              <w:t xml:space="preserve">Describe the </w:t>
            </w:r>
            <w:r w:rsidR="00DC0EC2" w:rsidRPr="006D7303">
              <w:t xml:space="preserve">Validated </w:t>
            </w:r>
            <w:r w:rsidR="003A59D7" w:rsidRPr="006D7303">
              <w:t>Geological Model</w:t>
            </w:r>
            <w:r w:rsidR="00DC0EC2" w:rsidRPr="006D7303">
              <w:t xml:space="preserve"> in a Geological Model report, including the</w:t>
            </w:r>
            <w:r w:rsidRPr="006D7303">
              <w:t xml:space="preserve"> construction technique and assumptions that form the basis for the Mineral Resource estimate, including a statement of the physical extent of the model and, where relevant, the source of the topographical model (or digital terrain model, DTM);</w:t>
            </w:r>
          </w:p>
          <w:p w14:paraId="28A4CE35" w14:textId="4D1EA624" w:rsidR="006A4BDA" w:rsidRPr="006D7303" w:rsidRDefault="006A4BDA" w:rsidP="006A4BDA">
            <w:pPr>
              <w:pStyle w:val="PERCBullet1"/>
            </w:pPr>
            <w:r w:rsidRPr="006D7303">
              <w:t xml:space="preserve">Discuss the sufficiency of data density to assure continuity of </w:t>
            </w:r>
            <w:r w:rsidR="003A59D7" w:rsidRPr="006D7303">
              <w:t>Mineralised Material</w:t>
            </w:r>
            <w:r w:rsidRPr="006D7303">
              <w:t xml:space="preserve"> and geology, and to provide an adequate basis for the estimation and classification procedures applied;</w:t>
            </w:r>
          </w:p>
          <w:p w14:paraId="55879913" w14:textId="0E6BA204" w:rsidR="006A4BDA" w:rsidRPr="006D7303" w:rsidRDefault="00672D18" w:rsidP="008533BF">
            <w:pPr>
              <w:pStyle w:val="PERCTextItalic"/>
            </w:pPr>
            <w:r w:rsidRPr="006D7303">
              <w:t>CRIRSCO 4.1 (</w:t>
            </w:r>
            <w:proofErr w:type="spellStart"/>
            <w:r w:rsidRPr="006D7303">
              <w:t>i</w:t>
            </w:r>
            <w:proofErr w:type="spellEnd"/>
            <w:r w:rsidRPr="006D7303">
              <w:t xml:space="preserve">) &amp; </w:t>
            </w:r>
            <w:r w:rsidR="00223EC5" w:rsidRPr="006D7303">
              <w:t xml:space="preserve">PERC </w:t>
            </w:r>
            <w:r w:rsidR="006A4BDA" w:rsidRPr="006D7303">
              <w:t>4.1 (ii) [All estimates]</w:t>
            </w:r>
          </w:p>
          <w:p w14:paraId="30BA7E6B" w14:textId="3961AB28" w:rsidR="006A4BDA" w:rsidRPr="006D7303" w:rsidRDefault="006A4BDA" w:rsidP="006A4BDA">
            <w:pPr>
              <w:pStyle w:val="PERCBullet1"/>
            </w:pPr>
            <w:r w:rsidRPr="006D7303">
              <w:t xml:space="preserve">Provide an assessment of the reliability and veracity of the </w:t>
            </w:r>
            <w:r w:rsidR="00DC0EC2" w:rsidRPr="006D7303">
              <w:t xml:space="preserve">Validated </w:t>
            </w:r>
            <w:r w:rsidR="003A59D7" w:rsidRPr="006D7303">
              <w:t>Geological Model</w:t>
            </w:r>
            <w:r w:rsidRPr="006D7303">
              <w:t xml:space="preserve"> in terms of defining </w:t>
            </w:r>
            <w:r w:rsidR="003D7998" w:rsidRPr="006D7303">
              <w:t>Contingent Resource</w:t>
            </w:r>
            <w:r w:rsidRPr="006D7303">
              <w:t xml:space="preserve"> and/or Mineral Resources;</w:t>
            </w:r>
          </w:p>
          <w:p w14:paraId="7D909B5F" w14:textId="108B9D13" w:rsidR="006A4BDA" w:rsidRPr="006D7303" w:rsidRDefault="00672D18" w:rsidP="008533BF">
            <w:pPr>
              <w:pStyle w:val="PERCTextItalic"/>
            </w:pPr>
            <w:r w:rsidRPr="006D7303">
              <w:t xml:space="preserve">CRIRSCO &amp; </w:t>
            </w:r>
            <w:r w:rsidR="00223EC5" w:rsidRPr="006D7303">
              <w:t>PERC</w:t>
            </w:r>
            <w:r w:rsidR="006A4BDA" w:rsidRPr="006D7303">
              <w:t xml:space="preserve"> 4.1 (iv) [Mineral Resources &amp; Mineral Reserves]</w:t>
            </w:r>
          </w:p>
          <w:p w14:paraId="2FA576CF" w14:textId="1A4C3EA4" w:rsidR="006A4BDA" w:rsidRPr="006D7303" w:rsidRDefault="006A4BDA" w:rsidP="006A4BDA">
            <w:pPr>
              <w:pStyle w:val="PERCBullet1"/>
            </w:pPr>
            <w:r w:rsidRPr="006D7303">
              <w:t xml:space="preserve">Discuss all known geological data that could materially influence the estimated </w:t>
            </w:r>
            <w:r w:rsidR="003A59D7" w:rsidRPr="006D7303">
              <w:t>Q</w:t>
            </w:r>
            <w:r w:rsidRPr="006D7303">
              <w:t xml:space="preserve">uantity and </w:t>
            </w:r>
            <w:r w:rsidR="003A59D7" w:rsidRPr="006D7303">
              <w:t>Q</w:t>
            </w:r>
            <w:r w:rsidRPr="006D7303">
              <w:t>uality of the Mineral Resource;</w:t>
            </w:r>
          </w:p>
          <w:p w14:paraId="5D7C1A2D" w14:textId="7A0BD72A" w:rsidR="006A4BDA" w:rsidRPr="006D7303" w:rsidRDefault="006A4BDA" w:rsidP="006A4BDA">
            <w:pPr>
              <w:pStyle w:val="PERCBullet1"/>
            </w:pPr>
            <w:r w:rsidRPr="006D7303">
              <w:t xml:space="preserve">For Mineral Resources, describe the nature, detail and reliability of geological information with which lithological, structural, mineralogical, alteration or other geological, </w:t>
            </w:r>
            <w:r w:rsidR="003A59D7" w:rsidRPr="006D7303">
              <w:t xml:space="preserve">grade/quality, </w:t>
            </w:r>
            <w:r w:rsidRPr="006D7303">
              <w:t>geotechnical and geo-metallurgical characteristics were recorded.</w:t>
            </w:r>
          </w:p>
          <w:p w14:paraId="7D11E32C" w14:textId="77777777" w:rsidR="009B78E3" w:rsidRPr="006D7303" w:rsidRDefault="009B78E3" w:rsidP="009B78E3">
            <w:pPr>
              <w:pStyle w:val="PERCText1"/>
            </w:pPr>
          </w:p>
          <w:p w14:paraId="4A0FBA2E" w14:textId="77777777" w:rsidR="003A59D7" w:rsidRPr="006D7303" w:rsidRDefault="000C0EBE" w:rsidP="009B78E3">
            <w:pPr>
              <w:pStyle w:val="PERCText1"/>
            </w:pPr>
            <w:r w:rsidRPr="006D7303">
              <w:t>For</w:t>
            </w:r>
            <w:r w:rsidR="009B78E3" w:rsidRPr="006D7303">
              <w:t xml:space="preserve"> </w:t>
            </w:r>
            <w:r w:rsidR="009B78E3" w:rsidRPr="006D7303">
              <w:rPr>
                <w:b/>
              </w:rPr>
              <w:t>Industrial Minerals, Cement Feed Materials and Construction Raw Materials</w:t>
            </w:r>
            <w:r w:rsidR="009B78E3" w:rsidRPr="006D7303">
              <w:t xml:space="preserve">, and </w:t>
            </w:r>
            <w:r w:rsidR="009B78E3" w:rsidRPr="006D7303">
              <w:rPr>
                <w:b/>
              </w:rPr>
              <w:t>Dimension Stone, Ornamental and Decorative Stone</w:t>
            </w:r>
            <w:r w:rsidR="003A59D7" w:rsidRPr="006D7303">
              <w:t>:</w:t>
            </w:r>
          </w:p>
          <w:p w14:paraId="77A00607" w14:textId="2C09A91F" w:rsidR="009B78E3" w:rsidRPr="006D7303" w:rsidRDefault="003A59D7" w:rsidP="003A59D7">
            <w:pPr>
              <w:pStyle w:val="PERCText2"/>
            </w:pPr>
            <w:r w:rsidRPr="006D7303">
              <w:t>D</w:t>
            </w:r>
            <w:r w:rsidR="009B78E3" w:rsidRPr="006D7303">
              <w:t xml:space="preserve">ifferent modelling techniques may be employed to construct a </w:t>
            </w:r>
            <w:r w:rsidR="00DC0EC2" w:rsidRPr="006D7303">
              <w:t xml:space="preserve">Validated </w:t>
            </w:r>
            <w:r w:rsidRPr="006D7303">
              <w:t>Geological Model</w:t>
            </w:r>
            <w:r w:rsidR="009B78E3" w:rsidRPr="006D7303">
              <w:t xml:space="preserve"> for the estimation of Mineral Resources.  The Competent Person should provide appropriate details where different to the requirements listed above.</w:t>
            </w:r>
          </w:p>
        </w:tc>
      </w:tr>
    </w:tbl>
    <w:p w14:paraId="42B1B4AC" w14:textId="2A0470EC" w:rsidR="007B54D5" w:rsidRPr="006D7303" w:rsidRDefault="007B54D5" w:rsidP="0095161B">
      <w:pPr>
        <w:pStyle w:val="PERCList3"/>
      </w:pPr>
      <w:bookmarkStart w:id="260" w:name="_Toc157067342"/>
      <w:bookmarkStart w:id="261" w:name="_Toc207869237"/>
      <w:r w:rsidRPr="006D7303">
        <w:t>Estimation and Modelling Techniques</w:t>
      </w:r>
      <w:bookmarkEnd w:id="260"/>
      <w:bookmarkEnd w:id="261"/>
    </w:p>
    <w:tbl>
      <w:tblPr>
        <w:tblStyle w:val="TableGrid"/>
        <w:tblW w:w="0" w:type="auto"/>
        <w:tblLook w:val="04A0" w:firstRow="1" w:lastRow="0" w:firstColumn="1" w:lastColumn="0" w:noHBand="0" w:noVBand="1"/>
      </w:tblPr>
      <w:tblGrid>
        <w:gridCol w:w="9016"/>
      </w:tblGrid>
      <w:tr w:rsidR="009B78E3" w:rsidRPr="006D7303" w14:paraId="23A63E41" w14:textId="77777777" w:rsidTr="000031C6">
        <w:tc>
          <w:tcPr>
            <w:tcW w:w="9242" w:type="dxa"/>
            <w:shd w:val="clear" w:color="auto" w:fill="F2F2F2" w:themeFill="background1" w:themeFillShade="F2"/>
          </w:tcPr>
          <w:p w14:paraId="2CE9B63A" w14:textId="0B0BCE6D" w:rsidR="009B78E3" w:rsidRPr="006D7303" w:rsidRDefault="009B78E3" w:rsidP="009B78E3">
            <w:pPr>
              <w:pStyle w:val="PERCText2"/>
            </w:pPr>
            <w:r w:rsidRPr="006D7303">
              <w:t>List the available relevant standards, protocols, standard operating procedures (SOP), and other available sources relevant to the estimation and modelling techniques and/or geological model</w:t>
            </w:r>
            <w:r w:rsidR="003A59D7" w:rsidRPr="006D7303">
              <w:t>ling</w:t>
            </w:r>
            <w:r w:rsidRPr="006D7303">
              <w:t xml:space="preserve"> software, to which the reader can be referred;</w:t>
            </w:r>
          </w:p>
          <w:p w14:paraId="1D008BFE" w14:textId="207A6103" w:rsidR="009B78E3" w:rsidRPr="006D7303" w:rsidRDefault="009B78E3" w:rsidP="009B78E3">
            <w:pPr>
              <w:pStyle w:val="PERCText2"/>
            </w:pPr>
            <w:r w:rsidRPr="006D7303">
              <w:lastRenderedPageBreak/>
              <w:t>Provide a summary of material and pertinent data, information and conclusions arising from estimation and modelling techniques and/or geological model</w:t>
            </w:r>
            <w:r w:rsidR="003A59D7" w:rsidRPr="006D7303">
              <w:t>ling</w:t>
            </w:r>
            <w:r w:rsidRPr="006D7303">
              <w:t xml:space="preserve"> software, or for a new </w:t>
            </w:r>
            <w:r w:rsidR="00DC0EC2" w:rsidRPr="006D7303">
              <w:t xml:space="preserve">Validated </w:t>
            </w:r>
            <w:r w:rsidR="003A59D7" w:rsidRPr="006D7303">
              <w:t xml:space="preserve">Geological Model </w:t>
            </w:r>
            <w:r w:rsidRPr="006D7303">
              <w:t>that has not been reported previously</w:t>
            </w:r>
            <w:r w:rsidR="0031778C" w:rsidRPr="006D7303">
              <w:t>,</w:t>
            </w:r>
            <w:r w:rsidRPr="006D7303">
              <w:t xml:space="preserve"> provide a discussion</w:t>
            </w:r>
            <w:r w:rsidR="00255969" w:rsidRPr="006D7303">
              <w:t xml:space="preserve">, as a summary of a referenced Geological Model Report undertaken by a competent Technical Specialist, </w:t>
            </w:r>
            <w:r w:rsidRPr="006D7303">
              <w:t>cognizant of the following:</w:t>
            </w:r>
          </w:p>
          <w:p w14:paraId="537C162E" w14:textId="2DFE24EE" w:rsidR="00FE4A4A" w:rsidRPr="006D7303" w:rsidRDefault="00FE4A4A" w:rsidP="008533BF">
            <w:pPr>
              <w:pStyle w:val="PERCTextItalic"/>
            </w:pPr>
            <w:r w:rsidRPr="006D7303">
              <w:t xml:space="preserve">AIA </w:t>
            </w:r>
            <w:r w:rsidR="00AD51B4" w:rsidRPr="006D7303">
              <w:t>Section B Part V, Paragraph [30.4]</w:t>
            </w:r>
          </w:p>
          <w:p w14:paraId="39074D3D" w14:textId="13550A51" w:rsidR="009B78E3" w:rsidRPr="006D7303" w:rsidRDefault="00672D18" w:rsidP="008533BF">
            <w:pPr>
              <w:pStyle w:val="PERCTextItalic"/>
            </w:pPr>
            <w:r w:rsidRPr="006D7303">
              <w:t xml:space="preserve">CRIRSCO &amp; </w:t>
            </w:r>
            <w:r w:rsidR="00223EC5" w:rsidRPr="006D7303">
              <w:t>PERC</w:t>
            </w:r>
            <w:r w:rsidR="009B78E3" w:rsidRPr="006D7303">
              <w:t xml:space="preserve"> 4.2 (ii) [Mineral Resources &amp; Mineral Reserves]</w:t>
            </w:r>
          </w:p>
          <w:p w14:paraId="682AFF50" w14:textId="77777777" w:rsidR="009B78E3" w:rsidRPr="006D7303" w:rsidRDefault="009B78E3" w:rsidP="009B78E3">
            <w:pPr>
              <w:pStyle w:val="PERCBullet1"/>
            </w:pPr>
            <w:r w:rsidRPr="006D7303">
              <w:t>Outline the computer systems used and the overall geological modelling process and flow.  Support the description with a process flow chart if necessary;</w:t>
            </w:r>
          </w:p>
          <w:p w14:paraId="54919E51" w14:textId="1EE6A22D" w:rsidR="009B78E3" w:rsidRPr="006D7303" w:rsidRDefault="009B78E3" w:rsidP="009B78E3">
            <w:pPr>
              <w:pStyle w:val="PERCBullet1"/>
            </w:pPr>
            <w:r w:rsidRPr="006D7303">
              <w:t>Discuss the nature and appropriateness of the estimation technique(s) applied and key assumptions, including treatment of extreme grade</w:t>
            </w:r>
            <w:r w:rsidR="003A59D7" w:rsidRPr="006D7303">
              <w:t>/quality</w:t>
            </w:r>
            <w:r w:rsidRPr="006D7303">
              <w:t xml:space="preserve"> values (cutting or capping), compositing (including by length and/or relative density), </w:t>
            </w:r>
            <w:r w:rsidR="00DC0EC2" w:rsidRPr="006D7303">
              <w:t>Geological D</w:t>
            </w:r>
            <w:r w:rsidRPr="006D7303">
              <w:t>omaining, sample spacing, estimation unit size (block size), selective mining units, interpolation parameters and maximum distance of extrapolation from data points;</w:t>
            </w:r>
          </w:p>
          <w:p w14:paraId="717365BC" w14:textId="1103B413" w:rsidR="009B78E3" w:rsidRPr="006D7303" w:rsidRDefault="009B78E3" w:rsidP="009B78E3">
            <w:pPr>
              <w:pStyle w:val="PERCBullet1"/>
            </w:pPr>
            <w:r w:rsidRPr="006D7303">
              <w:t xml:space="preserve">Describe the process of validation, the checking process used, the comparison of model data to </w:t>
            </w:r>
            <w:r w:rsidR="000E214C" w:rsidRPr="006D7303">
              <w:t>drillhole</w:t>
            </w:r>
            <w:r w:rsidRPr="006D7303">
              <w:t xml:space="preserve"> data, and the use of reconciliation data, if available;</w:t>
            </w:r>
          </w:p>
          <w:p w14:paraId="7312D51B" w14:textId="3CDFC5BC" w:rsidR="009B78E3" w:rsidRPr="006D7303" w:rsidRDefault="009B78E3" w:rsidP="009B78E3">
            <w:pPr>
              <w:pStyle w:val="PERCBullet1"/>
            </w:pPr>
            <w:r w:rsidRPr="006D7303">
              <w:t>Provide a discussion of the basis for using or not using grade</w:t>
            </w:r>
            <w:r w:rsidR="003A59D7" w:rsidRPr="006D7303">
              <w:t>/quality</w:t>
            </w:r>
            <w:r w:rsidRPr="006D7303">
              <w:t xml:space="preserve"> cutting or capping;</w:t>
            </w:r>
          </w:p>
          <w:p w14:paraId="348657BB" w14:textId="77777777" w:rsidR="009B78E3" w:rsidRPr="006D7303" w:rsidRDefault="009B78E3" w:rsidP="009B78E3">
            <w:pPr>
              <w:pStyle w:val="PERCBullet1"/>
            </w:pPr>
            <w:r w:rsidRPr="006D7303">
              <w:t>Describe geostatistical methods in detail.  The method chosen should be justified, and the geostatistical parameters, including the variogram, and their compatibility with the geological interpretation should be discussed.  State if experience gained in applying geostatistics to similar Mineral Deposits has been taken into account;</w:t>
            </w:r>
          </w:p>
          <w:p w14:paraId="20E08291" w14:textId="77777777" w:rsidR="009B78E3" w:rsidRPr="006D7303" w:rsidRDefault="009B78E3" w:rsidP="009B78E3">
            <w:pPr>
              <w:pStyle w:val="PERCBullet1"/>
            </w:pPr>
            <w:r w:rsidRPr="006D7303">
              <w:t>State any assumptions behind the modelling of selective mining units (e.g. non-linear kriging);</w:t>
            </w:r>
          </w:p>
          <w:p w14:paraId="5FFDC226" w14:textId="0F3426B0" w:rsidR="009B78E3" w:rsidRPr="006D7303" w:rsidRDefault="00672D18" w:rsidP="008533BF">
            <w:pPr>
              <w:pStyle w:val="PERCTextItalic"/>
            </w:pPr>
            <w:r w:rsidRPr="006D7303">
              <w:t xml:space="preserve">CRIRSCO &amp; </w:t>
            </w:r>
            <w:r w:rsidR="00223EC5" w:rsidRPr="006D7303">
              <w:t>PERC</w:t>
            </w:r>
            <w:r w:rsidR="009B78E3" w:rsidRPr="006D7303">
              <w:t xml:space="preserve"> 4.2 (iii) [Mineral Resources &amp; Mineral Reserves]</w:t>
            </w:r>
          </w:p>
          <w:p w14:paraId="250E24F7" w14:textId="77777777" w:rsidR="009B78E3" w:rsidRPr="006D7303" w:rsidRDefault="009B78E3" w:rsidP="009B78E3">
            <w:pPr>
              <w:pStyle w:val="PERCBullet1"/>
            </w:pPr>
            <w:r w:rsidRPr="006D7303">
              <w:t>Describe the assumptions and justification of correlations made between variables;</w:t>
            </w:r>
          </w:p>
          <w:p w14:paraId="2AACE68F" w14:textId="0B89E52F" w:rsidR="009B78E3" w:rsidRPr="006D7303" w:rsidRDefault="009B78E3" w:rsidP="009B78E3">
            <w:pPr>
              <w:pStyle w:val="PERCBullet1"/>
            </w:pPr>
            <w:r w:rsidRPr="006D7303">
              <w:t xml:space="preserve">Provide a detailed description of the method used and the assumptions made to estimate </w:t>
            </w:r>
            <w:r w:rsidR="003A59D7" w:rsidRPr="006D7303">
              <w:t>volumes/</w:t>
            </w:r>
            <w:r w:rsidRPr="006D7303">
              <w:t>tonnages and grades</w:t>
            </w:r>
            <w:r w:rsidR="003A59D7" w:rsidRPr="006D7303">
              <w:t>/quality</w:t>
            </w:r>
            <w:r w:rsidRPr="006D7303">
              <w:t xml:space="preserve"> (section, polygon, inverse distance, geostatistical, or other method);</w:t>
            </w:r>
          </w:p>
          <w:p w14:paraId="4615B2B9" w14:textId="77777777" w:rsidR="009B78E3" w:rsidRPr="006D7303" w:rsidRDefault="009B78E3" w:rsidP="009B78E3">
            <w:pPr>
              <w:pStyle w:val="PERCBullet1"/>
            </w:pPr>
            <w:r w:rsidRPr="006D7303">
              <w:t>Discuss the availability of check estimates, previous estimates and/or mine production records and how the Mineral Resource estimate takes appropriate account of data such as mined-out areas;</w:t>
            </w:r>
          </w:p>
          <w:p w14:paraId="49763494" w14:textId="77777777" w:rsidR="009B78E3" w:rsidRPr="006D7303" w:rsidRDefault="009B78E3" w:rsidP="009B78E3">
            <w:pPr>
              <w:pStyle w:val="PERCBullet1"/>
            </w:pPr>
            <w:r w:rsidRPr="006D7303">
              <w:t>In the case of block model interpolation, state the block size in relation to the average sample spacing and the search employed;</w:t>
            </w:r>
          </w:p>
          <w:p w14:paraId="56CBF5A5" w14:textId="5EBCEA7A" w:rsidR="009B78E3" w:rsidRPr="006D7303" w:rsidRDefault="00672D18" w:rsidP="008533BF">
            <w:pPr>
              <w:pStyle w:val="PERCTextItalic"/>
            </w:pPr>
            <w:r w:rsidRPr="006D7303">
              <w:t xml:space="preserve">CRIRSCO &amp; </w:t>
            </w:r>
            <w:r w:rsidR="00223EC5" w:rsidRPr="006D7303">
              <w:t>PERC</w:t>
            </w:r>
            <w:r w:rsidR="009B78E3" w:rsidRPr="006D7303">
              <w:t xml:space="preserve"> 4.2 (iv) [Mineral Resources &amp; Mineral Reserves]</w:t>
            </w:r>
          </w:p>
          <w:p w14:paraId="699B99A6" w14:textId="1F58812E" w:rsidR="009B78E3" w:rsidRPr="006D7303" w:rsidRDefault="009B78E3" w:rsidP="009B78E3">
            <w:pPr>
              <w:pStyle w:val="PERCBullet1"/>
            </w:pPr>
            <w:r w:rsidRPr="006D7303">
              <w:t>Provide details of any relevant speciali</w:t>
            </w:r>
            <w:r w:rsidR="002E3E86" w:rsidRPr="006D7303">
              <w:t>s</w:t>
            </w:r>
            <w:r w:rsidRPr="006D7303">
              <w:t>ed computer program (software) used, with the version number, together with the estimation parameters used;</w:t>
            </w:r>
          </w:p>
          <w:p w14:paraId="116265ED" w14:textId="77777777" w:rsidR="009B78E3" w:rsidRPr="006D7303" w:rsidRDefault="009B78E3" w:rsidP="009B78E3">
            <w:pPr>
              <w:pStyle w:val="PERCBullet1"/>
            </w:pPr>
            <w:r w:rsidRPr="006D7303">
              <w:t>Describe the key modelling parameters used, including:</w:t>
            </w:r>
          </w:p>
          <w:p w14:paraId="06ECE8CD" w14:textId="4429E942" w:rsidR="009B78E3" w:rsidRPr="006D7303" w:rsidRDefault="009B78E3" w:rsidP="00585611">
            <w:pPr>
              <w:pStyle w:val="PERCNumList1"/>
              <w:ind w:left="1650"/>
            </w:pPr>
            <w:r w:rsidRPr="006D7303">
              <w:t xml:space="preserve">(a) </w:t>
            </w:r>
            <w:proofErr w:type="gramStart"/>
            <w:r w:rsidRPr="006D7303">
              <w:t>topographic</w:t>
            </w:r>
            <w:r w:rsidR="003A59D7" w:rsidRPr="006D7303">
              <w:t>al</w:t>
            </w:r>
            <w:proofErr w:type="gramEnd"/>
            <w:r w:rsidRPr="006D7303">
              <w:t xml:space="preserve"> surfaces used (original topography, as mined, etc.);</w:t>
            </w:r>
          </w:p>
          <w:p w14:paraId="49ABC0B0" w14:textId="1D93415F" w:rsidR="009B78E3" w:rsidRPr="006D7303" w:rsidRDefault="009B78E3" w:rsidP="00585611">
            <w:pPr>
              <w:pStyle w:val="PERCNumList1"/>
              <w:ind w:left="1650"/>
            </w:pPr>
            <w:r w:rsidRPr="006D7303">
              <w:t>(b) key conformable surfaces used (stratigraphical surfaces, key lithological units;</w:t>
            </w:r>
          </w:p>
          <w:p w14:paraId="5D0BECF6" w14:textId="27D41BA2" w:rsidR="009B78E3" w:rsidRPr="006D7303" w:rsidRDefault="00FE7C57" w:rsidP="00585611">
            <w:pPr>
              <w:pStyle w:val="PERCNumList1"/>
              <w:ind w:left="1650"/>
            </w:pPr>
            <w:r w:rsidRPr="006D7303">
              <w:t>(c)</w:t>
            </w:r>
            <w:r w:rsidR="009B78E3" w:rsidRPr="006D7303">
              <w:t xml:space="preserve"> key unconformable surfaces modelled (soil, base of weathering, water table);</w:t>
            </w:r>
          </w:p>
          <w:p w14:paraId="2D8E8F15" w14:textId="6687342C" w:rsidR="009B78E3" w:rsidRPr="006D7303" w:rsidRDefault="009B78E3" w:rsidP="00585611">
            <w:pPr>
              <w:pStyle w:val="PERCNumList1"/>
              <w:ind w:left="1650"/>
            </w:pPr>
            <w:r w:rsidRPr="006D7303">
              <w:t>(d) control surfaces and control data used</w:t>
            </w:r>
          </w:p>
          <w:p w14:paraId="5113D9D1" w14:textId="05211796" w:rsidR="009B78E3" w:rsidRPr="006D7303" w:rsidRDefault="00FE7C57" w:rsidP="00585611">
            <w:pPr>
              <w:pStyle w:val="PERCNumList1"/>
              <w:ind w:left="1650"/>
            </w:pPr>
            <w:r w:rsidRPr="006D7303">
              <w:t>(e)</w:t>
            </w:r>
            <w:r w:rsidR="009B78E3" w:rsidRPr="006D7303">
              <w:t xml:space="preserve"> list of veins</w:t>
            </w:r>
            <w:r w:rsidR="00ED187F" w:rsidRPr="006D7303">
              <w:t xml:space="preserve">, </w:t>
            </w:r>
            <w:r w:rsidR="009B78E3" w:rsidRPr="006D7303">
              <w:t>seams/sub-seams modelled</w:t>
            </w:r>
            <w:r w:rsidR="008C7EF1" w:rsidRPr="006D7303">
              <w:t>,</w:t>
            </w:r>
            <w:r w:rsidR="009B78E3" w:rsidRPr="006D7303">
              <w:t xml:space="preserve"> and veins/seams excluded;</w:t>
            </w:r>
          </w:p>
          <w:p w14:paraId="019801D1" w14:textId="76162D2D" w:rsidR="009B78E3" w:rsidRPr="006D7303" w:rsidRDefault="009B78E3" w:rsidP="00F903F0">
            <w:pPr>
              <w:pStyle w:val="PERCNumList1"/>
              <w:ind w:left="1648"/>
            </w:pPr>
            <w:r w:rsidRPr="006D7303">
              <w:t xml:space="preserve">(f) parent/daughter (father/son) relationships used; </w:t>
            </w:r>
          </w:p>
          <w:p w14:paraId="3F8A6F11" w14:textId="6651C052" w:rsidR="009B78E3" w:rsidRPr="006D7303" w:rsidRDefault="009B78E3" w:rsidP="00F903F0">
            <w:pPr>
              <w:pStyle w:val="PERCNumList1"/>
              <w:ind w:left="1648"/>
            </w:pPr>
            <w:r w:rsidRPr="006D7303">
              <w:t>(g) rules for the use of missing interpolators</w:t>
            </w:r>
            <w:r w:rsidR="003A59D7" w:rsidRPr="006D7303">
              <w:t xml:space="preserve"> for geometry and quality</w:t>
            </w:r>
            <w:r w:rsidRPr="006D7303">
              <w:t xml:space="preserve">; </w:t>
            </w:r>
          </w:p>
          <w:p w14:paraId="3CD3A53C" w14:textId="079D5F90" w:rsidR="009B78E3" w:rsidRPr="006D7303" w:rsidRDefault="009B78E3" w:rsidP="00F903F0">
            <w:pPr>
              <w:pStyle w:val="PERCNumList1"/>
              <w:ind w:left="1648"/>
            </w:pPr>
            <w:r w:rsidRPr="006D7303">
              <w:t>(h) fault data included;</w:t>
            </w:r>
          </w:p>
          <w:p w14:paraId="1E76CDBC" w14:textId="1F74FDA9" w:rsidR="009B78E3" w:rsidRPr="006D7303" w:rsidRDefault="009B78E3" w:rsidP="00F903F0">
            <w:pPr>
              <w:pStyle w:val="PERCNumList1"/>
              <w:ind w:left="1648"/>
            </w:pPr>
            <w:r w:rsidRPr="006D7303">
              <w:t>(</w:t>
            </w:r>
            <w:proofErr w:type="spellStart"/>
            <w:r w:rsidRPr="006D7303">
              <w:t>i</w:t>
            </w:r>
            <w:proofErr w:type="spellEnd"/>
            <w:r w:rsidRPr="006D7303">
              <w:t>) treatment of missing</w:t>
            </w:r>
            <w:r w:rsidR="002E3E86" w:rsidRPr="006D7303">
              <w:t xml:space="preserve">, </w:t>
            </w:r>
            <w:r w:rsidRPr="006D7303">
              <w:t>repeated</w:t>
            </w:r>
            <w:r w:rsidR="002E3E86" w:rsidRPr="006D7303">
              <w:t>,</w:t>
            </w:r>
            <w:r w:rsidRPr="006D7303">
              <w:t xml:space="preserve"> or structurally thickened veins or seams; </w:t>
            </w:r>
          </w:p>
          <w:p w14:paraId="4EBF5E18" w14:textId="1696A7AC" w:rsidR="009B78E3" w:rsidRPr="006D7303" w:rsidRDefault="009B78E3" w:rsidP="00F903F0">
            <w:pPr>
              <w:pStyle w:val="PERCNumList1"/>
              <w:ind w:left="1648"/>
            </w:pPr>
            <w:r w:rsidRPr="006D7303">
              <w:t xml:space="preserve">(j) </w:t>
            </w:r>
            <w:proofErr w:type="gramStart"/>
            <w:r w:rsidRPr="006D7303">
              <w:t>interpolators</w:t>
            </w:r>
            <w:proofErr w:type="gramEnd"/>
            <w:r w:rsidRPr="006D7303">
              <w:t xml:space="preserve"> used (including type, extrapolation distance, search angle, weighting factors, etc.); </w:t>
            </w:r>
          </w:p>
          <w:p w14:paraId="1E898C6C" w14:textId="2CAB29D5" w:rsidR="009B78E3" w:rsidRPr="006D7303" w:rsidRDefault="009B78E3" w:rsidP="00F903F0">
            <w:pPr>
              <w:pStyle w:val="PERCNumList1"/>
              <w:ind w:left="1648"/>
            </w:pPr>
            <w:r w:rsidRPr="006D7303">
              <w:t>(k) use of features to control interpolation (trend lines, dummy data points, etc.) and reason for use;</w:t>
            </w:r>
          </w:p>
          <w:p w14:paraId="581F0A0D" w14:textId="0B12FD16" w:rsidR="00F903F0" w:rsidRPr="006D7303" w:rsidRDefault="009B78E3" w:rsidP="00F903F0">
            <w:pPr>
              <w:pStyle w:val="PERCNumList1"/>
              <w:ind w:left="1648"/>
            </w:pPr>
            <w:r w:rsidRPr="006D7303">
              <w:t>(l) methods used to model areas wher</w:t>
            </w:r>
            <w:r w:rsidR="006A1991" w:rsidRPr="006D7303">
              <w:t xml:space="preserve">e the </w:t>
            </w:r>
            <w:r w:rsidR="003A59D7" w:rsidRPr="006D7303">
              <w:t>Mineralised Material</w:t>
            </w:r>
            <w:r w:rsidR="006A1991" w:rsidRPr="006D7303">
              <w:t xml:space="preserve"> is absent;</w:t>
            </w:r>
          </w:p>
          <w:p w14:paraId="3AA0E5DD" w14:textId="35937911" w:rsidR="009B78E3" w:rsidRPr="006D7303" w:rsidRDefault="009B78E3" w:rsidP="00F903F0">
            <w:pPr>
              <w:pStyle w:val="PERCNumList1"/>
              <w:ind w:left="1648"/>
            </w:pPr>
            <w:r w:rsidRPr="006D7303">
              <w:t xml:space="preserve">(m) </w:t>
            </w:r>
            <w:proofErr w:type="gramStart"/>
            <w:r w:rsidRPr="006D7303">
              <w:t>model</w:t>
            </w:r>
            <w:proofErr w:type="gramEnd"/>
            <w:r w:rsidRPr="006D7303">
              <w:t xml:space="preserve"> limits (data, lease boundaries, depth cut-offs, etc.);</w:t>
            </w:r>
          </w:p>
          <w:p w14:paraId="499F2D8B" w14:textId="107C4189" w:rsidR="009B78E3" w:rsidRPr="006D7303" w:rsidRDefault="00672D18" w:rsidP="008533BF">
            <w:pPr>
              <w:pStyle w:val="PERCTextItalic"/>
            </w:pPr>
            <w:r w:rsidRPr="006D7303">
              <w:t xml:space="preserve">CRIRSCO &amp; </w:t>
            </w:r>
            <w:r w:rsidR="00223EC5" w:rsidRPr="006D7303">
              <w:t>PERC</w:t>
            </w:r>
            <w:r w:rsidR="009B78E3" w:rsidRPr="006D7303">
              <w:t xml:space="preserve"> 4.2 (vi) [Mineral Resources &amp; Mineral Reserves]</w:t>
            </w:r>
          </w:p>
          <w:p w14:paraId="7AA31AAA" w14:textId="77777777" w:rsidR="009B78E3" w:rsidRPr="006D7303" w:rsidRDefault="009B78E3" w:rsidP="000031C6">
            <w:pPr>
              <w:pStyle w:val="PERCBullet1"/>
            </w:pPr>
            <w:r w:rsidRPr="006D7303">
              <w:t>Describe the assumptions made regarding the estimation of any co-products, by-products or deleterious elements;</w:t>
            </w:r>
          </w:p>
          <w:p w14:paraId="5E42DE8C" w14:textId="77777777" w:rsidR="009B78E3" w:rsidRPr="006D7303" w:rsidRDefault="009B78E3" w:rsidP="009B78E3">
            <w:pPr>
              <w:pStyle w:val="PERCText1"/>
            </w:pPr>
          </w:p>
          <w:p w14:paraId="029BDA38" w14:textId="443C1A2F" w:rsidR="000F1EE3" w:rsidRPr="006D7303" w:rsidRDefault="000F1EE3" w:rsidP="009B78E3">
            <w:pPr>
              <w:pStyle w:val="PERCText1"/>
            </w:pPr>
            <w:r w:rsidRPr="006D7303">
              <w:t xml:space="preserve">For </w:t>
            </w:r>
            <w:r w:rsidRPr="006D7303">
              <w:rPr>
                <w:b/>
              </w:rPr>
              <w:t>Diamonds</w:t>
            </w:r>
            <w:r w:rsidR="0010694F" w:rsidRPr="006D7303">
              <w:t>, the Competent Person should provide the following appropriate details:</w:t>
            </w:r>
          </w:p>
          <w:p w14:paraId="543E0AD5" w14:textId="77777777" w:rsidR="0010694F" w:rsidRPr="006D7303" w:rsidRDefault="0010694F" w:rsidP="008533BF">
            <w:pPr>
              <w:pStyle w:val="PERCTextItalic"/>
            </w:pPr>
            <w:r w:rsidRPr="006D7303">
              <w:t>CRIRSCO Section 11: 11.5 (</w:t>
            </w:r>
            <w:proofErr w:type="spellStart"/>
            <w:r w:rsidRPr="006D7303">
              <w:t>i</w:t>
            </w:r>
            <w:proofErr w:type="spellEnd"/>
            <w:r w:rsidRPr="006D7303">
              <w:t>) [All Estimates]</w:t>
            </w:r>
          </w:p>
          <w:p w14:paraId="6CAD204E" w14:textId="0DA96923" w:rsidR="0010694F" w:rsidRPr="006D7303" w:rsidRDefault="0010694F" w:rsidP="00FC1AE8">
            <w:pPr>
              <w:pStyle w:val="PERCBullet1"/>
            </w:pPr>
            <w:r w:rsidRPr="006D7303">
              <w:t>Estimation techniques (including geostatistical estimation, where relevant) used to determine the volume/tonnage, grade and value data applicable to the deposit type;</w:t>
            </w:r>
          </w:p>
          <w:p w14:paraId="6B328004" w14:textId="77777777" w:rsidR="0010694F" w:rsidRPr="006D7303" w:rsidRDefault="0010694F" w:rsidP="008533BF">
            <w:pPr>
              <w:pStyle w:val="PERCTextItalic"/>
            </w:pPr>
            <w:r w:rsidRPr="006D7303">
              <w:lastRenderedPageBreak/>
              <w:t>CRIRSCO Section 11: 11.5 (ii) [Exploration Results only]</w:t>
            </w:r>
          </w:p>
          <w:p w14:paraId="48BD3BEF" w14:textId="7C240E1D" w:rsidR="0010694F" w:rsidRPr="006D7303" w:rsidRDefault="0010694F" w:rsidP="00FC1AE8">
            <w:pPr>
              <w:pStyle w:val="PERCBullet1"/>
            </w:pPr>
            <w:r w:rsidRPr="006D7303">
              <w:t>Applicable volumes, grades and values expressed in ranges (with appropriate clarifiers to denote lack of reliability of data);</w:t>
            </w:r>
          </w:p>
          <w:p w14:paraId="0B661636" w14:textId="77777777" w:rsidR="0010694F" w:rsidRPr="006D7303" w:rsidRDefault="0010694F" w:rsidP="008533BF">
            <w:pPr>
              <w:pStyle w:val="PERCTextItalic"/>
            </w:pPr>
            <w:r w:rsidRPr="006D7303">
              <w:t>CRIRSCO Section 11: 11.5 (iii) [Exploration Results only]</w:t>
            </w:r>
          </w:p>
          <w:p w14:paraId="1EB1135F" w14:textId="66341256" w:rsidR="0010694F" w:rsidRPr="006D7303" w:rsidRDefault="0010694F" w:rsidP="00FC1AE8">
            <w:pPr>
              <w:pStyle w:val="PERCBullet1"/>
            </w:pPr>
            <w:r w:rsidRPr="006D7303">
              <w:t>If grades are reported</w:t>
            </w:r>
            <w:r w:rsidR="002E3E86" w:rsidRPr="006D7303">
              <w:t>,</w:t>
            </w:r>
            <w:r w:rsidRPr="006D7303">
              <w:t xml:space="preserve"> then it should be stated clearly whether these are regional averages, based on microdiamond assessment, KIM analyses, or if they are selected individual samples taken from the property under discussion;</w:t>
            </w:r>
          </w:p>
          <w:p w14:paraId="666ED9BA" w14:textId="057ECDE3" w:rsidR="0010694F" w:rsidRPr="006D7303" w:rsidRDefault="0010694F" w:rsidP="008533BF">
            <w:pPr>
              <w:pStyle w:val="PERCTextItalic"/>
            </w:pPr>
            <w:r w:rsidRPr="006D7303">
              <w:t>CRIRSCO Section 11: 11.5 (iii) [Resources only]</w:t>
            </w:r>
          </w:p>
          <w:p w14:paraId="0A40EB4C" w14:textId="78E2AC09" w:rsidR="0010694F" w:rsidRPr="006D7303" w:rsidRDefault="0010694F" w:rsidP="00FC1AE8">
            <w:pPr>
              <w:pStyle w:val="PERCBullet1"/>
            </w:pPr>
            <w:r w:rsidRPr="006D7303">
              <w:t>The basis for grade estimation for Diamond Resources should be from bulk-sampling or large diameter drilling (or extrapolated from microdiamond data) derived from the property itself;</w:t>
            </w:r>
          </w:p>
          <w:p w14:paraId="45A392AE" w14:textId="77777777" w:rsidR="0010694F" w:rsidRPr="006D7303" w:rsidRDefault="0010694F" w:rsidP="008533BF">
            <w:pPr>
              <w:pStyle w:val="PERCTextItalic"/>
            </w:pPr>
            <w:r w:rsidRPr="006D7303">
              <w:t>CRIRSCO Section 11: 11.5 (iii) [Reserves only]</w:t>
            </w:r>
          </w:p>
          <w:p w14:paraId="778F7688" w14:textId="0771B2CB" w:rsidR="0010694F" w:rsidRPr="006D7303" w:rsidRDefault="0010694F" w:rsidP="00FC1AE8">
            <w:pPr>
              <w:pStyle w:val="PERCBullet1"/>
            </w:pPr>
            <w:r w:rsidRPr="006D7303">
              <w:t>The basis for grade estimation for Diamond Reserves should be from bulk-sampling and/or trial-mining;</w:t>
            </w:r>
          </w:p>
          <w:p w14:paraId="2F3EFC72" w14:textId="77777777" w:rsidR="0010694F" w:rsidRPr="006D7303" w:rsidRDefault="0010694F" w:rsidP="008533BF">
            <w:pPr>
              <w:pStyle w:val="PERCTextItalic"/>
            </w:pPr>
            <w:r w:rsidRPr="006D7303">
              <w:t>CRIRSCO Section 11: 11.5 (iv) [Exploration Results only]</w:t>
            </w:r>
          </w:p>
          <w:p w14:paraId="55C33AE3" w14:textId="76B05431" w:rsidR="0010694F" w:rsidRPr="006D7303" w:rsidRDefault="0010694F" w:rsidP="00FC1AE8">
            <w:pPr>
              <w:pStyle w:val="PERCBullet1"/>
            </w:pPr>
            <w:r w:rsidRPr="006D7303">
              <w:t>If grades are reported</w:t>
            </w:r>
            <w:r w:rsidR="002E3E86" w:rsidRPr="006D7303">
              <w:t>,</w:t>
            </w:r>
            <w:r w:rsidRPr="006D7303">
              <w:t xml:space="preserve"> then it should be stated clearly whether these are regional averages or if they are selected individual samples taken from the property under discussion;</w:t>
            </w:r>
          </w:p>
          <w:p w14:paraId="1E677616" w14:textId="77777777" w:rsidR="0010694F" w:rsidRPr="006D7303" w:rsidRDefault="0010694F" w:rsidP="008533BF">
            <w:pPr>
              <w:pStyle w:val="PERCTextItalic"/>
            </w:pPr>
            <w:r w:rsidRPr="006D7303">
              <w:t>CRIRSCO Section 11: 11.5 (v) [Exploration Results only]</w:t>
            </w:r>
          </w:p>
          <w:p w14:paraId="3DB6FD7E" w14:textId="079F89A0" w:rsidR="0010694F" w:rsidRPr="006D7303" w:rsidRDefault="0010694F" w:rsidP="00FC1AE8">
            <w:pPr>
              <w:pStyle w:val="PERCBullet1"/>
            </w:pPr>
            <w:r w:rsidRPr="006D7303">
              <w:rPr>
                <w:rStyle w:val="PERCBullet1Char"/>
              </w:rPr>
              <w:t>T</w:t>
            </w:r>
            <w:r w:rsidRPr="006D7303">
              <w:t>he occurrence of individual diamonds or microdiamonds in surficial deposits or from inadequate samples (too small to be statistically valid) from a primary or secondary rock source would not typically qualify as an exploration target.  This may not be true for marine deposits, in which case further explanation and discussion would be necessary;</w:t>
            </w:r>
          </w:p>
          <w:p w14:paraId="0229E736" w14:textId="77777777" w:rsidR="0010694F" w:rsidRPr="006D7303" w:rsidRDefault="0010694F" w:rsidP="008533BF">
            <w:pPr>
              <w:pStyle w:val="PERCTextItalic"/>
            </w:pPr>
            <w:r w:rsidRPr="006D7303">
              <w:t>CRIRSCO Section 11: 11.5 (vi) [All Estimates]</w:t>
            </w:r>
          </w:p>
          <w:p w14:paraId="30279B3F" w14:textId="7B8F0559" w:rsidR="0010694F" w:rsidRPr="006D7303" w:rsidRDefault="0010694F" w:rsidP="00FC1AE8">
            <w:pPr>
              <w:pStyle w:val="PERCBullet1"/>
            </w:pPr>
            <w:r w:rsidRPr="006D7303">
              <w:t>Volume, grade and value estimation (including geostatistical, where relevant) and interpolation techniques applied and their applicability to the deposit type;</w:t>
            </w:r>
          </w:p>
          <w:p w14:paraId="04A964BA" w14:textId="1C97C575" w:rsidR="0010694F" w:rsidRPr="006D7303" w:rsidRDefault="0010694F" w:rsidP="008533BF">
            <w:pPr>
              <w:pStyle w:val="PERCTextItalic"/>
            </w:pPr>
            <w:r w:rsidRPr="006D7303">
              <w:t>CRIRSCO Section 11: 11.5 (vii) [All Estimates]</w:t>
            </w:r>
          </w:p>
          <w:p w14:paraId="300F4D7E" w14:textId="0E6F7766" w:rsidR="000F1EE3" w:rsidRPr="006D7303" w:rsidRDefault="0010694F" w:rsidP="00FC1AE8">
            <w:pPr>
              <w:pStyle w:val="PERCBullet1"/>
            </w:pPr>
            <w:r w:rsidRPr="006D7303">
              <w:t>Reports of diamond properties should specify the number and total weight (in carats) of diamonds recovered.  The weight of diamonds recovered may only be omitted from the report when the diamonds are less than 0.5 mm in size (i.e. when the diamonds recovered are microdiamonds);</w:t>
            </w:r>
          </w:p>
          <w:p w14:paraId="561CA8A0" w14:textId="77777777" w:rsidR="000F1EE3" w:rsidRPr="006D7303" w:rsidRDefault="000F1EE3" w:rsidP="009B78E3">
            <w:pPr>
              <w:pStyle w:val="PERCText1"/>
            </w:pPr>
          </w:p>
          <w:p w14:paraId="2F9F9D5D" w14:textId="77777777" w:rsidR="00105B72" w:rsidRPr="006D7303" w:rsidRDefault="000C0EBE" w:rsidP="009B78E3">
            <w:pPr>
              <w:pStyle w:val="PERCText1"/>
            </w:pPr>
            <w:r w:rsidRPr="006D7303">
              <w:t>For</w:t>
            </w:r>
            <w:r w:rsidR="009B78E3" w:rsidRPr="006D7303">
              <w:t xml:space="preserve"> </w:t>
            </w:r>
            <w:r w:rsidR="009B78E3" w:rsidRPr="006D7303">
              <w:rPr>
                <w:b/>
              </w:rPr>
              <w:t>Industrial Minerals, Cement Feed Materials and Construction Raw Materials</w:t>
            </w:r>
            <w:r w:rsidR="009B78E3" w:rsidRPr="006D7303">
              <w:t xml:space="preserve">, and </w:t>
            </w:r>
            <w:r w:rsidR="009B78E3" w:rsidRPr="006D7303">
              <w:rPr>
                <w:b/>
              </w:rPr>
              <w:t>Dimension Stone, Ornamental and Decorative Stone</w:t>
            </w:r>
            <w:r w:rsidR="00105B72" w:rsidRPr="006D7303">
              <w:t>:</w:t>
            </w:r>
          </w:p>
          <w:p w14:paraId="02662501" w14:textId="3CB1584E" w:rsidR="009B78E3" w:rsidRPr="006D7303" w:rsidRDefault="00105B72" w:rsidP="00105B72">
            <w:pPr>
              <w:pStyle w:val="PERCText2"/>
            </w:pPr>
            <w:r w:rsidRPr="006D7303">
              <w:t>D</w:t>
            </w:r>
            <w:r w:rsidR="009B78E3" w:rsidRPr="006D7303">
              <w:t xml:space="preserve">ifferent modelling techniques may be employed to construct a </w:t>
            </w:r>
            <w:r w:rsidR="00DC0EC2" w:rsidRPr="006D7303">
              <w:t xml:space="preserve">Validated </w:t>
            </w:r>
            <w:r w:rsidR="003A59D7" w:rsidRPr="006D7303">
              <w:t xml:space="preserve">Geological Model </w:t>
            </w:r>
            <w:r w:rsidR="009B78E3" w:rsidRPr="006D7303">
              <w:t xml:space="preserve">for the estimation of Mineral Resources.  The Competent Person should provide appropriate details where </w:t>
            </w:r>
            <w:r w:rsidRPr="006D7303">
              <w:t xml:space="preserve">they </w:t>
            </w:r>
            <w:r w:rsidR="009B78E3" w:rsidRPr="006D7303">
              <w:t>differ</w:t>
            </w:r>
            <w:r w:rsidRPr="006D7303">
              <w:t xml:space="preserve"> from </w:t>
            </w:r>
            <w:r w:rsidR="009B78E3" w:rsidRPr="006D7303">
              <w:t>the requirements listed above.</w:t>
            </w:r>
          </w:p>
        </w:tc>
      </w:tr>
    </w:tbl>
    <w:p w14:paraId="7A052A6C" w14:textId="21D7284D" w:rsidR="00D003AE" w:rsidRPr="006D7303" w:rsidRDefault="00A06005" w:rsidP="0095161B">
      <w:pPr>
        <w:pStyle w:val="PERCList3"/>
      </w:pPr>
      <w:bookmarkStart w:id="262" w:name="_Toc157067343"/>
      <w:bookmarkStart w:id="263" w:name="_Toc207869238"/>
      <w:r w:rsidRPr="006D7303">
        <w:lastRenderedPageBreak/>
        <w:t xml:space="preserve">Geological </w:t>
      </w:r>
      <w:r w:rsidR="00D003AE" w:rsidRPr="006D7303">
        <w:t xml:space="preserve">Database Integrity </w:t>
      </w:r>
      <w:r w:rsidR="00CC2765" w:rsidRPr="006D7303">
        <w:t xml:space="preserve">&amp; </w:t>
      </w:r>
      <w:r w:rsidR="00D003AE" w:rsidRPr="006D7303">
        <w:t>Data</w:t>
      </w:r>
      <w:r w:rsidRPr="006D7303">
        <w:t xml:space="preserve"> Protocols</w:t>
      </w:r>
      <w:bookmarkEnd w:id="262"/>
      <w:bookmarkEnd w:id="263"/>
    </w:p>
    <w:tbl>
      <w:tblPr>
        <w:tblStyle w:val="TableGrid"/>
        <w:tblW w:w="0" w:type="auto"/>
        <w:tblLook w:val="04A0" w:firstRow="1" w:lastRow="0" w:firstColumn="1" w:lastColumn="0" w:noHBand="0" w:noVBand="1"/>
      </w:tblPr>
      <w:tblGrid>
        <w:gridCol w:w="9016"/>
      </w:tblGrid>
      <w:tr w:rsidR="000031C6" w:rsidRPr="006D7303" w14:paraId="1B7A8872" w14:textId="77777777" w:rsidTr="000031C6">
        <w:tc>
          <w:tcPr>
            <w:tcW w:w="9242" w:type="dxa"/>
            <w:shd w:val="clear" w:color="auto" w:fill="F2F2F2" w:themeFill="background1" w:themeFillShade="F2"/>
          </w:tcPr>
          <w:p w14:paraId="3D32AFF2" w14:textId="09B74F21" w:rsidR="000031C6" w:rsidRPr="006D7303" w:rsidRDefault="000031C6" w:rsidP="000031C6">
            <w:pPr>
              <w:pStyle w:val="PERCText2"/>
            </w:pPr>
            <w:r w:rsidRPr="006D7303">
              <w:t>If no geological database integrity and data exclusion protocols have been applied</w:t>
            </w:r>
            <w:r w:rsidR="0031778C" w:rsidRPr="006D7303">
              <w:t>,</w:t>
            </w:r>
            <w:r w:rsidRPr="006D7303">
              <w:t xml:space="preserve"> provide a statement to confirm this and</w:t>
            </w:r>
            <w:r w:rsidR="002E3E86" w:rsidRPr="006D7303">
              <w:t>,</w:t>
            </w:r>
            <w:r w:rsidRPr="006D7303">
              <w:t xml:space="preserve"> if appropriate, explain why none have been implemented;</w:t>
            </w:r>
          </w:p>
          <w:p w14:paraId="5C94B087" w14:textId="35CA198E" w:rsidR="000031C6" w:rsidRPr="006D7303" w:rsidRDefault="000031C6" w:rsidP="000031C6">
            <w:pPr>
              <w:pStyle w:val="PERCText2"/>
            </w:pPr>
            <w:r w:rsidRPr="006D7303">
              <w:t>Otherwise, list the available</w:t>
            </w:r>
            <w:r w:rsidRPr="006D7303">
              <w:rPr>
                <w:b/>
              </w:rPr>
              <w:t xml:space="preserve"> </w:t>
            </w:r>
            <w:r w:rsidRPr="006D7303">
              <w:t xml:space="preserve">relevant standards, protocols, standard operating procedures (SOP), and other available sources relevant to data acquisition and processing, interpretations and conclusions derived from the geological database integrity and data exclusion protocols, </w:t>
            </w:r>
            <w:r w:rsidR="00167E8A" w:rsidRPr="006D7303">
              <w:t>to which the reader can be referred</w:t>
            </w:r>
            <w:r w:rsidRPr="006D7303">
              <w:t>;</w:t>
            </w:r>
          </w:p>
          <w:p w14:paraId="4F450E2C" w14:textId="39C55244" w:rsidR="000031C6" w:rsidRPr="006D7303" w:rsidRDefault="000031C6" w:rsidP="000031C6">
            <w:pPr>
              <w:pStyle w:val="PERCText2"/>
            </w:pPr>
            <w:r w:rsidRPr="006D7303">
              <w:t>Provide a summary of material and pertinent data, information and conclusions derived from these sources, or for geological database integrity and data exclusion protocols that have not been reported previously</w:t>
            </w:r>
            <w:r w:rsidR="0031778C" w:rsidRPr="006D7303">
              <w:t>,</w:t>
            </w:r>
            <w:r w:rsidRPr="006D7303">
              <w:t xml:space="preserve"> provide a discussion cognizant of the following:</w:t>
            </w:r>
          </w:p>
          <w:p w14:paraId="4365293C" w14:textId="09DB8D84" w:rsidR="00AD51B4" w:rsidRPr="006D7303" w:rsidRDefault="00AD51B4" w:rsidP="008533BF">
            <w:pPr>
              <w:pStyle w:val="PERCTextItalic"/>
            </w:pPr>
            <w:r w:rsidRPr="006D7303">
              <w:t>AIA Section B Part V, Paragraph [30.4]</w:t>
            </w:r>
          </w:p>
          <w:p w14:paraId="273D93BD" w14:textId="214D16CF" w:rsidR="000031C6" w:rsidRPr="006D7303" w:rsidRDefault="000031C6" w:rsidP="000031C6">
            <w:pPr>
              <w:pStyle w:val="PERCBullet1"/>
            </w:pPr>
            <w:r w:rsidRPr="006D7303">
              <w:t xml:space="preserve">Describe the process of validation, the checking process used, the comparison of </w:t>
            </w:r>
            <w:r w:rsidR="00DC0EC2" w:rsidRPr="006D7303">
              <w:t xml:space="preserve">Validated </w:t>
            </w:r>
            <w:r w:rsidR="00105B72" w:rsidRPr="006D7303">
              <w:t>Geological M</w:t>
            </w:r>
            <w:r w:rsidRPr="006D7303">
              <w:t xml:space="preserve">odel data to </w:t>
            </w:r>
            <w:r w:rsidR="00105B72" w:rsidRPr="006D7303">
              <w:t xml:space="preserve">physical and grade/quality data in </w:t>
            </w:r>
            <w:r w:rsidR="000E214C" w:rsidRPr="006D7303">
              <w:t>drillhole</w:t>
            </w:r>
            <w:r w:rsidR="002D0DE3" w:rsidRPr="006D7303">
              <w:t>s</w:t>
            </w:r>
            <w:r w:rsidRPr="006D7303">
              <w:t>, and the use of reconciliation data if available;</w:t>
            </w:r>
          </w:p>
          <w:p w14:paraId="0FA36070" w14:textId="77777777" w:rsidR="000031C6" w:rsidRPr="006D7303" w:rsidRDefault="000031C6" w:rsidP="0031778C">
            <w:pPr>
              <w:pStyle w:val="PERCBullet1"/>
            </w:pPr>
            <w:r w:rsidRPr="006D7303">
              <w:t xml:space="preserve">Describe the measures taken to ensure that data has not been corrupted by, for example, transcription or keying errors between its initial collection and use for Mineral Resource estimation purposes.  </w:t>
            </w:r>
            <w:r w:rsidR="0031778C" w:rsidRPr="006D7303">
              <w:t>Describe the d</w:t>
            </w:r>
            <w:r w:rsidR="00DC0EC2" w:rsidRPr="006D7303">
              <w:t>ata validation procedures used;</w:t>
            </w:r>
          </w:p>
          <w:p w14:paraId="0B53734A" w14:textId="24C54672" w:rsidR="00DC0EC2" w:rsidRPr="006D7303" w:rsidRDefault="00DC0EC2" w:rsidP="0031778C">
            <w:pPr>
              <w:pStyle w:val="PERCBullet1"/>
            </w:pPr>
            <w:r w:rsidRPr="006D7303">
              <w:t xml:space="preserve">Describe the methodology and procedures applied to designate the respective Physical Points of Observation and Quality Points of Observation that will be used to construct the geometry and grade/quality components of the </w:t>
            </w:r>
            <w:r w:rsidR="003360BB" w:rsidRPr="006D7303">
              <w:t xml:space="preserve">Validated </w:t>
            </w:r>
            <w:r w:rsidRPr="006D7303">
              <w:t>Geological Model.</w:t>
            </w:r>
          </w:p>
        </w:tc>
      </w:tr>
    </w:tbl>
    <w:p w14:paraId="675FE4E6" w14:textId="5631DF5F" w:rsidR="00D003AE" w:rsidRPr="006D7303" w:rsidRDefault="00D003AE" w:rsidP="0095161B">
      <w:pPr>
        <w:pStyle w:val="PERCList3"/>
      </w:pPr>
      <w:bookmarkStart w:id="264" w:name="_Toc157067344"/>
      <w:bookmarkStart w:id="265" w:name="_Toc207869239"/>
      <w:r w:rsidRPr="006D7303">
        <w:lastRenderedPageBreak/>
        <w:t>Geological Interpretation</w:t>
      </w:r>
      <w:bookmarkEnd w:id="264"/>
      <w:bookmarkEnd w:id="265"/>
    </w:p>
    <w:tbl>
      <w:tblPr>
        <w:tblStyle w:val="TableGrid"/>
        <w:tblW w:w="0" w:type="auto"/>
        <w:tblLook w:val="04A0" w:firstRow="1" w:lastRow="0" w:firstColumn="1" w:lastColumn="0" w:noHBand="0" w:noVBand="1"/>
      </w:tblPr>
      <w:tblGrid>
        <w:gridCol w:w="9016"/>
      </w:tblGrid>
      <w:tr w:rsidR="000031C6" w:rsidRPr="006D7303" w14:paraId="2CA4BD53" w14:textId="77777777" w:rsidTr="000031C6">
        <w:tc>
          <w:tcPr>
            <w:tcW w:w="9242" w:type="dxa"/>
            <w:shd w:val="clear" w:color="auto" w:fill="F2F2F2" w:themeFill="background1" w:themeFillShade="F2"/>
          </w:tcPr>
          <w:p w14:paraId="4829D085" w14:textId="1E9744C1" w:rsidR="000031C6" w:rsidRPr="006D7303" w:rsidRDefault="000031C6" w:rsidP="000031C6">
            <w:pPr>
              <w:pStyle w:val="PERCText2"/>
            </w:pPr>
            <w:r w:rsidRPr="006D7303">
              <w:t xml:space="preserve">List the available relevant technical reports, published refereed or other academic papers, information in the public domain, and other available sources relevant to the geological interpretation, </w:t>
            </w:r>
            <w:r w:rsidR="00167E8A" w:rsidRPr="006D7303">
              <w:t>to which the reader can be referred</w:t>
            </w:r>
            <w:r w:rsidRPr="006D7303">
              <w:t>;</w:t>
            </w:r>
          </w:p>
          <w:p w14:paraId="07314880" w14:textId="20DE4904" w:rsidR="000031C6" w:rsidRPr="006D7303" w:rsidRDefault="000031C6" w:rsidP="000031C6">
            <w:pPr>
              <w:pStyle w:val="PERCText2"/>
            </w:pPr>
            <w:r w:rsidRPr="006D7303">
              <w:t>Provide a summary of material and pertinent data, information and conclusions derived from these sources, or for a new interpretation that has not been reported previously</w:t>
            </w:r>
            <w:r w:rsidR="0031778C" w:rsidRPr="006D7303">
              <w:t>,</w:t>
            </w:r>
            <w:r w:rsidRPr="006D7303">
              <w:t xml:space="preserve"> provide a discussion cognizant of the following:</w:t>
            </w:r>
          </w:p>
          <w:p w14:paraId="1AEBAC27" w14:textId="7FB4FFEF" w:rsidR="00AD51B4" w:rsidRPr="006D7303" w:rsidRDefault="00AD51B4" w:rsidP="008533BF">
            <w:pPr>
              <w:pStyle w:val="PERCTextItalic"/>
            </w:pPr>
            <w:r w:rsidRPr="006D7303">
              <w:t xml:space="preserve">AIA Section B </w:t>
            </w:r>
            <w:r w:rsidR="005464AA" w:rsidRPr="006D7303">
              <w:t xml:space="preserve">Part IV, Paragraph [20.1], [20.2], [20.3], </w:t>
            </w:r>
            <w:r w:rsidRPr="006D7303">
              <w:t>Part V, Paragraph [30.4]</w:t>
            </w:r>
          </w:p>
          <w:p w14:paraId="08B7033C" w14:textId="1F7EA7CC" w:rsidR="000031C6" w:rsidRPr="006D7303" w:rsidRDefault="00672D18" w:rsidP="008533BF">
            <w:pPr>
              <w:pStyle w:val="PERCTextItalic"/>
            </w:pPr>
            <w:r w:rsidRPr="006D7303">
              <w:t xml:space="preserve">CRIRSCO &amp; </w:t>
            </w:r>
            <w:r w:rsidR="00223EC5" w:rsidRPr="006D7303">
              <w:t>PERC</w:t>
            </w:r>
            <w:r w:rsidR="000031C6" w:rsidRPr="006D7303">
              <w:t xml:space="preserve"> 4.1 (v) [Mineral Resources &amp; Mineral Reserves]</w:t>
            </w:r>
          </w:p>
          <w:p w14:paraId="56585D3E" w14:textId="77777777" w:rsidR="00105B72" w:rsidRPr="006D7303" w:rsidRDefault="00105B72" w:rsidP="00105B72">
            <w:pPr>
              <w:pStyle w:val="PERCBullet1"/>
            </w:pPr>
            <w:r w:rsidRPr="006D7303">
              <w:t>Describe how the geological interpretation for Quantity and Quality was used to control the Mineral Resource estimate;</w:t>
            </w:r>
          </w:p>
          <w:p w14:paraId="27B2CD02" w14:textId="79FD80D5" w:rsidR="00105B72" w:rsidRPr="006D7303" w:rsidRDefault="00105B72" w:rsidP="00F54F33">
            <w:pPr>
              <w:pStyle w:val="PERCBullet1"/>
            </w:pPr>
            <w:r w:rsidRPr="006D7303">
              <w:t xml:space="preserve">State the </w:t>
            </w:r>
            <w:r w:rsidR="003360BB" w:rsidRPr="006D7303">
              <w:t>Geological C</w:t>
            </w:r>
            <w:r w:rsidRPr="006D7303">
              <w:t>onfidence in (or conversely, the uncertainty of) the geological interpretation of the size, structure and grade/quality of the Mineralised Material in the Mineral Deposit;</w:t>
            </w:r>
          </w:p>
          <w:p w14:paraId="0F78E98F" w14:textId="68C641EE" w:rsidR="00105B72" w:rsidRPr="006D7303" w:rsidRDefault="00105B72" w:rsidP="00105B72">
            <w:pPr>
              <w:pStyle w:val="PERCBullet1"/>
            </w:pPr>
            <w:r w:rsidRPr="006D7303">
              <w:t>Discuss whether consideration was given to alternative interpretations or models and their possible effect (or potential risk), if any, on the Mineral Resource estimate.</w:t>
            </w:r>
          </w:p>
        </w:tc>
      </w:tr>
    </w:tbl>
    <w:p w14:paraId="395C5411" w14:textId="34FAE7C5" w:rsidR="000031C6" w:rsidRPr="006D7303" w:rsidRDefault="000031C6" w:rsidP="0095161B">
      <w:pPr>
        <w:pStyle w:val="PERCList3"/>
      </w:pPr>
      <w:bookmarkStart w:id="266" w:name="_Toc157067345"/>
      <w:bookmarkStart w:id="267" w:name="_Toc207869240"/>
      <w:r w:rsidRPr="006D7303">
        <w:t>Geological Domains</w:t>
      </w:r>
      <w:bookmarkEnd w:id="266"/>
      <w:bookmarkEnd w:id="267"/>
    </w:p>
    <w:tbl>
      <w:tblPr>
        <w:tblStyle w:val="TableGrid"/>
        <w:tblW w:w="0" w:type="auto"/>
        <w:tblLook w:val="04A0" w:firstRow="1" w:lastRow="0" w:firstColumn="1" w:lastColumn="0" w:noHBand="0" w:noVBand="1"/>
      </w:tblPr>
      <w:tblGrid>
        <w:gridCol w:w="9016"/>
      </w:tblGrid>
      <w:tr w:rsidR="000031C6" w:rsidRPr="006D7303" w14:paraId="1E1980E3" w14:textId="77777777" w:rsidTr="00C63ECB">
        <w:tc>
          <w:tcPr>
            <w:tcW w:w="9242" w:type="dxa"/>
            <w:shd w:val="clear" w:color="auto" w:fill="F2F2F2" w:themeFill="background1" w:themeFillShade="F2"/>
          </w:tcPr>
          <w:p w14:paraId="2F0E359F" w14:textId="031DC0A2" w:rsidR="000031C6" w:rsidRPr="006D7303" w:rsidRDefault="000031C6" w:rsidP="000031C6">
            <w:pPr>
              <w:pStyle w:val="PERCText2"/>
            </w:pPr>
            <w:r w:rsidRPr="006D7303">
              <w:t xml:space="preserve">If no </w:t>
            </w:r>
            <w:r w:rsidR="00105B72" w:rsidRPr="006D7303">
              <w:t>G</w:t>
            </w:r>
            <w:r w:rsidRPr="006D7303">
              <w:t xml:space="preserve">eological </w:t>
            </w:r>
            <w:r w:rsidR="00926CD4" w:rsidRPr="006D7303">
              <w:t>D</w:t>
            </w:r>
            <w:r w:rsidRPr="006D7303">
              <w:t>omains have been identified</w:t>
            </w:r>
            <w:r w:rsidR="0031778C" w:rsidRPr="006D7303">
              <w:t>,</w:t>
            </w:r>
            <w:r w:rsidRPr="006D7303">
              <w:t xml:space="preserve"> provide a statement to confirm this</w:t>
            </w:r>
            <w:r w:rsidR="0031778C" w:rsidRPr="006D7303">
              <w:t>,</w:t>
            </w:r>
            <w:r w:rsidRPr="006D7303">
              <w:t xml:space="preserve"> and</w:t>
            </w:r>
            <w:r w:rsidR="00105B72" w:rsidRPr="006D7303">
              <w:t>,</w:t>
            </w:r>
            <w:r w:rsidRPr="006D7303">
              <w:t xml:space="preserve"> if appropriate, explain why none have been defined;</w:t>
            </w:r>
          </w:p>
          <w:p w14:paraId="4F2BCF35" w14:textId="3E14184B" w:rsidR="000031C6" w:rsidRPr="006D7303" w:rsidRDefault="000031C6" w:rsidP="000031C6">
            <w:pPr>
              <w:pStyle w:val="PERCText2"/>
            </w:pPr>
            <w:r w:rsidRPr="006D7303">
              <w:t xml:space="preserve">Otherwise, list the available relevant standards, protocols, standard operating procedures (SOP), and other available sources relevant to data acquisition and processing, interpretations and conclusions derived from the </w:t>
            </w:r>
            <w:r w:rsidR="00105B72" w:rsidRPr="006D7303">
              <w:t>G</w:t>
            </w:r>
            <w:r w:rsidRPr="006D7303">
              <w:t xml:space="preserve">eological </w:t>
            </w:r>
            <w:r w:rsidR="00926CD4" w:rsidRPr="006D7303">
              <w:t>D</w:t>
            </w:r>
            <w:r w:rsidRPr="006D7303">
              <w:t xml:space="preserve">omains, </w:t>
            </w:r>
            <w:r w:rsidR="00167E8A" w:rsidRPr="006D7303">
              <w:t>to which the reader can be referred</w:t>
            </w:r>
            <w:r w:rsidRPr="006D7303">
              <w:t>;</w:t>
            </w:r>
          </w:p>
          <w:p w14:paraId="693B21EA" w14:textId="0D44581A" w:rsidR="000031C6" w:rsidRPr="006D7303" w:rsidRDefault="000031C6" w:rsidP="000031C6">
            <w:pPr>
              <w:pStyle w:val="PERCText2"/>
            </w:pPr>
            <w:r w:rsidRPr="006D7303">
              <w:t xml:space="preserve">Provide a summary of material and pertinent data, information and conclusions derived from these sources, or for </w:t>
            </w:r>
            <w:r w:rsidR="00105B72" w:rsidRPr="006D7303">
              <w:t>G</w:t>
            </w:r>
            <w:r w:rsidRPr="006D7303">
              <w:t xml:space="preserve">eological </w:t>
            </w:r>
            <w:r w:rsidR="00926CD4" w:rsidRPr="006D7303">
              <w:t>D</w:t>
            </w:r>
            <w:r w:rsidR="003360BB" w:rsidRPr="006D7303">
              <w:t>o</w:t>
            </w:r>
            <w:r w:rsidRPr="006D7303">
              <w:t>mains that have not been reported previously</w:t>
            </w:r>
            <w:r w:rsidR="0031778C" w:rsidRPr="006D7303">
              <w:t>,</w:t>
            </w:r>
            <w:r w:rsidRPr="006D7303">
              <w:t xml:space="preserve"> provide a discussion cognizant of the following:</w:t>
            </w:r>
          </w:p>
          <w:p w14:paraId="2B49FFE9" w14:textId="4D876A13" w:rsidR="00AD51B4" w:rsidRPr="006D7303" w:rsidRDefault="00AD51B4" w:rsidP="008533BF">
            <w:pPr>
              <w:pStyle w:val="PERCTextItalic"/>
            </w:pPr>
            <w:r w:rsidRPr="006D7303">
              <w:t>AIA Section B Part IV, Paragraph [19.3], Part V, Paragraph [30.4]</w:t>
            </w:r>
          </w:p>
          <w:p w14:paraId="78AACE3D" w14:textId="77B56BFA" w:rsidR="000031C6" w:rsidRPr="006D7303" w:rsidRDefault="000031C6" w:rsidP="000031C6">
            <w:pPr>
              <w:pStyle w:val="PERCBullet1"/>
            </w:pPr>
            <w:r w:rsidRPr="006D7303">
              <w:t xml:space="preserve">Clearly distinguish between </w:t>
            </w:r>
            <w:r w:rsidR="003360BB" w:rsidRPr="006D7303">
              <w:t>G</w:t>
            </w:r>
            <w:r w:rsidR="00105B72" w:rsidRPr="006D7303">
              <w:t xml:space="preserve">eological </w:t>
            </w:r>
            <w:r w:rsidR="003360BB" w:rsidRPr="006D7303">
              <w:t>D</w:t>
            </w:r>
            <w:r w:rsidRPr="006D7303">
              <w:t>omains associated with regional and/or local geology from domain(s) associated with the geological modelling</w:t>
            </w:r>
            <w:r w:rsidR="00C63ECB" w:rsidRPr="006D7303">
              <w:t xml:space="preserve"> and which may have a material impact on Mineral Resource estimation;</w:t>
            </w:r>
          </w:p>
          <w:p w14:paraId="16ADF8D4" w14:textId="2855C0A0" w:rsidR="000031C6" w:rsidRPr="006D7303" w:rsidRDefault="00672D18" w:rsidP="008533BF">
            <w:pPr>
              <w:pStyle w:val="PERCTextItalic"/>
            </w:pPr>
            <w:r w:rsidRPr="006D7303">
              <w:t xml:space="preserve">CRIRSCO &amp; </w:t>
            </w:r>
            <w:r w:rsidR="00223EC5" w:rsidRPr="006D7303">
              <w:t>PERC</w:t>
            </w:r>
            <w:r w:rsidR="000031C6" w:rsidRPr="006D7303">
              <w:t xml:space="preserve"> 4.1 (iv) [Mineral Resources &amp; Mineral Reserves]</w:t>
            </w:r>
          </w:p>
          <w:p w14:paraId="2B2FA27A" w14:textId="5B8002EF" w:rsidR="000031C6" w:rsidRPr="006D7303" w:rsidRDefault="000031C6" w:rsidP="000031C6">
            <w:pPr>
              <w:pStyle w:val="PERCBullet1"/>
            </w:pPr>
            <w:r w:rsidRPr="006D7303">
              <w:t>Any domaining discovered during modelling, such as weathering, high/low grade</w:t>
            </w:r>
            <w:r w:rsidR="00105B72" w:rsidRPr="006D7303">
              <w:t>/quality</w:t>
            </w:r>
            <w:r w:rsidRPr="006D7303">
              <w:t>, etc., should be discussed;</w:t>
            </w:r>
          </w:p>
          <w:p w14:paraId="5D78E468" w14:textId="72BCF837" w:rsidR="000031C6" w:rsidRPr="006D7303" w:rsidRDefault="000031C6" w:rsidP="000031C6">
            <w:pPr>
              <w:pStyle w:val="PERCBullet1"/>
            </w:pPr>
            <w:r w:rsidRPr="006D7303">
              <w:t xml:space="preserve">Describe how the </w:t>
            </w:r>
            <w:r w:rsidR="003360BB" w:rsidRPr="006D7303">
              <w:t>Geological D</w:t>
            </w:r>
            <w:r w:rsidRPr="006D7303">
              <w:t xml:space="preserve">omain(s) are used in </w:t>
            </w:r>
            <w:r w:rsidR="00105B72" w:rsidRPr="006D7303">
              <w:t>G</w:t>
            </w:r>
            <w:r w:rsidRPr="006D7303">
              <w:t xml:space="preserve">eological </w:t>
            </w:r>
            <w:r w:rsidR="00105B72" w:rsidRPr="006D7303">
              <w:t>M</w:t>
            </w:r>
            <w:r w:rsidRPr="006D7303">
              <w:t>odel building and in Mineral Resource estimation;</w:t>
            </w:r>
          </w:p>
          <w:p w14:paraId="01DF4B91" w14:textId="4923B2AE" w:rsidR="000031C6" w:rsidRPr="006D7303" w:rsidRDefault="000031C6" w:rsidP="000031C6">
            <w:pPr>
              <w:pStyle w:val="PERCBullet1"/>
            </w:pPr>
            <w:r w:rsidRPr="006D7303">
              <w:t xml:space="preserve">Describe the critical aspects of variability within </w:t>
            </w:r>
            <w:r w:rsidR="00105B72" w:rsidRPr="006D7303">
              <w:t>G</w:t>
            </w:r>
            <w:r w:rsidRPr="006D7303">
              <w:t xml:space="preserve">eological </w:t>
            </w:r>
            <w:r w:rsidR="003360BB" w:rsidRPr="006D7303">
              <w:t>D</w:t>
            </w:r>
            <w:r w:rsidRPr="006D7303">
              <w:t>omains;</w:t>
            </w:r>
          </w:p>
          <w:p w14:paraId="6E62AEB9" w14:textId="40DBB69B" w:rsidR="000031C6" w:rsidRPr="006D7303" w:rsidRDefault="000031C6" w:rsidP="000031C6">
            <w:pPr>
              <w:pStyle w:val="PERCBullet1"/>
            </w:pPr>
            <w:r w:rsidRPr="006D7303">
              <w:t xml:space="preserve">Provide a summary (if applicable) of any statistical/geostatistical methods used to distinguish </w:t>
            </w:r>
            <w:r w:rsidR="00105B72" w:rsidRPr="006D7303">
              <w:t>G</w:t>
            </w:r>
            <w:r w:rsidRPr="006D7303">
              <w:t xml:space="preserve">eological </w:t>
            </w:r>
            <w:r w:rsidR="00926CD4" w:rsidRPr="006D7303">
              <w:t>D</w:t>
            </w:r>
            <w:r w:rsidRPr="006D7303">
              <w:t>omains;</w:t>
            </w:r>
          </w:p>
          <w:p w14:paraId="59409824" w14:textId="365FC9E6" w:rsidR="000031C6" w:rsidRPr="006D7303" w:rsidRDefault="000031C6" w:rsidP="00926CD4">
            <w:pPr>
              <w:pStyle w:val="PERCBullet1"/>
            </w:pPr>
            <w:r w:rsidRPr="006D7303">
              <w:t xml:space="preserve">Provide a plan showing key </w:t>
            </w:r>
            <w:r w:rsidR="00926CD4" w:rsidRPr="006D7303">
              <w:t>G</w:t>
            </w:r>
            <w:r w:rsidRPr="006D7303">
              <w:t xml:space="preserve">eological </w:t>
            </w:r>
            <w:r w:rsidR="00926CD4" w:rsidRPr="006D7303">
              <w:t>D</w:t>
            </w:r>
            <w:r w:rsidRPr="006D7303">
              <w:t>omain</w:t>
            </w:r>
            <w:r w:rsidR="005C152D" w:rsidRPr="006D7303">
              <w:t xml:space="preserve">s used in the </w:t>
            </w:r>
            <w:r w:rsidR="003360BB" w:rsidRPr="006D7303">
              <w:t xml:space="preserve">Validated </w:t>
            </w:r>
            <w:r w:rsidR="00105B72" w:rsidRPr="006D7303">
              <w:t>G</w:t>
            </w:r>
            <w:r w:rsidR="005C152D" w:rsidRPr="006D7303">
              <w:t xml:space="preserve">eological </w:t>
            </w:r>
            <w:r w:rsidR="00105B72" w:rsidRPr="006D7303">
              <w:t>M</w:t>
            </w:r>
            <w:r w:rsidR="005C152D" w:rsidRPr="006D7303">
              <w:t>odel.</w:t>
            </w:r>
          </w:p>
        </w:tc>
      </w:tr>
    </w:tbl>
    <w:p w14:paraId="58B246E5" w14:textId="7E555500" w:rsidR="00D003AE" w:rsidRPr="006D7303" w:rsidRDefault="00D003AE" w:rsidP="0095161B">
      <w:pPr>
        <w:pStyle w:val="PERCList3"/>
      </w:pPr>
      <w:bookmarkStart w:id="268" w:name="_Toc157067347"/>
      <w:bookmarkStart w:id="269" w:name="_Toc207869241"/>
      <w:r w:rsidRPr="006D7303">
        <w:t>Geological Loss</w:t>
      </w:r>
      <w:bookmarkEnd w:id="268"/>
      <w:bookmarkEnd w:id="269"/>
    </w:p>
    <w:tbl>
      <w:tblPr>
        <w:tblStyle w:val="TableGrid"/>
        <w:tblW w:w="0" w:type="auto"/>
        <w:tblLook w:val="04A0" w:firstRow="1" w:lastRow="0" w:firstColumn="1" w:lastColumn="0" w:noHBand="0" w:noVBand="1"/>
      </w:tblPr>
      <w:tblGrid>
        <w:gridCol w:w="9016"/>
      </w:tblGrid>
      <w:tr w:rsidR="00C63ECB" w:rsidRPr="006D7303" w14:paraId="7735210A" w14:textId="77777777" w:rsidTr="00C63ECB">
        <w:tc>
          <w:tcPr>
            <w:tcW w:w="9242" w:type="dxa"/>
            <w:shd w:val="clear" w:color="auto" w:fill="F2F2F2" w:themeFill="background1" w:themeFillShade="F2"/>
          </w:tcPr>
          <w:p w14:paraId="79AD72B8" w14:textId="5E7AC46F" w:rsidR="00C63ECB" w:rsidRPr="006D7303" w:rsidRDefault="00C63ECB" w:rsidP="00C63ECB">
            <w:pPr>
              <w:pStyle w:val="PERCText2"/>
            </w:pPr>
            <w:r w:rsidRPr="006D7303">
              <w:t xml:space="preserve">If no </w:t>
            </w:r>
            <w:r w:rsidR="00DA11A9" w:rsidRPr="006D7303">
              <w:t>Geological Loss</w:t>
            </w:r>
            <w:r w:rsidRPr="006D7303">
              <w:t xml:space="preserve"> has been applied</w:t>
            </w:r>
            <w:r w:rsidR="0031778C" w:rsidRPr="006D7303">
              <w:t>,</w:t>
            </w:r>
            <w:r w:rsidRPr="006D7303">
              <w:t xml:space="preserve"> provide a statement to confirm this</w:t>
            </w:r>
            <w:r w:rsidR="0031778C" w:rsidRPr="006D7303">
              <w:t>,</w:t>
            </w:r>
            <w:r w:rsidRPr="006D7303">
              <w:t xml:space="preserve"> and</w:t>
            </w:r>
            <w:r w:rsidR="00DA11A9" w:rsidRPr="006D7303">
              <w:t>,</w:t>
            </w:r>
            <w:r w:rsidRPr="006D7303">
              <w:t xml:space="preserve"> if appropriate, explain why none has been considered;</w:t>
            </w:r>
          </w:p>
          <w:p w14:paraId="0E16E5F9" w14:textId="5BAD69B9" w:rsidR="00C63ECB" w:rsidRPr="006D7303" w:rsidRDefault="00C63ECB" w:rsidP="00C63ECB">
            <w:pPr>
              <w:pStyle w:val="PERCText2"/>
            </w:pPr>
            <w:r w:rsidRPr="006D7303">
              <w:t xml:space="preserve">Otherwise, list the available relevant </w:t>
            </w:r>
            <w:r w:rsidR="00DA11A9" w:rsidRPr="006D7303">
              <w:t>T</w:t>
            </w:r>
            <w:r w:rsidRPr="006D7303">
              <w:t xml:space="preserve">echnical </w:t>
            </w:r>
            <w:r w:rsidR="00DA11A9" w:rsidRPr="006D7303">
              <w:t>R</w:t>
            </w:r>
            <w:r w:rsidRPr="006D7303">
              <w:t xml:space="preserve">eports, published refereed or other academic papers, information in the public domain, and other available sources pertinent to estimating the </w:t>
            </w:r>
            <w:r w:rsidR="00DA11A9" w:rsidRPr="006D7303">
              <w:t>Geological Loss</w:t>
            </w:r>
            <w:r w:rsidRPr="006D7303">
              <w:t>, to which the reader can be referred;</w:t>
            </w:r>
          </w:p>
          <w:p w14:paraId="1F8145DE" w14:textId="5EB10E43" w:rsidR="00C63ECB" w:rsidRPr="006D7303" w:rsidRDefault="00C63ECB" w:rsidP="00C63ECB">
            <w:pPr>
              <w:pStyle w:val="PERCText2"/>
            </w:pPr>
            <w:r w:rsidRPr="006D7303">
              <w:t xml:space="preserve">Provide a summary of material and pertinent data, information and conclusions derived from these sources, or for an estimate of </w:t>
            </w:r>
            <w:r w:rsidR="00DA11A9" w:rsidRPr="006D7303">
              <w:t>Geological Loss</w:t>
            </w:r>
            <w:r w:rsidRPr="006D7303">
              <w:t>es that have not been reported previously</w:t>
            </w:r>
            <w:r w:rsidR="0031778C" w:rsidRPr="006D7303">
              <w:t>,</w:t>
            </w:r>
            <w:r w:rsidRPr="006D7303">
              <w:t xml:space="preserve"> provide a discussion cognizant of the following:</w:t>
            </w:r>
          </w:p>
          <w:p w14:paraId="2D82CFCC" w14:textId="5EFD3FE7" w:rsidR="00AF6CA0" w:rsidRPr="006D7303" w:rsidRDefault="00AF6CA0" w:rsidP="008533BF">
            <w:pPr>
              <w:pStyle w:val="PERCTextItalic"/>
            </w:pPr>
            <w:r w:rsidRPr="006D7303">
              <w:t>AIA Section B Part IV, Paragraph [19.3]</w:t>
            </w:r>
          </w:p>
          <w:p w14:paraId="3D622945" w14:textId="79CC5387" w:rsidR="00C63ECB" w:rsidRPr="006D7303" w:rsidRDefault="00672D18" w:rsidP="008533BF">
            <w:pPr>
              <w:pStyle w:val="PERCTextItalic"/>
            </w:pPr>
            <w:r w:rsidRPr="006D7303">
              <w:t xml:space="preserve">CRIRSCO &amp; </w:t>
            </w:r>
            <w:r w:rsidR="00223EC5" w:rsidRPr="006D7303">
              <w:t>PERC</w:t>
            </w:r>
            <w:r w:rsidR="00C63ECB" w:rsidRPr="006D7303">
              <w:t xml:space="preserve"> 4.1 (vi) [Mineral Resources &amp; Mineral Reserves]</w:t>
            </w:r>
          </w:p>
          <w:p w14:paraId="79D60AD0" w14:textId="156E7A60" w:rsidR="00C63ECB" w:rsidRPr="006D7303" w:rsidRDefault="00C63ECB" w:rsidP="00C63ECB">
            <w:pPr>
              <w:pStyle w:val="PERCBullet1"/>
            </w:pPr>
            <w:r w:rsidRPr="006D7303">
              <w:t xml:space="preserve">Discuss any </w:t>
            </w:r>
            <w:r w:rsidR="00DA11A9" w:rsidRPr="006D7303">
              <w:t>G</w:t>
            </w:r>
            <w:r w:rsidRPr="006D7303">
              <w:t xml:space="preserve">eological </w:t>
            </w:r>
            <w:r w:rsidR="00DA11A9" w:rsidRPr="006D7303">
              <w:t xml:space="preserve">Loss or other </w:t>
            </w:r>
            <w:r w:rsidRPr="006D7303">
              <w:t>discounts (e.g. magnitude, per reef</w:t>
            </w:r>
            <w:r w:rsidR="003360BB" w:rsidRPr="006D7303">
              <w:t>/Seam</w:t>
            </w:r>
            <w:r w:rsidRPr="006D7303">
              <w:t xml:space="preserve">, </w:t>
            </w:r>
            <w:r w:rsidR="003360BB" w:rsidRPr="006D7303">
              <w:t>G</w:t>
            </w:r>
            <w:r w:rsidRPr="006D7303">
              <w:t xml:space="preserve">eological </w:t>
            </w:r>
            <w:r w:rsidR="003360BB" w:rsidRPr="006D7303">
              <w:t>D</w:t>
            </w:r>
            <w:r w:rsidRPr="006D7303">
              <w:t xml:space="preserve">omain, etc.) applied in the </w:t>
            </w:r>
            <w:r w:rsidR="00DA11A9" w:rsidRPr="006D7303">
              <w:t>G</w:t>
            </w:r>
            <w:r w:rsidRPr="006D7303">
              <w:t xml:space="preserve">eological </w:t>
            </w:r>
            <w:r w:rsidR="00DA11A9" w:rsidRPr="006D7303">
              <w:t>M</w:t>
            </w:r>
            <w:r w:rsidRPr="006D7303">
              <w:t xml:space="preserve">odel, and whether they were applied to </w:t>
            </w:r>
            <w:r w:rsidR="00DA11A9" w:rsidRPr="006D7303">
              <w:t>Mineralised Material</w:t>
            </w:r>
            <w:r w:rsidRPr="006D7303">
              <w:t xml:space="preserve"> and/or un-mineralised material (e.g. potholes, faults, dykes, etc.);</w:t>
            </w:r>
          </w:p>
          <w:p w14:paraId="2369CA18" w14:textId="5DC6E3A7" w:rsidR="00C63ECB" w:rsidRPr="006D7303" w:rsidRDefault="00C63ECB" w:rsidP="00C63ECB">
            <w:pPr>
              <w:pStyle w:val="PERCBullet1"/>
            </w:pPr>
            <w:r w:rsidRPr="006D7303">
              <w:t xml:space="preserve">State the rationale and methodology for the derivation of </w:t>
            </w:r>
            <w:r w:rsidR="00DA11A9" w:rsidRPr="006D7303">
              <w:t>Geological Loss</w:t>
            </w:r>
            <w:r w:rsidRPr="006D7303">
              <w:t xml:space="preserve"> factors;</w:t>
            </w:r>
          </w:p>
          <w:p w14:paraId="2C7AD05D" w14:textId="6DA50815" w:rsidR="00C63ECB" w:rsidRPr="006D7303" w:rsidRDefault="00C63ECB" w:rsidP="00C63ECB">
            <w:pPr>
              <w:pStyle w:val="PERCBullet1"/>
            </w:pPr>
            <w:r w:rsidRPr="006D7303">
              <w:lastRenderedPageBreak/>
              <w:t xml:space="preserve">Provide reasons if no </w:t>
            </w:r>
            <w:r w:rsidR="00DA11A9" w:rsidRPr="006D7303">
              <w:t>Geological Loss</w:t>
            </w:r>
            <w:r w:rsidRPr="006D7303">
              <w:t xml:space="preserve"> has been discounted;</w:t>
            </w:r>
          </w:p>
          <w:p w14:paraId="7E984ADC" w14:textId="387F9318" w:rsidR="00C63ECB" w:rsidRPr="006D7303" w:rsidRDefault="00C63ECB" w:rsidP="00C63ECB">
            <w:pPr>
              <w:pStyle w:val="PERCBullet1"/>
            </w:pPr>
            <w:r w:rsidRPr="006D7303">
              <w:t xml:space="preserve">Define all </w:t>
            </w:r>
            <w:r w:rsidR="00DA11A9" w:rsidRPr="006D7303">
              <w:t>Geological Loss</w:t>
            </w:r>
            <w:r w:rsidRPr="006D7303">
              <w:t xml:space="preserve"> parameters;</w:t>
            </w:r>
          </w:p>
          <w:p w14:paraId="353C23EE" w14:textId="77777777" w:rsidR="00C63ECB" w:rsidRPr="006D7303" w:rsidRDefault="00C63ECB" w:rsidP="00C63ECB">
            <w:pPr>
              <w:pStyle w:val="PERCBullet1"/>
            </w:pPr>
            <w:r w:rsidRPr="006D7303">
              <w:t xml:space="preserve">State if discounting for model estimation errors has been included.  If so, define model estimation errors and </w:t>
            </w:r>
            <w:r w:rsidR="00DA11A9" w:rsidRPr="006D7303">
              <w:t>explain the rationale and methodology behind their derivation.</w:t>
            </w:r>
          </w:p>
          <w:p w14:paraId="3F345807" w14:textId="77777777" w:rsidR="00DA11A9" w:rsidRPr="006D7303" w:rsidRDefault="00DA11A9" w:rsidP="00DA11A9">
            <w:pPr>
              <w:pStyle w:val="PERCText2"/>
            </w:pPr>
          </w:p>
          <w:p w14:paraId="43B1ADAB" w14:textId="2B41A513" w:rsidR="00DA11A9" w:rsidRPr="006D7303" w:rsidRDefault="00DA11A9" w:rsidP="00DA11A9">
            <w:pPr>
              <w:pStyle w:val="PERCText2"/>
            </w:pPr>
            <w:r w:rsidRPr="006D7303">
              <w:t>For both planned future and existing Extraction Operations, the actual and/or anticipated unforeseen Geological Losses must be stated cognizant of the following:</w:t>
            </w:r>
          </w:p>
          <w:p w14:paraId="12603FC8" w14:textId="57FD1681" w:rsidR="00DA11A9" w:rsidRPr="006D7303" w:rsidRDefault="00DA11A9" w:rsidP="008533BF">
            <w:pPr>
              <w:pStyle w:val="PERCTextItalic"/>
            </w:pPr>
            <w:r w:rsidRPr="006D7303">
              <w:t>CRIRSCO &amp; PERC 5.2 (ii) [Mineral Reserves only]</w:t>
            </w:r>
          </w:p>
          <w:p w14:paraId="117B9A26" w14:textId="2A651404" w:rsidR="00DA11A9" w:rsidRPr="006D7303" w:rsidRDefault="00DA11A9" w:rsidP="00DA11A9">
            <w:pPr>
              <w:pStyle w:val="PERCBullet1"/>
            </w:pPr>
            <w:r w:rsidRPr="006D7303">
              <w:t>Summarise the process for assigning unforeseen Geological Losses to in-situ Mineral Resources, including allowances for model estimation error and unforeseen geology, geological disturbances or other geological/geotechnical factors;</w:t>
            </w:r>
          </w:p>
          <w:p w14:paraId="0D3E9FB7" w14:textId="77777777" w:rsidR="00DA11A9" w:rsidRPr="006D7303" w:rsidRDefault="00DA11A9" w:rsidP="00DA11A9">
            <w:pPr>
              <w:pStyle w:val="PERCBullet1"/>
            </w:pPr>
            <w:r w:rsidRPr="006D7303">
              <w:t>State the rationale for the losses assumed, together with examples to support these assumptions if available;</w:t>
            </w:r>
          </w:p>
          <w:p w14:paraId="727B172D" w14:textId="0457380E" w:rsidR="001D6A1C" w:rsidRPr="006D7303" w:rsidRDefault="00DA11A9" w:rsidP="003360BB">
            <w:pPr>
              <w:pStyle w:val="PERCBullet1"/>
            </w:pPr>
            <w:r w:rsidRPr="006D7303">
              <w:t xml:space="preserve">Allowances for unforeseen losses resulting from </w:t>
            </w:r>
            <w:r w:rsidR="003360BB" w:rsidRPr="006D7303">
              <w:t>G</w:t>
            </w:r>
            <w:r w:rsidRPr="006D7303">
              <w:t xml:space="preserve">eological </w:t>
            </w:r>
            <w:r w:rsidR="003360BB" w:rsidRPr="006D7303">
              <w:t>D</w:t>
            </w:r>
            <w:r w:rsidRPr="006D7303">
              <w:t xml:space="preserve">omains, model confidence and Mineral Resource classification should reflect the </w:t>
            </w:r>
            <w:r w:rsidR="003360BB" w:rsidRPr="006D7303">
              <w:t>level of Geological C</w:t>
            </w:r>
            <w:r w:rsidRPr="006D7303">
              <w:t>onfidence in the estimation of Quantit</w:t>
            </w:r>
            <w:r w:rsidR="003360BB" w:rsidRPr="006D7303">
              <w:t>y</w:t>
            </w:r>
            <w:r w:rsidRPr="006D7303">
              <w:t xml:space="preserve"> and Quality in a given </w:t>
            </w:r>
            <w:r w:rsidR="003360BB" w:rsidRPr="006D7303">
              <w:t xml:space="preserve">resource </w:t>
            </w:r>
            <w:r w:rsidRPr="006D7303">
              <w:t>block.</w:t>
            </w:r>
          </w:p>
        </w:tc>
      </w:tr>
    </w:tbl>
    <w:p w14:paraId="7B337918" w14:textId="2AAADC42" w:rsidR="00C63ECB" w:rsidRPr="006D7303" w:rsidRDefault="00C63ECB" w:rsidP="0095161B">
      <w:pPr>
        <w:pStyle w:val="PERCList3"/>
      </w:pPr>
      <w:bookmarkStart w:id="270" w:name="_Toc157067348"/>
      <w:bookmarkStart w:id="271" w:name="_Toc207869242"/>
      <w:r w:rsidRPr="006D7303">
        <w:lastRenderedPageBreak/>
        <w:t>Mining Horizon Selection</w:t>
      </w:r>
      <w:bookmarkEnd w:id="270"/>
      <w:bookmarkEnd w:id="271"/>
    </w:p>
    <w:tbl>
      <w:tblPr>
        <w:tblStyle w:val="TableGrid"/>
        <w:tblW w:w="0" w:type="auto"/>
        <w:tblLook w:val="04A0" w:firstRow="1" w:lastRow="0" w:firstColumn="1" w:lastColumn="0" w:noHBand="0" w:noVBand="1"/>
      </w:tblPr>
      <w:tblGrid>
        <w:gridCol w:w="9016"/>
      </w:tblGrid>
      <w:tr w:rsidR="00C63ECB" w:rsidRPr="006D7303" w14:paraId="6F080682" w14:textId="77777777" w:rsidTr="00B365D7">
        <w:tc>
          <w:tcPr>
            <w:tcW w:w="9242" w:type="dxa"/>
            <w:shd w:val="clear" w:color="auto" w:fill="F2F2F2" w:themeFill="background1" w:themeFillShade="F2"/>
          </w:tcPr>
          <w:p w14:paraId="2D944C8C" w14:textId="7E84404D" w:rsidR="00C63ECB" w:rsidRPr="006D7303" w:rsidRDefault="00F54F33" w:rsidP="00C63ECB">
            <w:pPr>
              <w:pStyle w:val="PERCText2"/>
            </w:pPr>
            <w:r w:rsidRPr="006D7303">
              <w:t>If no Mining Horizons have been applied</w:t>
            </w:r>
            <w:r w:rsidR="002E3E86" w:rsidRPr="006D7303">
              <w:t>,</w:t>
            </w:r>
            <w:r w:rsidRPr="006D7303">
              <w:t xml:space="preserve"> to combine defined geological units into a composite Mining Horizon within the Geological Model or Mining Model, provide a statement to confirm this, and, if appropriate, explain why none has been considered;</w:t>
            </w:r>
          </w:p>
          <w:p w14:paraId="7011CABE" w14:textId="77777777" w:rsidR="00F54F33" w:rsidRPr="006D7303" w:rsidRDefault="00F54F33" w:rsidP="00F54F33">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If no composite Mining Horizon has been selected, provide a statement to confirm this, and, if appropriate, explain why none has been defined;</w:t>
            </w:r>
          </w:p>
          <w:p w14:paraId="2D496875" w14:textId="053C6F8B" w:rsidR="00C63ECB" w:rsidRPr="006D7303" w:rsidRDefault="00C63ECB" w:rsidP="00C63ECB">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w:t>
            </w:r>
            <w:r w:rsidR="00F54F33" w:rsidRPr="006D7303">
              <w:t>M</w:t>
            </w:r>
            <w:r w:rsidRPr="006D7303">
              <w:t xml:space="preserve">ining </w:t>
            </w:r>
            <w:r w:rsidR="00F54F33" w:rsidRPr="006D7303">
              <w:t>H</w:t>
            </w:r>
            <w:r w:rsidRPr="006D7303">
              <w:t xml:space="preserve">orizon selection, </w:t>
            </w:r>
            <w:r w:rsidR="00167E8A" w:rsidRPr="006D7303">
              <w:t>to which the reader can be referred</w:t>
            </w:r>
            <w:r w:rsidRPr="006D7303">
              <w:t>;</w:t>
            </w:r>
          </w:p>
          <w:p w14:paraId="4F92AD56" w14:textId="3D32655E" w:rsidR="00C63ECB" w:rsidRPr="006D7303" w:rsidRDefault="00C63ECB" w:rsidP="00C63ECB">
            <w:pPr>
              <w:pStyle w:val="PERCText2"/>
            </w:pPr>
            <w:r w:rsidRPr="006D7303">
              <w:t xml:space="preserve">Provide a summary of material and pertinent data, information and conclusions derived from these sources, or for a </w:t>
            </w:r>
            <w:r w:rsidR="00F54F33" w:rsidRPr="006D7303">
              <w:t>M</w:t>
            </w:r>
            <w:r w:rsidRPr="006D7303">
              <w:t xml:space="preserve">ining </w:t>
            </w:r>
            <w:r w:rsidR="00F54F33" w:rsidRPr="006D7303">
              <w:t>H</w:t>
            </w:r>
            <w:r w:rsidRPr="006D7303">
              <w:t>orizon selection that has not been reported previously</w:t>
            </w:r>
            <w:r w:rsidR="0031778C" w:rsidRPr="006D7303">
              <w:t>,</w:t>
            </w:r>
            <w:r w:rsidRPr="006D7303">
              <w:t xml:space="preserve"> provide a discussion cognizant of the following:</w:t>
            </w:r>
          </w:p>
          <w:p w14:paraId="28DCBEEB" w14:textId="34897B6D" w:rsidR="00AF6CA0" w:rsidRPr="006D7303" w:rsidRDefault="00204CF3" w:rsidP="008533BF">
            <w:pPr>
              <w:pStyle w:val="PERCTextItalic"/>
            </w:pPr>
            <w:r w:rsidRPr="006D7303">
              <w:t>AIA Se</w:t>
            </w:r>
            <w:r w:rsidR="007D2DE4" w:rsidRPr="006D7303">
              <w:t>ction B Part V, Paragraph [33.2]</w:t>
            </w:r>
          </w:p>
          <w:p w14:paraId="16A550BA" w14:textId="06504CA0" w:rsidR="00C63ECB" w:rsidRPr="006D7303" w:rsidRDefault="00C63ECB" w:rsidP="00C63ECB">
            <w:pPr>
              <w:pStyle w:val="PERCBullet1"/>
            </w:pPr>
            <w:r w:rsidRPr="006D7303">
              <w:t xml:space="preserve">Provide an explanation of the rationale used to combine the sub-units into the composite </w:t>
            </w:r>
            <w:r w:rsidR="00F54F33" w:rsidRPr="006D7303">
              <w:t>Mining Horizon</w:t>
            </w:r>
            <w:r w:rsidRPr="006D7303">
              <w:t xml:space="preserve"> and also the methodology used to aggregate </w:t>
            </w:r>
            <w:r w:rsidR="0080036D" w:rsidRPr="006D7303">
              <w:t xml:space="preserve">the </w:t>
            </w:r>
            <w:r w:rsidRPr="006D7303">
              <w:t>relative density and associated grade/qualit</w:t>
            </w:r>
            <w:r w:rsidR="0080036D" w:rsidRPr="006D7303">
              <w:t>y</w:t>
            </w:r>
            <w:r w:rsidRPr="006D7303">
              <w:t>;</w:t>
            </w:r>
          </w:p>
          <w:p w14:paraId="02C18254" w14:textId="77777777" w:rsidR="0080036D" w:rsidRPr="006D7303" w:rsidRDefault="0080036D" w:rsidP="0080036D">
            <w:pPr>
              <w:pStyle w:val="PERCBullet1"/>
            </w:pPr>
            <w:r w:rsidRPr="006D7303">
              <w:t>Indicate whether intervening Mining Waste partings/horizons have been added as Dilution to the optimised Mining Horizon, and whether external Mining Waste has been added to the defined Mining Horizon;</w:t>
            </w:r>
          </w:p>
          <w:p w14:paraId="54B178E7" w14:textId="77777777" w:rsidR="0080036D" w:rsidRPr="006D7303" w:rsidRDefault="0080036D" w:rsidP="0080036D">
            <w:pPr>
              <w:pStyle w:val="PERCBullet1"/>
            </w:pPr>
            <w:r w:rsidRPr="006D7303">
              <w:t>Describe any optimisation techniques that have been applied to determine the limits and composition of the selected Mining Horizon;</w:t>
            </w:r>
          </w:p>
          <w:p w14:paraId="5F30D27E" w14:textId="098CC54C" w:rsidR="003F33E7" w:rsidRPr="006D7303" w:rsidRDefault="0080036D" w:rsidP="00E859A2">
            <w:pPr>
              <w:pStyle w:val="PERCBullet1"/>
            </w:pPr>
            <w:r w:rsidRPr="006D7303">
              <w:t xml:space="preserve">The Competent Person should confirm that the reported Mineral Resource estimate(s) excludes any Dilution and Contamination added into the selected Mining Horizon </w:t>
            </w:r>
            <w:r w:rsidR="003360BB" w:rsidRPr="006D7303">
              <w:t>in</w:t>
            </w:r>
            <w:r w:rsidR="00E859A2" w:rsidRPr="006D7303">
              <w:t xml:space="preserve"> </w:t>
            </w:r>
            <w:r w:rsidR="003360BB" w:rsidRPr="006D7303">
              <w:t>the Mine Planning M</w:t>
            </w:r>
            <w:r w:rsidRPr="006D7303">
              <w:t>odel used for mine planning, or whether this Dilution and Contamination material is added later in the calculations of tonnage or volume and grade/quality.</w:t>
            </w:r>
          </w:p>
        </w:tc>
      </w:tr>
    </w:tbl>
    <w:p w14:paraId="52898433" w14:textId="77D0A22B" w:rsidR="00D003AE" w:rsidRPr="006D7303" w:rsidRDefault="00A06005" w:rsidP="0095161B">
      <w:pPr>
        <w:pStyle w:val="PERCList3"/>
      </w:pPr>
      <w:bookmarkStart w:id="272" w:name="_Toc157067349"/>
      <w:bookmarkStart w:id="273" w:name="_Toc207869243"/>
      <w:r w:rsidRPr="006D7303">
        <w:t xml:space="preserve">Geological </w:t>
      </w:r>
      <w:r w:rsidR="00D003AE" w:rsidRPr="006D7303">
        <w:t>Model Validation &amp; Archive</w:t>
      </w:r>
      <w:bookmarkEnd w:id="272"/>
      <w:bookmarkEnd w:id="273"/>
    </w:p>
    <w:p w14:paraId="1E11EEF5" w14:textId="64B4744C" w:rsidR="00105EAF" w:rsidRPr="006D7303" w:rsidRDefault="008C3A8F" w:rsidP="009B2AFE">
      <w:pPr>
        <w:pStyle w:val="PERCList4"/>
      </w:pPr>
      <w:bookmarkStart w:id="274" w:name="OLE_LINK6"/>
      <w:bookmarkStart w:id="275" w:name="_Toc157067350"/>
      <w:bookmarkStart w:id="276" w:name="_Toc207869244"/>
      <w:r w:rsidRPr="006D7303">
        <w:t xml:space="preserve">Geological </w:t>
      </w:r>
      <w:r w:rsidR="00D003AE" w:rsidRPr="006D7303">
        <w:t>Model Validation</w:t>
      </w:r>
      <w:bookmarkEnd w:id="274"/>
      <w:bookmarkEnd w:id="275"/>
      <w:bookmarkEnd w:id="276"/>
    </w:p>
    <w:tbl>
      <w:tblPr>
        <w:tblStyle w:val="TableGrid"/>
        <w:tblW w:w="0" w:type="auto"/>
        <w:tblLook w:val="04A0" w:firstRow="1" w:lastRow="0" w:firstColumn="1" w:lastColumn="0" w:noHBand="0" w:noVBand="1"/>
      </w:tblPr>
      <w:tblGrid>
        <w:gridCol w:w="9016"/>
      </w:tblGrid>
      <w:tr w:rsidR="00206740" w:rsidRPr="006D7303" w14:paraId="6B1B3913" w14:textId="77777777" w:rsidTr="00436C3B">
        <w:tc>
          <w:tcPr>
            <w:tcW w:w="9242" w:type="dxa"/>
            <w:shd w:val="clear" w:color="auto" w:fill="F2F2F2" w:themeFill="background1" w:themeFillShade="F2"/>
          </w:tcPr>
          <w:p w14:paraId="7E5FB16C" w14:textId="21147B5F" w:rsidR="00206740" w:rsidRPr="006D7303" w:rsidRDefault="00206740" w:rsidP="00436C3B">
            <w:pPr>
              <w:pStyle w:val="PERCText2"/>
            </w:pPr>
            <w:r w:rsidRPr="006D7303">
              <w:t xml:space="preserve">If no </w:t>
            </w:r>
            <w:r w:rsidR="0080036D" w:rsidRPr="006D7303">
              <w:t>Geological Model</w:t>
            </w:r>
            <w:r w:rsidRPr="006D7303">
              <w:t xml:space="preserve"> validation has been undertaken</w:t>
            </w:r>
            <w:r w:rsidR="0031778C" w:rsidRPr="006D7303">
              <w:t>,</w:t>
            </w:r>
            <w:r w:rsidRPr="006D7303">
              <w:t xml:space="preserve"> provide a statement to confirm this and</w:t>
            </w:r>
            <w:r w:rsidR="005E1992" w:rsidRPr="006D7303">
              <w:t>,</w:t>
            </w:r>
            <w:r w:rsidRPr="006D7303">
              <w:t xml:space="preserve"> if appropriate, explain why none has been implemented;</w:t>
            </w:r>
          </w:p>
          <w:p w14:paraId="3826808F" w14:textId="7E03BAC7" w:rsidR="00206740" w:rsidRPr="006D7303" w:rsidRDefault="00206740" w:rsidP="00436C3B">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the validation of the </w:t>
            </w:r>
            <w:r w:rsidR="0080036D" w:rsidRPr="006D7303">
              <w:t>Geological Model</w:t>
            </w:r>
            <w:r w:rsidRPr="006D7303">
              <w:t xml:space="preserve">, </w:t>
            </w:r>
            <w:r w:rsidR="00167E8A" w:rsidRPr="006D7303">
              <w:t>to which the reader can be referred</w:t>
            </w:r>
            <w:r w:rsidRPr="006D7303">
              <w:t>;</w:t>
            </w:r>
          </w:p>
          <w:p w14:paraId="381EBF66" w14:textId="5FDCA212" w:rsidR="00206740" w:rsidRPr="006D7303" w:rsidRDefault="00206740" w:rsidP="00436C3B">
            <w:pPr>
              <w:pStyle w:val="PERCText2"/>
            </w:pPr>
            <w:r w:rsidRPr="006D7303">
              <w:t>Provide a summary of material and pertinent data, information and conclusions derived from these sources, or for a new validation technique that has not been reported previously</w:t>
            </w:r>
            <w:r w:rsidR="0031778C" w:rsidRPr="006D7303">
              <w:t>,</w:t>
            </w:r>
            <w:r w:rsidRPr="006D7303">
              <w:t xml:space="preserve"> provide a discussion cognizant of the following:</w:t>
            </w:r>
          </w:p>
          <w:p w14:paraId="5F49BD84" w14:textId="1950DDC4" w:rsidR="00204CF3" w:rsidRPr="006D7303" w:rsidRDefault="00204CF3" w:rsidP="008533BF">
            <w:pPr>
              <w:pStyle w:val="PERCTextItalic"/>
            </w:pPr>
            <w:r w:rsidRPr="006D7303">
              <w:t>AIA Section B Part IV, Paragraph [19.3], Part V, Paragraph [30.4]</w:t>
            </w:r>
          </w:p>
          <w:p w14:paraId="0EA1708B" w14:textId="77F1FDA1" w:rsidR="00206740" w:rsidRPr="006D7303" w:rsidRDefault="00D80CE3" w:rsidP="008533BF">
            <w:pPr>
              <w:pStyle w:val="PERCTextItalic"/>
            </w:pPr>
            <w:r w:rsidRPr="006D7303">
              <w:lastRenderedPageBreak/>
              <w:t xml:space="preserve">CRIRSCO &amp; </w:t>
            </w:r>
            <w:r w:rsidR="00223EC5" w:rsidRPr="006D7303">
              <w:t>PERC</w:t>
            </w:r>
            <w:r w:rsidR="00206740" w:rsidRPr="006D7303">
              <w:t xml:space="preserve"> 4.2 (v) [Mineral Resources &amp; Mineral Reserves]</w:t>
            </w:r>
          </w:p>
          <w:p w14:paraId="626738B8" w14:textId="39E14BF2" w:rsidR="00206740" w:rsidRPr="006D7303" w:rsidRDefault="00206740" w:rsidP="00436C3B">
            <w:pPr>
              <w:pStyle w:val="PERCBullet1"/>
            </w:pPr>
            <w:r w:rsidRPr="006D7303">
              <w:t xml:space="preserve">State the processes of checking and validation, the comparison of model information to sample data and </w:t>
            </w:r>
            <w:r w:rsidR="0080036D" w:rsidRPr="006D7303">
              <w:t xml:space="preserve">the </w:t>
            </w:r>
            <w:r w:rsidRPr="006D7303">
              <w:t>use of reconciliation data, and whether the Mineral Resource estimate takes account of such information, including but not limited to:</w:t>
            </w:r>
          </w:p>
          <w:p w14:paraId="2180FB24" w14:textId="77777777" w:rsidR="00F903F0" w:rsidRPr="006D7303" w:rsidRDefault="004E6651" w:rsidP="00585611">
            <w:pPr>
              <w:pStyle w:val="PERCBullet1"/>
              <w:numPr>
                <w:ilvl w:val="0"/>
                <w:numId w:val="0"/>
              </w:numPr>
              <w:ind w:left="1364" w:hanging="284"/>
            </w:pPr>
            <w:r w:rsidRPr="006D7303">
              <w:t>(a) validation of intersections, behaviour and correlations;</w:t>
            </w:r>
          </w:p>
          <w:p w14:paraId="3BB97749" w14:textId="6C2F60F4" w:rsidR="00206740" w:rsidRPr="006D7303" w:rsidRDefault="00206740" w:rsidP="00585611">
            <w:pPr>
              <w:pStyle w:val="PERCBullet1"/>
              <w:numPr>
                <w:ilvl w:val="0"/>
                <w:numId w:val="0"/>
              </w:numPr>
              <w:ind w:left="1364" w:hanging="284"/>
            </w:pPr>
            <w:r w:rsidRPr="006D7303">
              <w:t xml:space="preserve">(b) </w:t>
            </w:r>
            <w:r w:rsidR="004E6651" w:rsidRPr="006D7303">
              <w:t xml:space="preserve">verification of </w:t>
            </w:r>
            <w:r w:rsidRPr="006D7303">
              <w:t>structure and floor contours and checking “bull’s-eyes”;</w:t>
            </w:r>
          </w:p>
          <w:p w14:paraId="5521FD7D" w14:textId="6555D9D8" w:rsidR="00206740" w:rsidRPr="006D7303" w:rsidRDefault="00462C31" w:rsidP="00585611">
            <w:pPr>
              <w:pStyle w:val="PERCNumList1"/>
              <w:ind w:left="1364"/>
            </w:pPr>
            <w:r w:rsidRPr="006D7303">
              <w:t>(c)</w:t>
            </w:r>
            <w:r w:rsidR="00206740" w:rsidRPr="006D7303">
              <w:t xml:space="preserve"> cross sections through the model;</w:t>
            </w:r>
          </w:p>
          <w:p w14:paraId="140699AD" w14:textId="70A7586A" w:rsidR="00206740" w:rsidRPr="006D7303" w:rsidRDefault="00206740" w:rsidP="00585611">
            <w:pPr>
              <w:pStyle w:val="PERCNumList1"/>
              <w:ind w:left="1364"/>
            </w:pPr>
            <w:r w:rsidRPr="006D7303">
              <w:t xml:space="preserve">(d) </w:t>
            </w:r>
            <w:r w:rsidR="004E6651" w:rsidRPr="006D7303">
              <w:t>verification of</w:t>
            </w:r>
            <w:r w:rsidRPr="006D7303">
              <w:t xml:space="preserve"> key thicknesses and surfaces to ch</w:t>
            </w:r>
            <w:r w:rsidR="00F903F0" w:rsidRPr="006D7303">
              <w:t>eck for anomalies (bull’s eyes);</w:t>
            </w:r>
          </w:p>
          <w:p w14:paraId="5C423F96" w14:textId="53097963" w:rsidR="00206740" w:rsidRPr="006D7303" w:rsidRDefault="00F903F0" w:rsidP="00585611">
            <w:pPr>
              <w:pStyle w:val="PERCNumList1"/>
              <w:ind w:left="1364"/>
            </w:pPr>
            <w:r w:rsidRPr="006D7303">
              <w:t>(</w:t>
            </w:r>
            <w:r w:rsidR="00462C31" w:rsidRPr="006D7303">
              <w:t>e)</w:t>
            </w:r>
            <w:r w:rsidR="00206740" w:rsidRPr="006D7303">
              <w:t xml:space="preserve"> comparison of sections and surfaces with other data sources (seismic sections, seam </w:t>
            </w:r>
            <w:r w:rsidR="0080036D" w:rsidRPr="006D7303">
              <w:t>top and bottom choices</w:t>
            </w:r>
            <w:r w:rsidR="00206740" w:rsidRPr="006D7303">
              <w:t xml:space="preserve"> from previous mining, underground mapping, etc.);</w:t>
            </w:r>
          </w:p>
          <w:p w14:paraId="0BB64900" w14:textId="751EE2D6" w:rsidR="00206740" w:rsidRPr="006D7303" w:rsidRDefault="00206740" w:rsidP="00543424">
            <w:pPr>
              <w:pStyle w:val="PERCNumList1"/>
              <w:ind w:left="1364"/>
            </w:pPr>
            <w:r w:rsidRPr="006D7303">
              <w:t xml:space="preserve">(f) </w:t>
            </w:r>
            <w:proofErr w:type="gramStart"/>
            <w:r w:rsidRPr="006D7303">
              <w:t>checking</w:t>
            </w:r>
            <w:proofErr w:type="gramEnd"/>
            <w:r w:rsidRPr="006D7303">
              <w:t xml:space="preserve"> volume</w:t>
            </w:r>
            <w:r w:rsidR="00543424" w:rsidRPr="006D7303">
              <w:t xml:space="preserve">s </w:t>
            </w:r>
            <w:r w:rsidRPr="006D7303">
              <w:t xml:space="preserve">and tonnages, </w:t>
            </w:r>
            <w:r w:rsidR="0031778C" w:rsidRPr="006D7303">
              <w:t xml:space="preserve">as well as </w:t>
            </w:r>
            <w:r w:rsidRPr="006D7303">
              <w:t xml:space="preserve">model vs manual calculation for selected </w:t>
            </w:r>
            <w:r w:rsidR="000E214C" w:rsidRPr="006D7303">
              <w:t>drillhole</w:t>
            </w:r>
            <w:r w:rsidRPr="006D7303">
              <w:t>s.</w:t>
            </w:r>
          </w:p>
        </w:tc>
      </w:tr>
    </w:tbl>
    <w:p w14:paraId="7A38F01E" w14:textId="0AD437EA" w:rsidR="00D003AE" w:rsidRPr="006D7303" w:rsidRDefault="00A06005" w:rsidP="009B2AFE">
      <w:pPr>
        <w:pStyle w:val="PERCList4"/>
      </w:pPr>
      <w:bookmarkStart w:id="277" w:name="_Toc157067351"/>
      <w:bookmarkStart w:id="278" w:name="_Toc207869245"/>
      <w:r w:rsidRPr="006D7303">
        <w:lastRenderedPageBreak/>
        <w:t xml:space="preserve">Geological </w:t>
      </w:r>
      <w:r w:rsidR="00D003AE" w:rsidRPr="006D7303">
        <w:t>Model Archive</w:t>
      </w:r>
      <w:bookmarkEnd w:id="277"/>
      <w:bookmarkEnd w:id="278"/>
    </w:p>
    <w:tbl>
      <w:tblPr>
        <w:tblStyle w:val="TableGrid"/>
        <w:tblW w:w="0" w:type="auto"/>
        <w:tblLook w:val="04A0" w:firstRow="1" w:lastRow="0" w:firstColumn="1" w:lastColumn="0" w:noHBand="0" w:noVBand="1"/>
      </w:tblPr>
      <w:tblGrid>
        <w:gridCol w:w="9016"/>
      </w:tblGrid>
      <w:tr w:rsidR="00436C3B" w:rsidRPr="006D7303" w14:paraId="51DCD0D4" w14:textId="77777777" w:rsidTr="00436C3B">
        <w:tc>
          <w:tcPr>
            <w:tcW w:w="9242" w:type="dxa"/>
            <w:shd w:val="clear" w:color="auto" w:fill="F2F2F2" w:themeFill="background1" w:themeFillShade="F2"/>
          </w:tcPr>
          <w:p w14:paraId="10DE4436" w14:textId="29CDA848" w:rsidR="00436C3B" w:rsidRPr="006D7303" w:rsidRDefault="00436C3B" w:rsidP="00436C3B">
            <w:pPr>
              <w:pStyle w:val="PERCText2"/>
            </w:pPr>
            <w:r w:rsidRPr="006D7303">
              <w:t xml:space="preserve">If no </w:t>
            </w:r>
            <w:r w:rsidR="0080036D" w:rsidRPr="006D7303">
              <w:t>G</w:t>
            </w:r>
            <w:r w:rsidRPr="006D7303">
              <w:t xml:space="preserve">eological </w:t>
            </w:r>
            <w:r w:rsidR="0080036D" w:rsidRPr="006D7303">
              <w:t>M</w:t>
            </w:r>
            <w:r w:rsidRPr="006D7303">
              <w:t>odel archive protocol has been undertaken</w:t>
            </w:r>
            <w:r w:rsidR="0031778C" w:rsidRPr="006D7303">
              <w:t>,</w:t>
            </w:r>
            <w:r w:rsidRPr="006D7303">
              <w:t xml:space="preserve"> provide a statement to confirm this and</w:t>
            </w:r>
            <w:r w:rsidR="005E1992" w:rsidRPr="006D7303">
              <w:t>,</w:t>
            </w:r>
            <w:r w:rsidRPr="006D7303">
              <w:t xml:space="preserve"> if appropriate, explain why none has been implemented;</w:t>
            </w:r>
          </w:p>
          <w:p w14:paraId="39EB8982" w14:textId="4BBD3206" w:rsidR="00436C3B" w:rsidRPr="006D7303" w:rsidRDefault="00436C3B" w:rsidP="00436C3B">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the validation of the </w:t>
            </w:r>
            <w:r w:rsidR="0080036D" w:rsidRPr="006D7303">
              <w:t>G</w:t>
            </w:r>
            <w:r w:rsidRPr="006D7303">
              <w:t xml:space="preserve">eological </w:t>
            </w:r>
            <w:r w:rsidR="0080036D" w:rsidRPr="006D7303">
              <w:t>M</w:t>
            </w:r>
            <w:r w:rsidRPr="006D7303">
              <w:t xml:space="preserve">odel archiving, </w:t>
            </w:r>
            <w:r w:rsidR="00167E8A" w:rsidRPr="006D7303">
              <w:t>to which the reader can be referred</w:t>
            </w:r>
            <w:r w:rsidRPr="006D7303">
              <w:t>;</w:t>
            </w:r>
          </w:p>
          <w:p w14:paraId="1C071B6B" w14:textId="4E1B46D6" w:rsidR="00436C3B" w:rsidRPr="006D7303" w:rsidRDefault="00436C3B" w:rsidP="00436C3B">
            <w:pPr>
              <w:pStyle w:val="PERCText2"/>
            </w:pPr>
            <w:r w:rsidRPr="006D7303">
              <w:t xml:space="preserve">Provide a summary of material and pertinent data, information and conclusions derived from these sources, or for </w:t>
            </w:r>
            <w:r w:rsidR="0080036D" w:rsidRPr="006D7303">
              <w:t>G</w:t>
            </w:r>
            <w:r w:rsidRPr="006D7303">
              <w:t xml:space="preserve">eological </w:t>
            </w:r>
            <w:r w:rsidR="0080036D" w:rsidRPr="006D7303">
              <w:t>M</w:t>
            </w:r>
            <w:r w:rsidRPr="006D7303">
              <w:t>odel archive protocols that have not been reported previously, provide a discussion cognizant of the following:</w:t>
            </w:r>
          </w:p>
          <w:p w14:paraId="1360B816" w14:textId="4E586186" w:rsidR="00204CF3" w:rsidRPr="006D7303" w:rsidRDefault="00204CF3" w:rsidP="008533BF">
            <w:pPr>
              <w:pStyle w:val="PERCTextItalic"/>
            </w:pPr>
            <w:r w:rsidRPr="006D7303">
              <w:t>AIA Section B Part V, Paragraph [30.4]</w:t>
            </w:r>
          </w:p>
          <w:p w14:paraId="57B38D85" w14:textId="10CBA782" w:rsidR="00436C3B" w:rsidRPr="006D7303" w:rsidRDefault="00D80CE3" w:rsidP="008533BF">
            <w:pPr>
              <w:pStyle w:val="PERCTextItalic"/>
            </w:pPr>
            <w:r w:rsidRPr="006D7303">
              <w:t xml:space="preserve">CRIRSCO &amp; </w:t>
            </w:r>
            <w:r w:rsidR="00223EC5" w:rsidRPr="006D7303">
              <w:t>PERC</w:t>
            </w:r>
            <w:r w:rsidR="00436C3B" w:rsidRPr="006D7303">
              <w:t xml:space="preserve"> 3.1 (ii) [All estimates]</w:t>
            </w:r>
          </w:p>
          <w:p w14:paraId="1E490341" w14:textId="6E96A926" w:rsidR="00436C3B" w:rsidRPr="006D7303" w:rsidRDefault="00436C3B" w:rsidP="00436C3B">
            <w:pPr>
              <w:pStyle w:val="PERCBullet1"/>
            </w:pPr>
            <w:r w:rsidRPr="006D7303">
              <w:t xml:space="preserve">Describe the management and verification of the </w:t>
            </w:r>
            <w:r w:rsidR="0080036D" w:rsidRPr="006D7303">
              <w:t>G</w:t>
            </w:r>
            <w:r w:rsidRPr="006D7303">
              <w:t xml:space="preserve">eological </w:t>
            </w:r>
            <w:r w:rsidR="0080036D" w:rsidRPr="006D7303">
              <w:t>M</w:t>
            </w:r>
            <w:r w:rsidRPr="006D7303">
              <w:t>odel, including but not limited to data acquisition (capture or transfer), validation, integration, control, storage, retrieval and backup processes;</w:t>
            </w:r>
          </w:p>
          <w:p w14:paraId="720EA994" w14:textId="43D8442B" w:rsidR="00436C3B" w:rsidRPr="006D7303" w:rsidRDefault="00436C3B" w:rsidP="00436C3B">
            <w:pPr>
              <w:pStyle w:val="PERCBullet1"/>
            </w:pPr>
            <w:r w:rsidRPr="006D7303">
              <w:t xml:space="preserve">State whether the </w:t>
            </w:r>
            <w:r w:rsidR="0080036D" w:rsidRPr="006D7303">
              <w:t>G</w:t>
            </w:r>
            <w:r w:rsidRPr="006D7303">
              <w:t xml:space="preserve">eological </w:t>
            </w:r>
            <w:r w:rsidR="0080036D" w:rsidRPr="006D7303">
              <w:t>M</w:t>
            </w:r>
            <w:r w:rsidRPr="006D7303">
              <w:t xml:space="preserve">odel is stored digitally, or in hardcopy (such as representative cross sections with data and information that may also constitute a </w:t>
            </w:r>
            <w:r w:rsidR="0080036D" w:rsidRPr="006D7303">
              <w:t>G</w:t>
            </w:r>
            <w:r w:rsidRPr="006D7303">
              <w:t xml:space="preserve">eological </w:t>
            </w:r>
            <w:r w:rsidR="0080036D" w:rsidRPr="006D7303">
              <w:t>M</w:t>
            </w:r>
            <w:r w:rsidRPr="006D7303">
              <w:t>odel);</w:t>
            </w:r>
          </w:p>
          <w:p w14:paraId="378C9238" w14:textId="6FE5D5A7" w:rsidR="00436C3B" w:rsidRPr="006D7303" w:rsidRDefault="00D80CE3" w:rsidP="008533BF">
            <w:pPr>
              <w:pStyle w:val="PERCTextItalic"/>
            </w:pPr>
            <w:r w:rsidRPr="006D7303">
              <w:t xml:space="preserve">CRIRSCO &amp; </w:t>
            </w:r>
            <w:r w:rsidR="00223EC5" w:rsidRPr="006D7303">
              <w:t>PERC</w:t>
            </w:r>
            <w:r w:rsidR="00436C3B" w:rsidRPr="006D7303">
              <w:t xml:space="preserve"> 3.5 (iii) [All estimates]</w:t>
            </w:r>
          </w:p>
          <w:p w14:paraId="26D24723" w14:textId="7A3C79CB" w:rsidR="00436C3B" w:rsidRPr="006D7303" w:rsidRDefault="00436C3B" w:rsidP="00436C3B">
            <w:pPr>
              <w:pStyle w:val="PERCBullet1"/>
              <w:rPr>
                <w:b/>
              </w:rPr>
            </w:pPr>
            <w:r w:rsidRPr="006D7303">
              <w:t xml:space="preserve">Describe the method(s) and validation procedures employed to ensure integrity when updating exploration data into the </w:t>
            </w:r>
            <w:r w:rsidR="0080036D" w:rsidRPr="006D7303">
              <w:t>G</w:t>
            </w:r>
            <w:r w:rsidRPr="006D7303">
              <w:t xml:space="preserve">eological </w:t>
            </w:r>
            <w:r w:rsidR="0080036D" w:rsidRPr="006D7303">
              <w:t>M</w:t>
            </w:r>
            <w:r w:rsidRPr="006D7303">
              <w:t>odel, extraction of data from the model, and data validation methods;</w:t>
            </w:r>
          </w:p>
          <w:p w14:paraId="65CF0417" w14:textId="47BA34DD" w:rsidR="00436C3B" w:rsidRPr="006D7303" w:rsidRDefault="00436C3B" w:rsidP="0080036D">
            <w:pPr>
              <w:pStyle w:val="PERCBullet1"/>
            </w:pPr>
            <w:r w:rsidRPr="006D7303">
              <w:t xml:space="preserve">Describe where and how the </w:t>
            </w:r>
            <w:r w:rsidR="0080036D" w:rsidRPr="006D7303">
              <w:t>G</w:t>
            </w:r>
            <w:r w:rsidRPr="006D7303">
              <w:t xml:space="preserve">eological </w:t>
            </w:r>
            <w:r w:rsidR="0080036D" w:rsidRPr="006D7303">
              <w:t>M</w:t>
            </w:r>
            <w:r w:rsidRPr="006D7303">
              <w:t>odel is stored and archived, including details of (but not limited to) the software used, file types, location, service provider, frequency and date of last backup.</w:t>
            </w:r>
          </w:p>
        </w:tc>
      </w:tr>
    </w:tbl>
    <w:p w14:paraId="011C3C47" w14:textId="77777777" w:rsidR="003573BD" w:rsidRPr="006D7303" w:rsidRDefault="003573BD" w:rsidP="00CE5EA2">
      <w:pPr>
        <w:pStyle w:val="PERCText1"/>
      </w:pPr>
      <w:r w:rsidRPr="006D7303">
        <w:br w:type="page"/>
      </w:r>
    </w:p>
    <w:p w14:paraId="17B96A10" w14:textId="3F26A388" w:rsidR="00E647BE" w:rsidRPr="006D7303" w:rsidRDefault="00E647BE" w:rsidP="00E647BE">
      <w:pPr>
        <w:pStyle w:val="PERCList1"/>
      </w:pPr>
      <w:bookmarkStart w:id="279" w:name="_Toc207869246"/>
      <w:bookmarkStart w:id="280" w:name="_Toc157067370"/>
      <w:bookmarkStart w:id="281" w:name="_Toc82928856"/>
      <w:r w:rsidRPr="006D7303">
        <w:lastRenderedPageBreak/>
        <w:t>MINERAL PROJECT EVALUATION SECTION</w:t>
      </w:r>
      <w:bookmarkEnd w:id="279"/>
    </w:p>
    <w:p w14:paraId="786739B3" w14:textId="4D9E6AF5" w:rsidR="005A6A83" w:rsidRPr="006D7303" w:rsidRDefault="005B1E4C" w:rsidP="00EF3860">
      <w:pPr>
        <w:pStyle w:val="PERCList2"/>
      </w:pPr>
      <w:bookmarkStart w:id="282" w:name="_Toc207869247"/>
      <w:r w:rsidRPr="006D7303">
        <w:t>MODIFYING FACTORS</w:t>
      </w:r>
      <w:bookmarkEnd w:id="280"/>
      <w:bookmarkEnd w:id="282"/>
    </w:p>
    <w:p w14:paraId="08970447" w14:textId="577D1E5D" w:rsidR="00AC51CA" w:rsidRPr="006D7303" w:rsidRDefault="00F641D8" w:rsidP="0095161B">
      <w:pPr>
        <w:pStyle w:val="PERCList3"/>
      </w:pPr>
      <w:bookmarkStart w:id="283" w:name="_Toc207869248"/>
      <w:r w:rsidRPr="006D7303">
        <w:t>Technical Study Level</w:t>
      </w:r>
      <w:bookmarkEnd w:id="283"/>
    </w:p>
    <w:tbl>
      <w:tblPr>
        <w:tblStyle w:val="TableGrid"/>
        <w:tblW w:w="0" w:type="auto"/>
        <w:tblLook w:val="04A0" w:firstRow="1" w:lastRow="0" w:firstColumn="1" w:lastColumn="0" w:noHBand="0" w:noVBand="1"/>
      </w:tblPr>
      <w:tblGrid>
        <w:gridCol w:w="9016"/>
      </w:tblGrid>
      <w:tr w:rsidR="00F641D8" w:rsidRPr="006D7303" w14:paraId="53A149E5" w14:textId="77777777" w:rsidTr="00B95624">
        <w:tc>
          <w:tcPr>
            <w:tcW w:w="9242" w:type="dxa"/>
            <w:shd w:val="clear" w:color="auto" w:fill="F2F2F2" w:themeFill="background1" w:themeFillShade="F2"/>
          </w:tcPr>
          <w:p w14:paraId="206E2666" w14:textId="660B788A" w:rsidR="0013297C" w:rsidRPr="006D7303" w:rsidRDefault="0013297C" w:rsidP="00385189">
            <w:pPr>
              <w:pStyle w:val="PERCText1"/>
              <w:rPr>
                <w:b/>
              </w:rPr>
            </w:pPr>
            <w:r w:rsidRPr="006D7303">
              <w:t xml:space="preserve">For </w:t>
            </w:r>
            <w:r w:rsidRPr="006D7303">
              <w:rPr>
                <w:b/>
              </w:rPr>
              <w:t>Exploration Results (including Exploration Targets):</w:t>
            </w:r>
          </w:p>
          <w:p w14:paraId="11C5A304" w14:textId="4E3DB595" w:rsidR="00116801" w:rsidRPr="006D7303" w:rsidRDefault="00E64A06" w:rsidP="008533BF">
            <w:pPr>
              <w:pStyle w:val="PERCTextItalic"/>
            </w:pPr>
            <w:r w:rsidRPr="006D7303">
              <w:t xml:space="preserve">AIA </w:t>
            </w:r>
            <w:r w:rsidR="00116801" w:rsidRPr="006D7303">
              <w:t>Section B Part V, Paragraph [30.1]</w:t>
            </w:r>
            <w:r w:rsidR="00756C3A" w:rsidRPr="006D7303">
              <w:t xml:space="preserve">, </w:t>
            </w:r>
            <w:r w:rsidR="00116801" w:rsidRPr="006D7303">
              <w:t>[30.2]</w:t>
            </w:r>
            <w:r w:rsidR="00756C3A" w:rsidRPr="006D7303">
              <w:t xml:space="preserve">, </w:t>
            </w:r>
            <w:r w:rsidR="00116801" w:rsidRPr="006D7303">
              <w:t>[30.</w:t>
            </w:r>
            <w:r w:rsidR="00756C3A" w:rsidRPr="006D7303">
              <w:t>3</w:t>
            </w:r>
            <w:r w:rsidR="00116801" w:rsidRPr="006D7303">
              <w:t>]</w:t>
            </w:r>
          </w:p>
          <w:p w14:paraId="3F6E55C2" w14:textId="068C353D" w:rsidR="00F641D8" w:rsidRPr="006D7303" w:rsidRDefault="00F641D8" w:rsidP="00385189">
            <w:pPr>
              <w:pStyle w:val="PERCText1"/>
            </w:pPr>
            <w:r w:rsidRPr="006D7303">
              <w:t xml:space="preserve">The </w:t>
            </w:r>
            <w:r w:rsidR="009F73D9" w:rsidRPr="006D7303">
              <w:t xml:space="preserve">reporting </w:t>
            </w:r>
            <w:r w:rsidRPr="006D7303">
              <w:t xml:space="preserve">of </w:t>
            </w:r>
            <w:r w:rsidR="009F73D9" w:rsidRPr="006D7303">
              <w:t>Exploration Results</w:t>
            </w:r>
            <w:r w:rsidR="000A0DF6" w:rsidRPr="006D7303">
              <w:t>, including Exploration Targets,</w:t>
            </w:r>
            <w:r w:rsidRPr="006D7303">
              <w:t xml:space="preserve"> </w:t>
            </w:r>
            <w:r w:rsidR="009F73D9" w:rsidRPr="006D7303">
              <w:t xml:space="preserve">does </w:t>
            </w:r>
            <w:r w:rsidR="00385189" w:rsidRPr="006D7303">
              <w:t xml:space="preserve">NOT </w:t>
            </w:r>
            <w:r w:rsidRPr="006D7303">
              <w:t xml:space="preserve">require </w:t>
            </w:r>
            <w:r w:rsidR="009F73D9" w:rsidRPr="006D7303">
              <w:t xml:space="preserve">a minimum </w:t>
            </w:r>
            <w:r w:rsidR="00E244C4" w:rsidRPr="006D7303">
              <w:t>Technical Study</w:t>
            </w:r>
            <w:r w:rsidR="009F73D9" w:rsidRPr="006D7303">
              <w:t xml:space="preserve"> level to have been completed.  However, </w:t>
            </w:r>
            <w:r w:rsidR="00385189" w:rsidRPr="006D7303">
              <w:t xml:space="preserve">it is common practice that </w:t>
            </w:r>
            <w:r w:rsidR="007C1DE8" w:rsidRPr="006D7303">
              <w:t xml:space="preserve">some </w:t>
            </w:r>
            <w:r w:rsidR="00E244C4" w:rsidRPr="006D7303">
              <w:t>T</w:t>
            </w:r>
            <w:r w:rsidR="009F73D9" w:rsidRPr="006D7303">
              <w:t xml:space="preserve">echnical </w:t>
            </w:r>
            <w:r w:rsidR="00E244C4" w:rsidRPr="006D7303">
              <w:t>S</w:t>
            </w:r>
            <w:r w:rsidR="009F73D9" w:rsidRPr="006D7303">
              <w:t>tudies</w:t>
            </w:r>
            <w:r w:rsidR="004B1341" w:rsidRPr="006D7303">
              <w:t>,</w:t>
            </w:r>
            <w:r w:rsidR="009F73D9" w:rsidRPr="006D7303">
              <w:t xml:space="preserve"> such as a Target Generation Report, </w:t>
            </w:r>
            <w:r w:rsidR="003360BB" w:rsidRPr="006D7303">
              <w:t xml:space="preserve">Target Evaluation Report, </w:t>
            </w:r>
            <w:r w:rsidRPr="006D7303">
              <w:t>Geological Report</w:t>
            </w:r>
            <w:r w:rsidR="009F73D9" w:rsidRPr="006D7303">
              <w:t>,</w:t>
            </w:r>
            <w:r w:rsidRPr="006D7303">
              <w:t xml:space="preserve"> or a Scoping Study</w:t>
            </w:r>
            <w:r w:rsidR="004B1341" w:rsidRPr="006D7303">
              <w:t>,</w:t>
            </w:r>
            <w:r w:rsidR="009F73D9" w:rsidRPr="006D7303">
              <w:t xml:space="preserve"> have been completed, </w:t>
            </w:r>
            <w:r w:rsidR="00385189" w:rsidRPr="006D7303">
              <w:t xml:space="preserve">and the </w:t>
            </w:r>
            <w:r w:rsidR="009F73D9" w:rsidRPr="006D7303">
              <w:t>Competent Person should make reference</w:t>
            </w:r>
            <w:r w:rsidR="00385189" w:rsidRPr="006D7303">
              <w:t xml:space="preserve"> to these studies, however preliminary in nature.</w:t>
            </w:r>
          </w:p>
          <w:p w14:paraId="06DCB93D" w14:textId="77777777" w:rsidR="0013297C" w:rsidRPr="006D7303" w:rsidRDefault="0013297C" w:rsidP="00385189">
            <w:pPr>
              <w:pStyle w:val="PERCText1"/>
            </w:pPr>
          </w:p>
          <w:p w14:paraId="5CBB10C1" w14:textId="67C555C5" w:rsidR="0013297C" w:rsidRPr="006D7303" w:rsidRDefault="0013297C" w:rsidP="00385189">
            <w:pPr>
              <w:pStyle w:val="PERCText1"/>
            </w:pPr>
            <w:r w:rsidRPr="006D7303">
              <w:t xml:space="preserve">For </w:t>
            </w:r>
            <w:r w:rsidRPr="006D7303">
              <w:rPr>
                <w:b/>
              </w:rPr>
              <w:t xml:space="preserve"> Mineral Resources:</w:t>
            </w:r>
          </w:p>
          <w:p w14:paraId="60345423" w14:textId="445CBDF7" w:rsidR="0013297C" w:rsidRPr="006D7303" w:rsidRDefault="0013297C" w:rsidP="0013297C">
            <w:pPr>
              <w:pStyle w:val="PERCText2"/>
            </w:pPr>
            <w:r w:rsidRPr="006D7303">
              <w:t xml:space="preserve">The estimation of Mineral Resources requires a minimum </w:t>
            </w:r>
            <w:r w:rsidR="00E244C4" w:rsidRPr="006D7303">
              <w:t>Technical Study</w:t>
            </w:r>
            <w:r w:rsidRPr="006D7303">
              <w:t xml:space="preserve"> level of a Geological Report or a Scoping Study.</w:t>
            </w:r>
          </w:p>
          <w:p w14:paraId="5764BCFC" w14:textId="7F836A93" w:rsidR="00116801" w:rsidRPr="006D7303" w:rsidRDefault="00116801" w:rsidP="008533BF">
            <w:pPr>
              <w:pStyle w:val="PERCTextItalic"/>
            </w:pPr>
            <w:r w:rsidRPr="006D7303">
              <w:t xml:space="preserve">AIA </w:t>
            </w:r>
            <w:r w:rsidR="00604762" w:rsidRPr="006D7303">
              <w:t>Section B Part V, Paragraph [30.1]</w:t>
            </w:r>
            <w:r w:rsidR="00756C3A" w:rsidRPr="006D7303">
              <w:t xml:space="preserve">, </w:t>
            </w:r>
            <w:r w:rsidR="00604762" w:rsidRPr="006D7303">
              <w:t>Part VIII, Paragraph [58]</w:t>
            </w:r>
          </w:p>
          <w:p w14:paraId="528CA5D8" w14:textId="5F42670B" w:rsidR="0013297C" w:rsidRPr="006D7303" w:rsidRDefault="005F357E" w:rsidP="008533BF">
            <w:pPr>
              <w:pStyle w:val="PERCTextItalic"/>
            </w:pPr>
            <w:r w:rsidRPr="006D7303">
              <w:t xml:space="preserve">CRIRSCO &amp; </w:t>
            </w:r>
            <w:r w:rsidR="00DD6B09" w:rsidRPr="006D7303">
              <w:t>PERC</w:t>
            </w:r>
            <w:r w:rsidR="0013297C" w:rsidRPr="006D7303">
              <w:t xml:space="preserve"> 5.1 (</w:t>
            </w:r>
            <w:proofErr w:type="spellStart"/>
            <w:r w:rsidR="0013297C" w:rsidRPr="006D7303">
              <w:t>i</w:t>
            </w:r>
            <w:proofErr w:type="spellEnd"/>
            <w:r w:rsidR="0013297C" w:rsidRPr="006D7303">
              <w:t>) [Mineral Resources only]</w:t>
            </w:r>
          </w:p>
          <w:p w14:paraId="78C33538" w14:textId="41575CFA" w:rsidR="0013297C" w:rsidRPr="006D7303" w:rsidRDefault="0013297C" w:rsidP="0013297C">
            <w:pPr>
              <w:pStyle w:val="PERCBullet1"/>
            </w:pPr>
            <w:r w:rsidRPr="006D7303">
              <w:t xml:space="preserve">For Mineral Resource estimates, state the level of Technical Study – whether a Geological Report, Scoping Study, Pre-Feasibility </w:t>
            </w:r>
            <w:r w:rsidR="007C1DE8" w:rsidRPr="006D7303">
              <w:t xml:space="preserve">Option </w:t>
            </w:r>
            <w:r w:rsidRPr="006D7303">
              <w:t xml:space="preserve">Study, Feasibility Study or </w:t>
            </w:r>
            <w:r w:rsidR="007C1DE8" w:rsidRPr="006D7303">
              <w:t>Operational Report</w:t>
            </w:r>
            <w:r w:rsidRPr="006D7303">
              <w:t>;</w:t>
            </w:r>
          </w:p>
          <w:p w14:paraId="73DD98CE" w14:textId="1178091C" w:rsidR="0013297C" w:rsidRPr="006D7303" w:rsidRDefault="005F357E" w:rsidP="008533BF">
            <w:pPr>
              <w:pStyle w:val="PERCTextItalic"/>
            </w:pPr>
            <w:r w:rsidRPr="006D7303">
              <w:t xml:space="preserve">CRIRSCO &amp; PERC </w:t>
            </w:r>
            <w:r w:rsidR="0013297C" w:rsidRPr="006D7303">
              <w:t>Table 2</w:t>
            </w:r>
            <w:r w:rsidR="00356BFA" w:rsidRPr="006D7303">
              <w:t xml:space="preserve"> [Mineral Resources only]</w:t>
            </w:r>
          </w:p>
          <w:p w14:paraId="18784CB2" w14:textId="6015AF54" w:rsidR="0013297C" w:rsidRPr="006D7303" w:rsidRDefault="0013297C" w:rsidP="0013297C">
            <w:pPr>
              <w:pStyle w:val="PERCText2"/>
            </w:pPr>
            <w:r w:rsidRPr="006D7303">
              <w:t xml:space="preserve">The Competent Person(s) should take cognisance of the guidelines and recommendations of the ‘Guidelines to Technical Studies’ given in </w:t>
            </w:r>
            <w:r w:rsidR="007C1DE8" w:rsidRPr="006D7303">
              <w:t xml:space="preserve">CRIRSCO </w:t>
            </w:r>
            <w:r w:rsidRPr="006D7303">
              <w:t xml:space="preserve">Table 2 </w:t>
            </w:r>
            <w:r w:rsidR="007C1DE8" w:rsidRPr="006D7303">
              <w:t xml:space="preserve">(also presented in Table 2 of </w:t>
            </w:r>
            <w:r w:rsidRPr="006D7303">
              <w:t>the PERC Reporting Standard</w:t>
            </w:r>
            <w:r w:rsidR="007C1DE8" w:rsidRPr="006D7303">
              <w:t xml:space="preserve"> 2021)</w:t>
            </w:r>
            <w:r w:rsidRPr="006D7303">
              <w:t xml:space="preserve">, which is designed to be read in conjunction with </w:t>
            </w:r>
            <w:r w:rsidR="007C1DE8" w:rsidRPr="006D7303">
              <w:t xml:space="preserve">CRIRSCO </w:t>
            </w:r>
            <w:r w:rsidRPr="006D7303">
              <w:t xml:space="preserve">Table 1.  </w:t>
            </w:r>
            <w:r w:rsidR="007C1DE8" w:rsidRPr="006D7303">
              <w:t>CRIRSCO Table 2: GUIDELINE FOR TECHNICAL STUDIES is provided as a guide to the compilation of the various Technical Studies relating to Mineral Resources, namely Scoping Studies, Pre-Feasibility Option Studies, Feasibility Studies and on-going Operational Study Report) that analyse and assess the same geological, engineering, and economic factors with increasing detail and precision</w:t>
            </w:r>
            <w:r w:rsidR="003360BB" w:rsidRPr="006D7303">
              <w:t>;</w:t>
            </w:r>
            <w:r w:rsidR="007C1DE8" w:rsidRPr="006D7303">
              <w:t xml:space="preserve"> therefore, the same criteria may be used as a framework for reporting the results of the various studies.</w:t>
            </w:r>
          </w:p>
          <w:p w14:paraId="0F7EB3C7" w14:textId="77777777" w:rsidR="0013297C" w:rsidRPr="006D7303" w:rsidRDefault="0013297C" w:rsidP="00385189">
            <w:pPr>
              <w:pStyle w:val="PERCText1"/>
            </w:pPr>
          </w:p>
          <w:p w14:paraId="76C87253" w14:textId="77EA3A13" w:rsidR="0013297C" w:rsidRPr="006D7303" w:rsidRDefault="0013297C" w:rsidP="00385189">
            <w:pPr>
              <w:pStyle w:val="PERCText1"/>
            </w:pPr>
            <w:r w:rsidRPr="006D7303">
              <w:t xml:space="preserve">For </w:t>
            </w:r>
            <w:r w:rsidRPr="006D7303">
              <w:rPr>
                <w:b/>
              </w:rPr>
              <w:t>Mineral Reserves:</w:t>
            </w:r>
          </w:p>
          <w:p w14:paraId="7419DFCC" w14:textId="3A523448" w:rsidR="00604762" w:rsidRPr="006D7303" w:rsidRDefault="00604762" w:rsidP="008533BF">
            <w:pPr>
              <w:pStyle w:val="PERCTextItalic"/>
            </w:pPr>
            <w:r w:rsidRPr="006D7303">
              <w:t>AIA Section B Part VIII, Paragraph [64]</w:t>
            </w:r>
            <w:r w:rsidR="00756C3A" w:rsidRPr="006D7303">
              <w:t>,</w:t>
            </w:r>
            <w:r w:rsidRPr="006D7303">
              <w:t xml:space="preserve"> [65]</w:t>
            </w:r>
            <w:r w:rsidR="00756C3A" w:rsidRPr="006D7303">
              <w:t xml:space="preserve">, </w:t>
            </w:r>
            <w:r w:rsidRPr="006D7303">
              <w:t>[67]</w:t>
            </w:r>
          </w:p>
          <w:p w14:paraId="73033898" w14:textId="4502312B" w:rsidR="0013297C" w:rsidRPr="006D7303" w:rsidRDefault="005F357E" w:rsidP="008533BF">
            <w:pPr>
              <w:pStyle w:val="PERCTextItalic"/>
            </w:pPr>
            <w:r w:rsidRPr="006D7303">
              <w:t xml:space="preserve">CRIRSCO &amp; </w:t>
            </w:r>
            <w:r w:rsidR="00DD6B09" w:rsidRPr="006D7303">
              <w:t>PERC</w:t>
            </w:r>
            <w:r w:rsidR="0013297C" w:rsidRPr="006D7303">
              <w:t xml:space="preserve"> 5.1 (</w:t>
            </w:r>
            <w:proofErr w:type="spellStart"/>
            <w:r w:rsidR="0013297C" w:rsidRPr="006D7303">
              <w:t>i</w:t>
            </w:r>
            <w:proofErr w:type="spellEnd"/>
            <w:r w:rsidR="0013297C" w:rsidRPr="006D7303">
              <w:t>) [Mineral Reserves only]</w:t>
            </w:r>
          </w:p>
          <w:p w14:paraId="10D3A35A" w14:textId="79112AD5" w:rsidR="007C1DE8" w:rsidRPr="006D7303" w:rsidRDefault="007C1DE8" w:rsidP="007C1DE8">
            <w:pPr>
              <w:pStyle w:val="PERCBullet1"/>
            </w:pPr>
            <w:r w:rsidRPr="006D7303">
              <w:t xml:space="preserve">For Mineral Reserve estimates, state the level of Technical Study – whether Pre-Feasibility Option Study, Feasibility Study or ongoing Operational Study.  The PERC Reporting Standard requires that a Technical Study, at least to a Pre-Feasibility Option Study level, has been undertaken to convert Mineral Resources to Mineral Reserves.  Such Technical Studies must have been completed and include a mine plan or production schedule that has Scientific merit, is </w:t>
            </w:r>
            <w:proofErr w:type="gramStart"/>
            <w:r w:rsidRPr="006D7303">
              <w:t>Technically</w:t>
            </w:r>
            <w:proofErr w:type="gramEnd"/>
            <w:r w:rsidRPr="006D7303">
              <w:t xml:space="preserve"> feasible, ESG viable and Economically viable, and that all Modifying Factors have been considered to the appropriate level of detail.</w:t>
            </w:r>
          </w:p>
          <w:p w14:paraId="3BEA0AF7" w14:textId="002508BB" w:rsidR="0013297C" w:rsidRPr="006D7303" w:rsidRDefault="005F357E" w:rsidP="008533BF">
            <w:pPr>
              <w:pStyle w:val="PERCTextItalic"/>
            </w:pPr>
            <w:r w:rsidRPr="006D7303">
              <w:t xml:space="preserve">CRIRSCO &amp; PERC </w:t>
            </w:r>
            <w:r w:rsidR="0013297C" w:rsidRPr="006D7303">
              <w:t>Table 2</w:t>
            </w:r>
            <w:r w:rsidR="00356BFA" w:rsidRPr="006D7303">
              <w:t xml:space="preserve"> [Mineral Reserves only]</w:t>
            </w:r>
          </w:p>
          <w:p w14:paraId="48828E7E" w14:textId="3CC60008" w:rsidR="0013297C" w:rsidRPr="006D7303" w:rsidRDefault="007C1DE8" w:rsidP="003360BB">
            <w:pPr>
              <w:pStyle w:val="PERCText2"/>
            </w:pPr>
            <w:r w:rsidRPr="006D7303">
              <w:t>The Competent Person(s) should take cognisance of the guidelines and recommendations of the ‘Guidelines to Technical Studies’ given in CRIRSCO Table 2 (also presented in Table 2 of the PERC Reporting Standard 2021), which is designed to be read in conjunction with CRIRSCO Table 1.  CRIRSCO Table 2: GUIDELINE FOR TECHNICAL STUDIES is provided as a guide to the compilation of the various Technical Studies relating to Mineral Resources, namely Scoping Studies, Pre-Feasibility Option Studies, Feasibility Studies and on-going Operational Study Report) that analyse and assess the same geological, engineering, and economic factors with increasing detail and precision</w:t>
            </w:r>
            <w:r w:rsidR="003360BB" w:rsidRPr="006D7303">
              <w:t xml:space="preserve">; </w:t>
            </w:r>
            <w:r w:rsidRPr="006D7303">
              <w:t>therefore, the same criteria may be used as a framework for reporting the results of the various studies.</w:t>
            </w:r>
          </w:p>
        </w:tc>
      </w:tr>
    </w:tbl>
    <w:p w14:paraId="2C563255" w14:textId="13603C01" w:rsidR="009160A0" w:rsidRPr="006D7303" w:rsidRDefault="009160A0" w:rsidP="0095161B">
      <w:pPr>
        <w:pStyle w:val="PERCList3"/>
      </w:pPr>
      <w:bookmarkStart w:id="284" w:name="_Toc207869249"/>
      <w:r w:rsidRPr="006D7303">
        <w:t>Consideration of Modifying Factors</w:t>
      </w:r>
      <w:bookmarkEnd w:id="284"/>
    </w:p>
    <w:tbl>
      <w:tblPr>
        <w:tblStyle w:val="TableGrid"/>
        <w:tblW w:w="0" w:type="auto"/>
        <w:tblLook w:val="04A0" w:firstRow="1" w:lastRow="0" w:firstColumn="1" w:lastColumn="0" w:noHBand="0" w:noVBand="1"/>
      </w:tblPr>
      <w:tblGrid>
        <w:gridCol w:w="9016"/>
      </w:tblGrid>
      <w:tr w:rsidR="00562E65" w:rsidRPr="006D7303" w14:paraId="500012E2" w14:textId="77777777" w:rsidTr="00562E65">
        <w:tc>
          <w:tcPr>
            <w:tcW w:w="9242" w:type="dxa"/>
            <w:shd w:val="clear" w:color="auto" w:fill="F2F2F2" w:themeFill="background1" w:themeFillShade="F2"/>
          </w:tcPr>
          <w:p w14:paraId="0E89F310" w14:textId="7EAC7615" w:rsidR="00900114" w:rsidRPr="006D7303" w:rsidRDefault="00900114" w:rsidP="00562E65">
            <w:pPr>
              <w:pStyle w:val="PERCText2"/>
              <w:rPr>
                <w:i/>
              </w:rPr>
            </w:pPr>
            <w:r w:rsidRPr="006D7303">
              <w:rPr>
                <w:i/>
              </w:rPr>
              <w:t>AIA Section B Part V, Paragraph [32]</w:t>
            </w:r>
          </w:p>
          <w:p w14:paraId="1A7B741E" w14:textId="214D6467" w:rsidR="00577B9A" w:rsidRPr="006D7303" w:rsidRDefault="00577B9A" w:rsidP="00562E65">
            <w:pPr>
              <w:pStyle w:val="PERCText2"/>
              <w:rPr>
                <w:b/>
              </w:rPr>
            </w:pPr>
            <w:r w:rsidRPr="006D7303">
              <w:t xml:space="preserve">For </w:t>
            </w:r>
            <w:r w:rsidRPr="006D7303">
              <w:rPr>
                <w:b/>
              </w:rPr>
              <w:t>Exploration Results (including Exploration Targets):</w:t>
            </w:r>
          </w:p>
          <w:p w14:paraId="7D1D17A5" w14:textId="71191D23" w:rsidR="00562E65" w:rsidRPr="006D7303" w:rsidRDefault="00562E65" w:rsidP="00562E65">
            <w:pPr>
              <w:pStyle w:val="PERCText2"/>
            </w:pPr>
            <w:r w:rsidRPr="006D7303">
              <w:lastRenderedPageBreak/>
              <w:t xml:space="preserve">When reporting Exploration Results and Exploration Targets, some initial consideration must be given to the </w:t>
            </w:r>
            <w:r w:rsidRPr="006D7303">
              <w:rPr>
                <w:i/>
              </w:rPr>
              <w:t>p</w:t>
            </w:r>
            <w:r w:rsidR="00D06901" w:rsidRPr="006D7303">
              <w:rPr>
                <w:i/>
              </w:rPr>
              <w:t>otential f</w:t>
            </w:r>
            <w:r w:rsidRPr="006D7303">
              <w:rPr>
                <w:i/>
              </w:rPr>
              <w:t>uture economic extraction</w:t>
            </w:r>
            <w:r w:rsidRPr="006D7303">
              <w:t xml:space="preserve">.  Modifying Factors, including material ESG threats and opportunities, should be taken into consideration at this early stage.  If there are known issues related to the Modifying Factors that could represent significant threats or opportunities with respect to the </w:t>
            </w:r>
            <w:r w:rsidRPr="006D7303">
              <w:rPr>
                <w:i/>
              </w:rPr>
              <w:t>p</w:t>
            </w:r>
            <w:r w:rsidR="00D06901" w:rsidRPr="006D7303">
              <w:rPr>
                <w:i/>
              </w:rPr>
              <w:t xml:space="preserve">otential </w:t>
            </w:r>
            <w:r w:rsidRPr="006D7303">
              <w:rPr>
                <w:i/>
              </w:rPr>
              <w:t>future economic extraction</w:t>
            </w:r>
            <w:r w:rsidRPr="006D7303">
              <w:t>, these issues may be material information and should be discussed;</w:t>
            </w:r>
          </w:p>
          <w:p w14:paraId="60211F1C" w14:textId="77777777" w:rsidR="00562E65" w:rsidRPr="006D7303" w:rsidRDefault="00562E65" w:rsidP="00562E65">
            <w:pPr>
              <w:pStyle w:val="PERCText2"/>
            </w:pPr>
            <w:r w:rsidRPr="006D7303">
              <w:t>If no Modifying Factors have been considered for Exploration Results and Exploration Targets, provide a statement to confirm this and, if appropriate, explain the reasons for this omission;</w:t>
            </w:r>
          </w:p>
          <w:p w14:paraId="71B34CE9" w14:textId="6AC3AD5A" w:rsidR="00562E65" w:rsidRPr="006D7303" w:rsidRDefault="00562E65" w:rsidP="00562E65">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consideration of Modifying Factors, </w:t>
            </w:r>
            <w:r w:rsidR="00167E8A" w:rsidRPr="006D7303">
              <w:t>to which the reader can be referred</w:t>
            </w:r>
            <w:r w:rsidRPr="006D7303">
              <w:t>;</w:t>
            </w:r>
          </w:p>
          <w:p w14:paraId="5AD6D21B" w14:textId="08662A29" w:rsidR="00577B9A" w:rsidRPr="006D7303" w:rsidRDefault="00562E65" w:rsidP="00562E65">
            <w:pPr>
              <w:pStyle w:val="PERCText2"/>
            </w:pPr>
            <w:r w:rsidRPr="006D7303">
              <w:t xml:space="preserve">Provide a summary of material and pertinent data, information and conclusions derived from these sources, or for </w:t>
            </w:r>
            <w:r w:rsidR="00577B9A" w:rsidRPr="006D7303">
              <w:t>Exploration Results (including Exploration</w:t>
            </w:r>
            <w:r w:rsidR="00EA47BA" w:rsidRPr="006D7303">
              <w:t xml:space="preserve"> </w:t>
            </w:r>
            <w:r w:rsidR="00577B9A" w:rsidRPr="006D7303">
              <w:t>Targets)</w:t>
            </w:r>
            <w:r w:rsidRPr="006D7303">
              <w:t xml:space="preserve"> that have not been reported previously, provide a discussion </w:t>
            </w:r>
            <w:r w:rsidR="00577B9A" w:rsidRPr="006D7303">
              <w:t xml:space="preserve">through consideration of all the Modifying Factors given in this Section 13 of the </w:t>
            </w:r>
            <w:r w:rsidR="00272392" w:rsidRPr="006D7303">
              <w:t xml:space="preserve">PERC </w:t>
            </w:r>
            <w:r w:rsidR="00577B9A" w:rsidRPr="006D7303">
              <w:t>Mi</w:t>
            </w:r>
            <w:r w:rsidR="0024351B" w:rsidRPr="006D7303">
              <w:t>neral Project Evaluation Report.</w:t>
            </w:r>
          </w:p>
          <w:p w14:paraId="3FEE5C13" w14:textId="77777777" w:rsidR="00EA47BA" w:rsidRPr="006D7303" w:rsidRDefault="00EA47BA" w:rsidP="00562E65">
            <w:pPr>
              <w:pStyle w:val="PERCText1"/>
            </w:pPr>
          </w:p>
          <w:p w14:paraId="5890540A" w14:textId="008106BA" w:rsidR="00EA47BA" w:rsidRPr="006D7303" w:rsidRDefault="00EA47BA" w:rsidP="00562E65">
            <w:pPr>
              <w:pStyle w:val="PERCText1"/>
            </w:pPr>
            <w:r w:rsidRPr="006D7303">
              <w:t xml:space="preserve">For </w:t>
            </w:r>
            <w:r w:rsidRPr="006D7303">
              <w:rPr>
                <w:b/>
              </w:rPr>
              <w:t>Mineral Resources:</w:t>
            </w:r>
          </w:p>
          <w:p w14:paraId="4DA9DD92" w14:textId="708574F5" w:rsidR="00EA47BA" w:rsidRPr="006D7303" w:rsidRDefault="00EA47BA" w:rsidP="00EA47BA">
            <w:pPr>
              <w:pStyle w:val="PERCText2"/>
            </w:pPr>
            <w:r w:rsidRPr="006D7303">
              <w:t>If no specific Modifying Factors have been considered, provide a statement to confirm this, and if appropriate, explain why none ha</w:t>
            </w:r>
            <w:r w:rsidR="005E1992" w:rsidRPr="006D7303">
              <w:t>ve</w:t>
            </w:r>
            <w:r w:rsidRPr="006D7303">
              <w:t xml:space="preserve"> been considered; </w:t>
            </w:r>
          </w:p>
          <w:p w14:paraId="08A60B26" w14:textId="4AE4D7AF" w:rsidR="00EA47BA" w:rsidRPr="006D7303" w:rsidRDefault="00EA47BA" w:rsidP="00EA47BA">
            <w:pPr>
              <w:pStyle w:val="PERCText2"/>
            </w:pPr>
            <w:r w:rsidRPr="006D7303">
              <w:t xml:space="preserve">Where no Modifying Factors have been considered, it is inappropriate to declare Mineral Resources, else Mineral Resource Modifying Factors must be reported through consideration of all the Modifying Factors given in Section 13 of the </w:t>
            </w:r>
            <w:r w:rsidR="00DB6F77" w:rsidRPr="006D7303">
              <w:t xml:space="preserve">PERC </w:t>
            </w:r>
            <w:r w:rsidRPr="006D7303">
              <w:t>Mineral Project Evaluation Report, including especially Section 13.</w:t>
            </w:r>
            <w:r w:rsidR="001F3015" w:rsidRPr="006D7303">
              <w:t xml:space="preserve">3 </w:t>
            </w:r>
            <w:r w:rsidRPr="006D7303">
              <w:t>Reasonable Prospects for Economic Extraction.</w:t>
            </w:r>
          </w:p>
          <w:p w14:paraId="650673DD" w14:textId="77777777" w:rsidR="00EA47BA" w:rsidRPr="006D7303" w:rsidRDefault="00EA47BA" w:rsidP="00EA47BA">
            <w:pPr>
              <w:pStyle w:val="PERCBullet1"/>
              <w:numPr>
                <w:ilvl w:val="0"/>
                <w:numId w:val="0"/>
              </w:numPr>
            </w:pPr>
          </w:p>
          <w:p w14:paraId="70EBB31B" w14:textId="16C31BD9" w:rsidR="00EA47BA" w:rsidRPr="006D7303" w:rsidRDefault="00EA47BA" w:rsidP="00562E65">
            <w:pPr>
              <w:pStyle w:val="PERCText1"/>
              <w:rPr>
                <w:b/>
              </w:rPr>
            </w:pPr>
            <w:r w:rsidRPr="006D7303">
              <w:t xml:space="preserve">For </w:t>
            </w:r>
            <w:r w:rsidRPr="006D7303">
              <w:rPr>
                <w:b/>
              </w:rPr>
              <w:t>Mineral Reserves:</w:t>
            </w:r>
          </w:p>
          <w:p w14:paraId="13F01414" w14:textId="3C8A0D25" w:rsidR="00EA47BA" w:rsidRPr="006D7303" w:rsidRDefault="00EA47BA" w:rsidP="00EA47BA">
            <w:pPr>
              <w:pStyle w:val="PERCText2"/>
            </w:pPr>
            <w:r w:rsidRPr="006D7303">
              <w:t xml:space="preserve">When reporting Mineral Reserve estimates, list the available relevant standards, protocols, standard operating procedures </w:t>
            </w:r>
            <w:r w:rsidR="00FE027C" w:rsidRPr="006D7303">
              <w:t>(SOP), Technical Reports</w:t>
            </w:r>
            <w:r w:rsidRPr="006D7303">
              <w:t xml:space="preserve">, and other available sources relevant to the Run-of-Mine (ROM) Discount Factors that relate to the individual Modifying Factors, </w:t>
            </w:r>
            <w:r w:rsidR="00167E8A" w:rsidRPr="006D7303">
              <w:t>to which the reader can be referred</w:t>
            </w:r>
            <w:r w:rsidRPr="006D7303">
              <w:t>;</w:t>
            </w:r>
          </w:p>
          <w:p w14:paraId="7C3EF1CB" w14:textId="676A897B" w:rsidR="00EA47BA" w:rsidRPr="006D7303" w:rsidRDefault="00EA47BA" w:rsidP="00EA47BA">
            <w:pPr>
              <w:pStyle w:val="PERCText2"/>
            </w:pPr>
            <w:r w:rsidRPr="006D7303">
              <w:t>Provide a summary of material and pertinent data, information and conclusions derived from these sources, or provide a discussion of the Run-of-Mine (ROM) Discount Factors</w:t>
            </w:r>
            <w:r w:rsidR="004B1341" w:rsidRPr="006D7303">
              <w:t>,</w:t>
            </w:r>
            <w:r w:rsidRPr="006D7303">
              <w:t xml:space="preserve"> cognizant that the Modifying Factors must be reported through consideration of all parts of this Section 13 of the </w:t>
            </w:r>
            <w:r w:rsidR="00DB6F77" w:rsidRPr="006D7303">
              <w:t xml:space="preserve">PERC </w:t>
            </w:r>
            <w:r w:rsidRPr="006D7303">
              <w:t>Mineral Project Evaluation Report</w:t>
            </w:r>
            <w:r w:rsidR="00DB6F77" w:rsidRPr="006D7303">
              <w:t>, including and especially Section 14.8 Economic Extraction is Reasonable Justified (EERJ)/ or Continued Extraction is Commercially Justified (CERJ).</w:t>
            </w:r>
          </w:p>
          <w:p w14:paraId="2F93190B" w14:textId="77777777" w:rsidR="00D06901" w:rsidRPr="006D7303" w:rsidRDefault="00D06901" w:rsidP="008533BF">
            <w:pPr>
              <w:pStyle w:val="PERCTextItalic"/>
            </w:pPr>
            <w:r w:rsidRPr="006D7303">
              <w:t>AIA Section B Part IV, Paragraph [23], Part IX Paragraph [70], [71], [72]</w:t>
            </w:r>
          </w:p>
          <w:p w14:paraId="26012ABC" w14:textId="24D08AA5" w:rsidR="00993885" w:rsidRPr="006D7303" w:rsidRDefault="005F357E" w:rsidP="00993885">
            <w:pPr>
              <w:pStyle w:val="PERCText2"/>
              <w:rPr>
                <w:i/>
              </w:rPr>
            </w:pPr>
            <w:r w:rsidRPr="006D7303">
              <w:rPr>
                <w:i/>
              </w:rPr>
              <w:t xml:space="preserve">CRIRSCO Template 8.1 &amp; </w:t>
            </w:r>
            <w:r w:rsidR="00993885" w:rsidRPr="006D7303">
              <w:rPr>
                <w:i/>
              </w:rPr>
              <w:t>PERC Standard 7.1</w:t>
            </w:r>
            <w:r w:rsidR="00F326F5" w:rsidRPr="006D7303">
              <w:rPr>
                <w:i/>
              </w:rPr>
              <w:t xml:space="preserve"> [All Estimates]</w:t>
            </w:r>
          </w:p>
          <w:p w14:paraId="15D14810" w14:textId="7D2918C2" w:rsidR="00993885" w:rsidRPr="006D7303" w:rsidRDefault="00993885" w:rsidP="00300786">
            <w:pPr>
              <w:pStyle w:val="PERCText2"/>
              <w:numPr>
                <w:ilvl w:val="0"/>
                <w:numId w:val="14"/>
              </w:numPr>
            </w:pPr>
            <w:r w:rsidRPr="006D7303">
              <w:t xml:space="preserve">The </w:t>
            </w:r>
            <w:r w:rsidR="001F3015" w:rsidRPr="006D7303">
              <w:t xml:space="preserve">Reference Point </w:t>
            </w:r>
            <w:r w:rsidRPr="006D7303">
              <w:t xml:space="preserve">must be stated at which the potential Mineral Products or Mineral Raw Materials associated with Mineral Resources are defined, often the point where the Mineral Product is delivered for sale, transfer or use.  It is important that, in all situations where the </w:t>
            </w:r>
            <w:r w:rsidR="001F3015" w:rsidRPr="006D7303">
              <w:t xml:space="preserve">Reference Point </w:t>
            </w:r>
            <w:r w:rsidRPr="006D7303">
              <w:t xml:space="preserve">is different to the </w:t>
            </w:r>
            <w:r w:rsidRPr="006D7303">
              <w:rPr>
                <w:i/>
              </w:rPr>
              <w:t>in-situ</w:t>
            </w:r>
            <w:r w:rsidRPr="006D7303">
              <w:t xml:space="preserve"> </w:t>
            </w:r>
            <w:r w:rsidR="00DB6F77" w:rsidRPr="006D7303">
              <w:t xml:space="preserve">intermediate </w:t>
            </w:r>
            <w:r w:rsidRPr="006D7303">
              <w:t>point of estimation, a clarifying statement is included to ensure that the reader is fully informed as to what is being reported;</w:t>
            </w:r>
          </w:p>
          <w:p w14:paraId="4798388B" w14:textId="77777777" w:rsidR="00993885" w:rsidRPr="006D7303" w:rsidRDefault="00993885" w:rsidP="00562E65">
            <w:pPr>
              <w:pStyle w:val="PERCBullet1"/>
              <w:numPr>
                <w:ilvl w:val="0"/>
                <w:numId w:val="0"/>
              </w:numPr>
            </w:pPr>
          </w:p>
          <w:p w14:paraId="002C26C7" w14:textId="24792D20" w:rsidR="00582222" w:rsidRPr="006D7303" w:rsidRDefault="00582222" w:rsidP="00582222">
            <w:pPr>
              <w:pStyle w:val="PERCText1"/>
            </w:pPr>
            <w:r w:rsidRPr="006D7303">
              <w:t xml:space="preserve">For </w:t>
            </w:r>
            <w:r w:rsidRPr="006D7303">
              <w:rPr>
                <w:b/>
              </w:rPr>
              <w:t>Coal</w:t>
            </w:r>
            <w:r w:rsidRPr="006D7303">
              <w:t>, the following must be considered:</w:t>
            </w:r>
          </w:p>
          <w:p w14:paraId="38D85112" w14:textId="3D05EF2D" w:rsidR="00582222" w:rsidRPr="006D7303" w:rsidRDefault="005E6D85" w:rsidP="008533BF">
            <w:pPr>
              <w:pStyle w:val="PERCTextItalic"/>
            </w:pPr>
            <w:r w:rsidRPr="006D7303">
              <w:t>PERC A</w:t>
            </w:r>
            <w:r w:rsidR="00582222" w:rsidRPr="006D7303">
              <w:t>ppendix A2-6 [Mineral Reserves only</w:t>
            </w:r>
            <w:r w:rsidR="007371FB" w:rsidRPr="006D7303">
              <w:t>]</w:t>
            </w:r>
          </w:p>
          <w:p w14:paraId="06EA87AD" w14:textId="39477472" w:rsidR="00582222" w:rsidRPr="006D7303" w:rsidRDefault="00582222" w:rsidP="00582222">
            <w:pPr>
              <w:pStyle w:val="PERCBullet1"/>
            </w:pPr>
            <w:r w:rsidRPr="006D7303">
              <w:t xml:space="preserve">The basis of the predicted </w:t>
            </w:r>
            <w:r w:rsidR="00DB6F77" w:rsidRPr="006D7303">
              <w:t>Practical Y</w:t>
            </w:r>
            <w:r w:rsidRPr="006D7303">
              <w:t>ield to achieve Marketable Coal Reserves must be stated</w:t>
            </w:r>
            <w:r w:rsidR="005F357E" w:rsidRPr="006D7303">
              <w:t>;</w:t>
            </w:r>
          </w:p>
          <w:p w14:paraId="2B5851E7" w14:textId="148EA928" w:rsidR="00582222" w:rsidRPr="006D7303" w:rsidRDefault="005F357E" w:rsidP="001B7A18">
            <w:pPr>
              <w:pStyle w:val="PERCText2"/>
              <w:rPr>
                <w:i/>
              </w:rPr>
            </w:pPr>
            <w:r w:rsidRPr="006D7303">
              <w:rPr>
                <w:i/>
              </w:rPr>
              <w:t>CRIRSCO 10.7 (ii) [Coal Reserves only]</w:t>
            </w:r>
          </w:p>
          <w:p w14:paraId="3FFC28FD" w14:textId="2C98D180" w:rsidR="005F357E" w:rsidRPr="006D7303" w:rsidRDefault="005F357E" w:rsidP="00FC1AE8">
            <w:pPr>
              <w:pStyle w:val="PERCBullet1"/>
            </w:pPr>
            <w:r w:rsidRPr="006D7303">
              <w:t xml:space="preserve">The Reserves may be reported as ROM tonnages and coal quality, and also as Saleable </w:t>
            </w:r>
            <w:r w:rsidR="00DB6F77" w:rsidRPr="006D7303">
              <w:t>P</w:t>
            </w:r>
            <w:r w:rsidRPr="006D7303">
              <w:t>roduct/s tonnages and coal quality.</w:t>
            </w:r>
          </w:p>
          <w:p w14:paraId="1B72A2B5" w14:textId="77777777" w:rsidR="005F357E" w:rsidRPr="006D7303" w:rsidRDefault="005F357E" w:rsidP="001B7A18">
            <w:pPr>
              <w:pStyle w:val="PERCText2"/>
            </w:pPr>
          </w:p>
          <w:p w14:paraId="011F9E32" w14:textId="68E24F9B" w:rsidR="001B7A18" w:rsidRPr="006D7303" w:rsidRDefault="001B7A18" w:rsidP="001B7A18">
            <w:pPr>
              <w:pStyle w:val="PERCText2"/>
            </w:pPr>
            <w:r w:rsidRPr="006D7303">
              <w:t xml:space="preserve">For </w:t>
            </w:r>
            <w:r w:rsidR="000757E6" w:rsidRPr="006D7303">
              <w:rPr>
                <w:b/>
              </w:rPr>
              <w:t>Coal</w:t>
            </w:r>
            <w:r w:rsidR="000757E6" w:rsidRPr="006D7303">
              <w:t xml:space="preserve">, and </w:t>
            </w:r>
            <w:r w:rsidRPr="006D7303">
              <w:rPr>
                <w:b/>
              </w:rPr>
              <w:t>Industrial Minerals, Cement Feed Materials and Construction Raw Materials,</w:t>
            </w:r>
            <w:r w:rsidRPr="006D7303">
              <w:t xml:space="preserve"> and</w:t>
            </w:r>
            <w:r w:rsidRPr="006D7303">
              <w:rPr>
                <w:b/>
              </w:rPr>
              <w:t xml:space="preserve"> Dimension Stone, Ornamental and Decorative Stone,</w:t>
            </w:r>
            <w:r w:rsidR="006B3129" w:rsidRPr="006D7303">
              <w:t xml:space="preserve"> the following must be considered</w:t>
            </w:r>
            <w:r w:rsidRPr="006D7303">
              <w:t>:</w:t>
            </w:r>
          </w:p>
          <w:p w14:paraId="3275E104" w14:textId="749910B8" w:rsidR="00CD3578" w:rsidRPr="006D7303" w:rsidRDefault="005E6D85" w:rsidP="008533BF">
            <w:pPr>
              <w:pStyle w:val="PERCTextItalic"/>
            </w:pPr>
            <w:r w:rsidRPr="006D7303">
              <w:t>PERC A</w:t>
            </w:r>
            <w:r w:rsidR="00CD3578" w:rsidRPr="006D7303">
              <w:t>ppendix A4-1 [All Estimates</w:t>
            </w:r>
            <w:r w:rsidR="007371FB" w:rsidRPr="006D7303">
              <w:t>]</w:t>
            </w:r>
          </w:p>
          <w:p w14:paraId="7B60B1FC" w14:textId="36976147" w:rsidR="006A3652" w:rsidRPr="006D7303" w:rsidRDefault="0055552E" w:rsidP="00300786">
            <w:pPr>
              <w:pStyle w:val="PERCText2"/>
              <w:numPr>
                <w:ilvl w:val="0"/>
                <w:numId w:val="14"/>
              </w:numPr>
            </w:pPr>
            <w:r w:rsidRPr="006D7303">
              <w:t>These commodities</w:t>
            </w:r>
            <w:r w:rsidR="006A3652" w:rsidRPr="006D7303">
              <w:t xml:space="preserve"> are generally sold on the basis of their product specifications</w:t>
            </w:r>
            <w:r w:rsidRPr="006D7303">
              <w:t>, quality</w:t>
            </w:r>
            <w:r w:rsidR="006A3652" w:rsidRPr="006D7303">
              <w:t xml:space="preserve"> and market acceptance.</w:t>
            </w:r>
          </w:p>
          <w:p w14:paraId="72969271" w14:textId="7C566C9F" w:rsidR="00FE1019" w:rsidRPr="006D7303" w:rsidRDefault="005E6D85" w:rsidP="008533BF">
            <w:pPr>
              <w:pStyle w:val="PERCTextItalic"/>
            </w:pPr>
            <w:r w:rsidRPr="006D7303">
              <w:t>PERC A</w:t>
            </w:r>
            <w:r w:rsidR="00FE1019" w:rsidRPr="006D7303">
              <w:t>ppendix A5-10 [All Estimates</w:t>
            </w:r>
            <w:r w:rsidR="007371FB" w:rsidRPr="006D7303">
              <w:t>]</w:t>
            </w:r>
          </w:p>
          <w:p w14:paraId="7BF159BD" w14:textId="48333801" w:rsidR="00FE1019" w:rsidRPr="006D7303" w:rsidRDefault="00FE1019" w:rsidP="00FE1019">
            <w:pPr>
              <w:pStyle w:val="PERCBullet1"/>
            </w:pPr>
            <w:r w:rsidRPr="006D7303">
              <w:t xml:space="preserve">If there is potential for </w:t>
            </w:r>
            <w:r w:rsidR="00DB6F77" w:rsidRPr="006D7303">
              <w:t>additional co-</w:t>
            </w:r>
            <w:r w:rsidRPr="006D7303">
              <w:t xml:space="preserve">products or by-products, or for quarrying </w:t>
            </w:r>
            <w:r w:rsidR="00DB6F77" w:rsidRPr="006D7303">
              <w:t xml:space="preserve">Mining Waste or Other Waste Materials </w:t>
            </w:r>
            <w:r w:rsidRPr="006D7303">
              <w:t xml:space="preserve">to be re-utilised or to be sold off-site for subsidiary uses, in addition to the </w:t>
            </w:r>
            <w:r w:rsidRPr="006D7303">
              <w:lastRenderedPageBreak/>
              <w:t xml:space="preserve">planned sales of the primary </w:t>
            </w:r>
            <w:r w:rsidR="00DB6F77" w:rsidRPr="006D7303">
              <w:t>Saleable P</w:t>
            </w:r>
            <w:r w:rsidRPr="006D7303">
              <w:t>roducts</w:t>
            </w:r>
            <w:r w:rsidR="005E1992" w:rsidRPr="006D7303">
              <w:t>,</w:t>
            </w:r>
            <w:r w:rsidRPr="006D7303">
              <w:t xml:space="preserve"> this must be reflected and comment on any significant implications;</w:t>
            </w:r>
          </w:p>
          <w:p w14:paraId="69871A16" w14:textId="77777777" w:rsidR="001B7A18" w:rsidRPr="006D7303" w:rsidRDefault="001B7A18" w:rsidP="00562E65">
            <w:pPr>
              <w:pStyle w:val="PERCBullet1"/>
              <w:numPr>
                <w:ilvl w:val="0"/>
                <w:numId w:val="0"/>
              </w:numPr>
            </w:pPr>
          </w:p>
          <w:p w14:paraId="43E1B5D3" w14:textId="6BC85298" w:rsidR="00EA47BA" w:rsidRPr="006D7303" w:rsidRDefault="00EA47BA" w:rsidP="00EA47BA">
            <w:pPr>
              <w:pStyle w:val="PERCText2"/>
            </w:pPr>
            <w:r w:rsidRPr="006D7303">
              <w:t xml:space="preserve">For </w:t>
            </w:r>
            <w:r w:rsidRPr="006D7303">
              <w:rPr>
                <w:b/>
              </w:rPr>
              <w:t>Industrial Minerals, Cement Feed Materials and Construction Raw Materials,</w:t>
            </w:r>
            <w:r w:rsidRPr="006D7303">
              <w:t xml:space="preserve"> and</w:t>
            </w:r>
            <w:r w:rsidRPr="006D7303">
              <w:rPr>
                <w:b/>
              </w:rPr>
              <w:t xml:space="preserve"> Dimension Stone, Ornamental and Decorative Stone</w:t>
            </w:r>
            <w:r w:rsidRPr="006D7303">
              <w:t xml:space="preserve">, additional Modifying Factors may be applicable, especially with respect to assessing </w:t>
            </w:r>
            <w:r w:rsidR="00DB6F77" w:rsidRPr="006D7303">
              <w:t>C</w:t>
            </w:r>
            <w:r w:rsidRPr="006D7303">
              <w:t>ommodity quality and joint factors</w:t>
            </w:r>
            <w:r w:rsidR="001B7A18" w:rsidRPr="006D7303">
              <w:t>:</w:t>
            </w:r>
          </w:p>
          <w:p w14:paraId="02FE9B30" w14:textId="78FA33AB" w:rsidR="00EA47BA" w:rsidRPr="006D7303" w:rsidRDefault="00EA47BA" w:rsidP="00EA47BA">
            <w:pPr>
              <w:pStyle w:val="PERCBullet1"/>
            </w:pPr>
            <w:r w:rsidRPr="006D7303">
              <w:t xml:space="preserve">The Competent Person should consider and include a discussion of (where appropriate) Modifying Factors including (but not limited to) weathering, karstic characteristics, joint opening and joint distribution, aesthetic quality, other market Factors (such as localisation and logistic and access), transportation, mineralogy, physio-mechanical, mining shape, </w:t>
            </w:r>
            <w:r w:rsidR="00A8432A" w:rsidRPr="006D7303">
              <w:t>mining/extraction method</w:t>
            </w:r>
            <w:r w:rsidRPr="006D7303">
              <w:t xml:space="preserve"> and skills, hydrology and hydrogeological factors.</w:t>
            </w:r>
          </w:p>
          <w:p w14:paraId="7C94223A" w14:textId="554F54E9" w:rsidR="00EA47BA" w:rsidRPr="006D7303" w:rsidRDefault="00356BFA" w:rsidP="008533BF">
            <w:pPr>
              <w:pStyle w:val="PERCTextItalic"/>
            </w:pPr>
            <w:r w:rsidRPr="006D7303">
              <w:t>CRIRSCO 12.1 (iv)</w:t>
            </w:r>
            <w:r w:rsidR="00137578" w:rsidRPr="006D7303">
              <w:t xml:space="preserve"> [All Estimates]</w:t>
            </w:r>
          </w:p>
          <w:p w14:paraId="2ADF630F" w14:textId="6C786856" w:rsidR="00356BFA" w:rsidRPr="006D7303" w:rsidRDefault="00356BFA" w:rsidP="00FC1AE8">
            <w:pPr>
              <w:pStyle w:val="PERCBullet1"/>
            </w:pPr>
            <w:r w:rsidRPr="006D7303">
              <w:t xml:space="preserve">Appropriate </w:t>
            </w:r>
            <w:r w:rsidR="005E1992" w:rsidRPr="006D7303">
              <w:t>S</w:t>
            </w:r>
            <w:r w:rsidRPr="006D7303">
              <w:t xml:space="preserve">aleable </w:t>
            </w:r>
            <w:r w:rsidR="005E1992" w:rsidRPr="006D7303">
              <w:t>P</w:t>
            </w:r>
            <w:r w:rsidRPr="006D7303">
              <w:t xml:space="preserve">roduct qualities. </w:t>
            </w:r>
            <w:r w:rsidR="00137578" w:rsidRPr="006D7303">
              <w:t xml:space="preserve"> </w:t>
            </w:r>
            <w:r w:rsidRPr="006D7303">
              <w:t xml:space="preserve">The basis for reporting (physical or chemical parameters, air-dried basis, dry basis, etc.). </w:t>
            </w:r>
            <w:r w:rsidR="00137578" w:rsidRPr="006D7303">
              <w:t xml:space="preserve"> </w:t>
            </w:r>
            <w:r w:rsidRPr="006D7303">
              <w:t>Deleterious chemical elements or physical parameters.</w:t>
            </w:r>
          </w:p>
          <w:p w14:paraId="5AD3C97A" w14:textId="77777777" w:rsidR="00356BFA" w:rsidRPr="006D7303" w:rsidRDefault="00356BFA" w:rsidP="00562E65">
            <w:pPr>
              <w:pStyle w:val="PERCBullet1"/>
              <w:numPr>
                <w:ilvl w:val="0"/>
                <w:numId w:val="0"/>
              </w:numPr>
            </w:pPr>
          </w:p>
          <w:p w14:paraId="0424C7DD" w14:textId="44331265" w:rsidR="00EA47BA" w:rsidRPr="006D7303" w:rsidRDefault="00EA47BA" w:rsidP="00EA47BA">
            <w:pPr>
              <w:pStyle w:val="PERCText2"/>
            </w:pPr>
            <w:r w:rsidRPr="006D7303">
              <w:t xml:space="preserve">For </w:t>
            </w:r>
            <w:r w:rsidRPr="006D7303">
              <w:rPr>
                <w:b/>
              </w:rPr>
              <w:t>Dimension Stone, Ornamental and Decorative Stone</w:t>
            </w:r>
            <w:r w:rsidRPr="006D7303">
              <w:t xml:space="preserve">, </w:t>
            </w:r>
            <w:r w:rsidR="006B3129" w:rsidRPr="006D7303">
              <w:t>the following must be considered</w:t>
            </w:r>
            <w:r w:rsidRPr="006D7303">
              <w:t>:</w:t>
            </w:r>
          </w:p>
          <w:p w14:paraId="12140E3A" w14:textId="1A3951F0" w:rsidR="00EA47BA" w:rsidRPr="006D7303" w:rsidRDefault="005E6D85" w:rsidP="00EA47BA">
            <w:pPr>
              <w:pStyle w:val="PERCText1"/>
              <w:rPr>
                <w:i/>
              </w:rPr>
            </w:pPr>
            <w:r w:rsidRPr="006D7303">
              <w:rPr>
                <w:i/>
              </w:rPr>
              <w:t>PERC A</w:t>
            </w:r>
            <w:r w:rsidR="00EA47BA" w:rsidRPr="006D7303">
              <w:rPr>
                <w:i/>
              </w:rPr>
              <w:t>ppendix A5-14 [Mineral Res</w:t>
            </w:r>
            <w:r w:rsidR="005F1786" w:rsidRPr="006D7303">
              <w:rPr>
                <w:i/>
              </w:rPr>
              <w:t>ources only</w:t>
            </w:r>
            <w:r w:rsidR="00EA47BA" w:rsidRPr="006D7303">
              <w:rPr>
                <w:i/>
              </w:rPr>
              <w:t>]</w:t>
            </w:r>
          </w:p>
          <w:p w14:paraId="1CE1B124" w14:textId="77777777" w:rsidR="00EA47BA" w:rsidRPr="006D7303" w:rsidRDefault="00C11F76" w:rsidP="00FE1019">
            <w:pPr>
              <w:pStyle w:val="PERCBullet1"/>
            </w:pPr>
            <w:r w:rsidRPr="006D7303">
              <w:t>T</w:t>
            </w:r>
            <w:r w:rsidR="00EA47BA" w:rsidRPr="006D7303">
              <w:t>he Discount Factors listed above may be different, or have different significance to commodities such as Dimension Stone, Ornamental and Decorative Stone</w:t>
            </w:r>
            <w:r w:rsidR="00EA47BA" w:rsidRPr="006D7303" w:rsidDel="009B30A3">
              <w:t xml:space="preserve"> </w:t>
            </w:r>
            <w:r w:rsidR="00EA47BA" w:rsidRPr="006D7303">
              <w:t>than to metalliferous Minerals.  The Competent Person should consider, and include a discussion (where appropriate) of such Discount Factors, and how they have been applied when reporting Mineral Reserve estimates for these commodities.</w:t>
            </w:r>
          </w:p>
          <w:p w14:paraId="31A4DC0D" w14:textId="20C70636" w:rsidR="00137578" w:rsidRPr="006D7303" w:rsidRDefault="00137578" w:rsidP="008533BF">
            <w:pPr>
              <w:pStyle w:val="PERCTextItalic"/>
            </w:pPr>
            <w:r w:rsidRPr="006D7303">
              <w:t>CRIRSCO 13.1 (iv) [All Estimates]</w:t>
            </w:r>
          </w:p>
          <w:p w14:paraId="1C9AB87D" w14:textId="2705FB63" w:rsidR="00137578" w:rsidRPr="006D7303" w:rsidRDefault="00137578" w:rsidP="00137578">
            <w:pPr>
              <w:pStyle w:val="PERCBullet1"/>
            </w:pPr>
            <w:r w:rsidRPr="006D7303">
              <w:t xml:space="preserve">The appropriate </w:t>
            </w:r>
            <w:r w:rsidR="005E1992" w:rsidRPr="006D7303">
              <w:t>S</w:t>
            </w:r>
            <w:r w:rsidRPr="006D7303">
              <w:t xml:space="preserve">aleable </w:t>
            </w:r>
            <w:r w:rsidR="005E1992" w:rsidRPr="006D7303">
              <w:t>P</w:t>
            </w:r>
            <w:r w:rsidRPr="006D7303">
              <w:t>roduct qualities reported, including colour, grain, texture and their regularity in distribution.  The basis for reporting (physical or chemical parameters, compression and flexural strength, abrasion resistance, porosity, polishability</w:t>
            </w:r>
            <w:r w:rsidR="005E1992" w:rsidRPr="006D7303">
              <w:t>,</w:t>
            </w:r>
            <w:r w:rsidRPr="006D7303">
              <w:t xml:space="preserve"> etc.) should be reported. Reporting of deleterious chemical elements, radioactivity or physical parameters is required.</w:t>
            </w:r>
          </w:p>
          <w:p w14:paraId="195570F2" w14:textId="77777777" w:rsidR="00FE1019" w:rsidRPr="006D7303" w:rsidRDefault="00FE1019" w:rsidP="00FE1019">
            <w:pPr>
              <w:pStyle w:val="PERCText2"/>
            </w:pPr>
          </w:p>
          <w:p w14:paraId="0F1F8416" w14:textId="319D236E" w:rsidR="009E6F32" w:rsidRPr="006D7303" w:rsidRDefault="009E6F32" w:rsidP="009E6F32">
            <w:pPr>
              <w:pStyle w:val="PERCText1"/>
            </w:pPr>
            <w:r w:rsidRPr="006D7303">
              <w:t xml:space="preserve">For </w:t>
            </w:r>
            <w:r w:rsidRPr="006D7303">
              <w:rPr>
                <w:b/>
              </w:rPr>
              <w:t>Oil Shales and Other Energy Minerals extracted by Mining Methods,</w:t>
            </w:r>
            <w:r w:rsidRPr="006D7303">
              <w:t xml:space="preserve"> where the hydrocarbons are extracted by the processing of mined rock, the following must be considered:</w:t>
            </w:r>
          </w:p>
          <w:p w14:paraId="471AF438" w14:textId="7083E829" w:rsidR="009E6F32" w:rsidRPr="006D7303" w:rsidRDefault="005E6D85" w:rsidP="008533BF">
            <w:pPr>
              <w:pStyle w:val="PERCTextItalic"/>
            </w:pPr>
            <w:r w:rsidRPr="006D7303">
              <w:t>PERC A</w:t>
            </w:r>
            <w:r w:rsidR="009E6F32" w:rsidRPr="006D7303">
              <w:t>ppendix A6-5 [All estimates</w:t>
            </w:r>
            <w:r w:rsidR="007371FB" w:rsidRPr="006D7303">
              <w:t>]</w:t>
            </w:r>
          </w:p>
          <w:p w14:paraId="4D14CD97" w14:textId="544146E1" w:rsidR="00FE1019" w:rsidRPr="006D7303" w:rsidRDefault="009E6F32" w:rsidP="009E6F32">
            <w:pPr>
              <w:pStyle w:val="PERCBullet1"/>
            </w:pPr>
            <w:r w:rsidRPr="006D7303">
              <w:t xml:space="preserve">Chemical analyses may not always be relevant, and other quality and performance characteristics may be more applicable and acceptable.  Some deposits of such Minerals may be capable of yielding </w:t>
            </w:r>
            <w:r w:rsidR="00DB6F77" w:rsidRPr="006D7303">
              <w:t>Saleable P</w:t>
            </w:r>
            <w:r w:rsidRPr="006D7303">
              <w:t xml:space="preserve">roducts suitable for more than one application and/or specification.  Such multiple </w:t>
            </w:r>
            <w:r w:rsidR="00DB6F77" w:rsidRPr="006D7303">
              <w:t>Saleable P</w:t>
            </w:r>
            <w:r w:rsidRPr="006D7303">
              <w:t xml:space="preserve">roducts should be quantified either separately or as a percentage of the bulk Mineral </w:t>
            </w:r>
            <w:r w:rsidR="00DB6F77" w:rsidRPr="006D7303">
              <w:t>D</w:t>
            </w:r>
            <w:r w:rsidRPr="006D7303">
              <w:t>eposit</w:t>
            </w:r>
            <w:r w:rsidR="003676E9" w:rsidRPr="006D7303">
              <w:t>.</w:t>
            </w:r>
          </w:p>
          <w:p w14:paraId="3220035B" w14:textId="77777777" w:rsidR="000757E6" w:rsidRPr="006D7303" w:rsidRDefault="000757E6" w:rsidP="000757E6">
            <w:pPr>
              <w:pStyle w:val="PERCText2"/>
            </w:pPr>
          </w:p>
          <w:p w14:paraId="1B756F41" w14:textId="1A92A685" w:rsidR="000757E6" w:rsidRPr="006D7303" w:rsidRDefault="000757E6" w:rsidP="000757E6">
            <w:pPr>
              <w:pStyle w:val="PERCText2"/>
            </w:pPr>
            <w:r w:rsidRPr="006D7303">
              <w:t xml:space="preserve">For </w:t>
            </w:r>
            <w:r w:rsidRPr="006D7303">
              <w:rPr>
                <w:b/>
              </w:rPr>
              <w:t>Metallic or Non-Metallic Minerals extracted by Solution Mining Methods</w:t>
            </w:r>
            <w:r w:rsidRPr="006D7303">
              <w:t xml:space="preserve"> (in-situ dissolution and transfer to the surface in solution, water, steam or other solvent), the following </w:t>
            </w:r>
            <w:r w:rsidR="00E03DEB" w:rsidRPr="006D7303">
              <w:t>must be considered</w:t>
            </w:r>
            <w:r w:rsidRPr="006D7303">
              <w:t>:</w:t>
            </w:r>
          </w:p>
          <w:p w14:paraId="04701FB9" w14:textId="77777777" w:rsidR="005E1992" w:rsidRPr="006D7303" w:rsidRDefault="005E1992" w:rsidP="008533BF">
            <w:pPr>
              <w:pStyle w:val="PERCTextItalic"/>
            </w:pPr>
            <w:r w:rsidRPr="006D7303">
              <w:t>PERC Appendix A7-6 [Mineral Resources &amp; Mineral Reserves] &amp; Guidance:</w:t>
            </w:r>
          </w:p>
          <w:p w14:paraId="3C4A5B27" w14:textId="442664FF" w:rsidR="00D3508F" w:rsidRPr="006D7303" w:rsidRDefault="00D3508F" w:rsidP="00D3508F">
            <w:pPr>
              <w:pStyle w:val="PERCBullet1"/>
            </w:pPr>
            <w:r w:rsidRPr="006D7303">
              <w:t xml:space="preserve">The </w:t>
            </w:r>
            <w:r w:rsidR="00DB6F77" w:rsidRPr="006D7303">
              <w:t>Mineral P</w:t>
            </w:r>
            <w:r w:rsidRPr="006D7303">
              <w:t>roduct for Minerals extracted by solution mining should generally be the solid material remaining after crystallisation, and removing or recycling the solvent;</w:t>
            </w:r>
          </w:p>
          <w:p w14:paraId="776967B4" w14:textId="4AA2C2A8" w:rsidR="000757E6" w:rsidRPr="006D7303" w:rsidRDefault="000757E6" w:rsidP="000757E6">
            <w:pPr>
              <w:pStyle w:val="PERCBullet1"/>
            </w:pPr>
            <w:r w:rsidRPr="006D7303">
              <w:t>If Mineral Resources and Mineral Reserves for Minerals extracted by solution mining are estimated at a stage after production has already started, then the methods and assumptions of such estimation must be stated;</w:t>
            </w:r>
          </w:p>
          <w:p w14:paraId="364C5AD5" w14:textId="45362886" w:rsidR="000757E6" w:rsidRPr="006D7303" w:rsidRDefault="000757E6" w:rsidP="00246659">
            <w:pPr>
              <w:pStyle w:val="PERCBullet1"/>
            </w:pPr>
            <w:r w:rsidRPr="006D7303">
              <w:t>A clarifying statement should be included to ensure that the reader is fully informed about what is being reported and what processing steps have been</w:t>
            </w:r>
            <w:r w:rsidR="00246659" w:rsidRPr="006D7303">
              <w:t xml:space="preserve"> </w:t>
            </w:r>
            <w:r w:rsidRPr="006D7303">
              <w:t xml:space="preserve">required to obtain the </w:t>
            </w:r>
            <w:r w:rsidR="005E1992" w:rsidRPr="006D7303">
              <w:t>S</w:t>
            </w:r>
            <w:r w:rsidRPr="006D7303">
              <w:t xml:space="preserve">aleable </w:t>
            </w:r>
            <w:r w:rsidR="005E1992" w:rsidRPr="006D7303">
              <w:t>P</w:t>
            </w:r>
            <w:r w:rsidRPr="006D7303">
              <w:t>roduct.</w:t>
            </w:r>
          </w:p>
          <w:p w14:paraId="237A7553" w14:textId="77777777" w:rsidR="00246659" w:rsidRPr="006D7303" w:rsidRDefault="00246659" w:rsidP="00246659">
            <w:pPr>
              <w:pStyle w:val="PERCText2"/>
            </w:pPr>
          </w:p>
          <w:p w14:paraId="2BF3A4EE" w14:textId="4E389B65" w:rsidR="00246659" w:rsidRPr="006D7303" w:rsidRDefault="00246659" w:rsidP="00246659">
            <w:pPr>
              <w:pStyle w:val="PERCText2"/>
            </w:pPr>
            <w:r w:rsidRPr="006D7303">
              <w:t xml:space="preserve">For </w:t>
            </w:r>
            <w:r w:rsidRPr="006D7303">
              <w:rPr>
                <w:b/>
              </w:rPr>
              <w:t>Mining Waste and Other Waste Materials of Potential Economic Value (‘Waste Materials’)</w:t>
            </w:r>
            <w:r w:rsidRPr="006D7303">
              <w:t xml:space="preserve">, the following </w:t>
            </w:r>
            <w:r w:rsidR="00E03DEB" w:rsidRPr="006D7303">
              <w:t>must be considered</w:t>
            </w:r>
            <w:r w:rsidRPr="006D7303">
              <w:t>:</w:t>
            </w:r>
          </w:p>
          <w:p w14:paraId="3B064B4B" w14:textId="77777777" w:rsidR="00F945A5" w:rsidRPr="006D7303" w:rsidRDefault="00F945A5" w:rsidP="008533BF">
            <w:pPr>
              <w:pStyle w:val="PERCTextItalic"/>
            </w:pPr>
            <w:r w:rsidRPr="006D7303">
              <w:t>PERC Appendix 8: A8-6 [All Estimates]</w:t>
            </w:r>
          </w:p>
          <w:p w14:paraId="1D61E7A3" w14:textId="070520A3" w:rsidR="00246659" w:rsidRPr="006D7303" w:rsidRDefault="00F945A5" w:rsidP="005E1992">
            <w:pPr>
              <w:pStyle w:val="PERCBullet1"/>
            </w:pPr>
            <w:r w:rsidRPr="006D7303">
              <w:t>Specific considerations must be taken into account for any Waste Materials imported for processing and sale, but generated at another site under third</w:t>
            </w:r>
            <w:r w:rsidR="005E1992" w:rsidRPr="006D7303">
              <w:t>-</w:t>
            </w:r>
            <w:r w:rsidRPr="006D7303">
              <w:t>party control.</w:t>
            </w:r>
          </w:p>
        </w:tc>
      </w:tr>
    </w:tbl>
    <w:p w14:paraId="7A9FD8B2" w14:textId="7E716BF5" w:rsidR="002C772C" w:rsidRPr="006D7303" w:rsidRDefault="002C772C" w:rsidP="0095161B">
      <w:pPr>
        <w:pStyle w:val="PERCList3"/>
      </w:pPr>
      <w:bookmarkStart w:id="285" w:name="_Toc142916442"/>
      <w:bookmarkStart w:id="286" w:name="_Toc157067359"/>
      <w:bookmarkStart w:id="287" w:name="_Toc207869250"/>
      <w:r w:rsidRPr="006D7303">
        <w:lastRenderedPageBreak/>
        <w:t xml:space="preserve">Reasonable Prospects </w:t>
      </w:r>
      <w:r w:rsidR="001F3015" w:rsidRPr="006D7303">
        <w:t>for</w:t>
      </w:r>
      <w:r w:rsidRPr="006D7303">
        <w:t xml:space="preserve"> Economic Extraction (RPEE)</w:t>
      </w:r>
      <w:bookmarkEnd w:id="285"/>
      <w:bookmarkEnd w:id="286"/>
      <w:bookmarkEnd w:id="287"/>
    </w:p>
    <w:p w14:paraId="6149216B" w14:textId="483C102F" w:rsidR="002C772C" w:rsidRPr="006D7303" w:rsidRDefault="002C772C" w:rsidP="009B2AFE">
      <w:pPr>
        <w:pStyle w:val="PERCList4"/>
      </w:pPr>
      <w:bookmarkStart w:id="288" w:name="_Toc142916443"/>
      <w:bookmarkStart w:id="289" w:name="_Toc157067360"/>
      <w:bookmarkStart w:id="290" w:name="_Toc207869251"/>
      <w:r w:rsidRPr="006D7303">
        <w:t>Underlying Principles</w:t>
      </w:r>
      <w:bookmarkEnd w:id="288"/>
      <w:bookmarkEnd w:id="289"/>
      <w:bookmarkEnd w:id="290"/>
    </w:p>
    <w:tbl>
      <w:tblPr>
        <w:tblStyle w:val="TableGrid"/>
        <w:tblW w:w="0" w:type="auto"/>
        <w:shd w:val="clear" w:color="auto" w:fill="F2F2F2" w:themeFill="background1" w:themeFillShade="F2"/>
        <w:tblLook w:val="04A0" w:firstRow="1" w:lastRow="0" w:firstColumn="1" w:lastColumn="0" w:noHBand="0" w:noVBand="1"/>
      </w:tblPr>
      <w:tblGrid>
        <w:gridCol w:w="9016"/>
      </w:tblGrid>
      <w:tr w:rsidR="002C772C" w:rsidRPr="006D7303" w14:paraId="164AF035" w14:textId="77777777" w:rsidTr="00B95624">
        <w:tc>
          <w:tcPr>
            <w:tcW w:w="9242" w:type="dxa"/>
            <w:shd w:val="clear" w:color="auto" w:fill="F2F2F2" w:themeFill="background1" w:themeFillShade="F2"/>
          </w:tcPr>
          <w:p w14:paraId="3D13BAD7" w14:textId="68BC83F1" w:rsidR="001F3015" w:rsidRPr="006D7303" w:rsidRDefault="001F3015" w:rsidP="001F3015">
            <w:pPr>
              <w:autoSpaceDE w:val="0"/>
              <w:autoSpaceDN w:val="0"/>
              <w:adjustRightInd w:val="0"/>
              <w:spacing w:after="0"/>
              <w:ind w:left="227" w:hanging="227"/>
              <w:rPr>
                <w:rFonts w:cs="Calibri"/>
                <w:sz w:val="20"/>
                <w:lang w:eastAsia="en-US"/>
              </w:rPr>
            </w:pPr>
            <w:r w:rsidRPr="006D7303">
              <w:rPr>
                <w:rFonts w:cs="Calibri"/>
                <w:sz w:val="20"/>
                <w:lang w:eastAsia="en-US"/>
              </w:rPr>
              <w:t xml:space="preserve">The reporting of Mineral Resources requires confirmation that there are Reasonable Prospects for Economic Extraction (RPEE) through consideration of Modifying Factors.  List the available relevant standards, protocols, standard operating procedures </w:t>
            </w:r>
            <w:r w:rsidR="00FE027C" w:rsidRPr="006D7303">
              <w:rPr>
                <w:rFonts w:cs="Calibri"/>
                <w:sz w:val="20"/>
                <w:lang w:eastAsia="en-US"/>
              </w:rPr>
              <w:t>(SOP), Technical Reports</w:t>
            </w:r>
            <w:r w:rsidRPr="006D7303">
              <w:rPr>
                <w:rFonts w:cs="Calibri"/>
                <w:sz w:val="20"/>
                <w:lang w:eastAsia="en-US"/>
              </w:rPr>
              <w:t>, and other available sources relevant to the establishment of RPEE, to which the reader can be referred;</w:t>
            </w:r>
          </w:p>
          <w:p w14:paraId="38F394F6" w14:textId="23C2923A" w:rsidR="001F3015" w:rsidRPr="006D7303" w:rsidRDefault="001F3015" w:rsidP="001F3015">
            <w:pPr>
              <w:autoSpaceDE w:val="0"/>
              <w:autoSpaceDN w:val="0"/>
              <w:adjustRightInd w:val="0"/>
              <w:spacing w:after="0"/>
              <w:ind w:left="227" w:hanging="227"/>
              <w:rPr>
                <w:rFonts w:cs="Calibri"/>
                <w:sz w:val="20"/>
                <w:lang w:eastAsia="en-US"/>
              </w:rPr>
            </w:pPr>
            <w:r w:rsidRPr="006D7303">
              <w:rPr>
                <w:rFonts w:cs="Calibri"/>
                <w:sz w:val="20"/>
                <w:lang w:eastAsia="en-US"/>
              </w:rPr>
              <w:t xml:space="preserve">Provide a summary of material and pertinent data, information and conclusions derived from these sources, or for established RPEE that have not been reported previously, provide a discussion of the underlying principles for confirming </w:t>
            </w:r>
            <w:r w:rsidR="00832451" w:rsidRPr="006D7303">
              <w:rPr>
                <w:rFonts w:cs="Calibri"/>
                <w:i/>
                <w:sz w:val="20"/>
                <w:lang w:eastAsia="en-US"/>
              </w:rPr>
              <w:t>r</w:t>
            </w:r>
            <w:r w:rsidRPr="006D7303">
              <w:rPr>
                <w:rFonts w:cs="Calibri"/>
                <w:i/>
                <w:sz w:val="20"/>
                <w:lang w:eastAsia="en-US"/>
              </w:rPr>
              <w:t xml:space="preserve">easonable </w:t>
            </w:r>
            <w:r w:rsidR="00832451" w:rsidRPr="006D7303">
              <w:rPr>
                <w:rFonts w:cs="Calibri"/>
                <w:i/>
                <w:sz w:val="20"/>
                <w:lang w:eastAsia="en-US"/>
              </w:rPr>
              <w:t>p</w:t>
            </w:r>
            <w:r w:rsidRPr="006D7303">
              <w:rPr>
                <w:rFonts w:cs="Calibri"/>
                <w:i/>
                <w:sz w:val="20"/>
                <w:lang w:eastAsia="en-US"/>
              </w:rPr>
              <w:t xml:space="preserve">rospects for </w:t>
            </w:r>
            <w:r w:rsidR="00832451" w:rsidRPr="006D7303">
              <w:rPr>
                <w:rFonts w:cs="Calibri"/>
                <w:i/>
                <w:sz w:val="20"/>
                <w:lang w:eastAsia="en-US"/>
              </w:rPr>
              <w:t>e</w:t>
            </w:r>
            <w:r w:rsidRPr="006D7303">
              <w:rPr>
                <w:rFonts w:cs="Calibri"/>
                <w:i/>
                <w:sz w:val="20"/>
                <w:lang w:eastAsia="en-US"/>
              </w:rPr>
              <w:t xml:space="preserve">conomic </w:t>
            </w:r>
            <w:r w:rsidR="00832451" w:rsidRPr="006D7303">
              <w:rPr>
                <w:rFonts w:cs="Calibri"/>
                <w:i/>
                <w:sz w:val="20"/>
                <w:lang w:eastAsia="en-US"/>
              </w:rPr>
              <w:t>e</w:t>
            </w:r>
            <w:r w:rsidRPr="006D7303">
              <w:rPr>
                <w:rFonts w:cs="Calibri"/>
                <w:i/>
                <w:sz w:val="20"/>
                <w:lang w:eastAsia="en-US"/>
              </w:rPr>
              <w:t>xtraction</w:t>
            </w:r>
            <w:r w:rsidR="005E1992" w:rsidRPr="006D7303">
              <w:rPr>
                <w:rFonts w:cs="Calibri"/>
                <w:sz w:val="20"/>
                <w:lang w:eastAsia="en-US"/>
              </w:rPr>
              <w:t xml:space="preserve">, </w:t>
            </w:r>
            <w:r w:rsidRPr="006D7303">
              <w:rPr>
                <w:rFonts w:cs="Calibri"/>
                <w:sz w:val="20"/>
                <w:lang w:eastAsia="en-US"/>
              </w:rPr>
              <w:t>cognizant of the following:</w:t>
            </w:r>
          </w:p>
          <w:p w14:paraId="6A149BD4" w14:textId="393B1238" w:rsidR="00900114" w:rsidRPr="006D7303" w:rsidRDefault="00900114" w:rsidP="008533BF">
            <w:pPr>
              <w:pStyle w:val="PERCTextItalic"/>
            </w:pPr>
            <w:r w:rsidRPr="006D7303">
              <w:t>AIA Section B Part VIII, Paragraph [56]</w:t>
            </w:r>
          </w:p>
          <w:p w14:paraId="73A66673" w14:textId="24859CDA" w:rsidR="001F3015" w:rsidRPr="006D7303" w:rsidRDefault="00137578" w:rsidP="008533BF">
            <w:pPr>
              <w:pStyle w:val="PERCTextItalic"/>
            </w:pPr>
            <w:r w:rsidRPr="006D7303">
              <w:t xml:space="preserve">CRIRSCO &amp; </w:t>
            </w:r>
            <w:r w:rsidR="00DD6B09" w:rsidRPr="006D7303">
              <w:t>PERC</w:t>
            </w:r>
            <w:r w:rsidR="001F3015" w:rsidRPr="006D7303">
              <w:t xml:space="preserve"> 5.8 (</w:t>
            </w:r>
            <w:proofErr w:type="spellStart"/>
            <w:r w:rsidR="001F3015" w:rsidRPr="006D7303">
              <w:t>i</w:t>
            </w:r>
            <w:proofErr w:type="spellEnd"/>
            <w:r w:rsidR="001F3015" w:rsidRPr="006D7303">
              <w:t>) [Mineral Resources only]</w:t>
            </w:r>
          </w:p>
          <w:p w14:paraId="51B535C0" w14:textId="5BEE8643" w:rsidR="001F3015" w:rsidRPr="006D7303" w:rsidRDefault="001F3015" w:rsidP="00EF74E9">
            <w:pPr>
              <w:pStyle w:val="PERCBullet1"/>
            </w:pPr>
            <w:r w:rsidRPr="006D7303">
              <w:t xml:space="preserve">Describe the basis on which </w:t>
            </w:r>
            <w:r w:rsidR="00832451" w:rsidRPr="006D7303">
              <w:rPr>
                <w:i/>
              </w:rPr>
              <w:t>r</w:t>
            </w:r>
            <w:r w:rsidRPr="006D7303">
              <w:rPr>
                <w:i/>
              </w:rPr>
              <w:t xml:space="preserve">easonable </w:t>
            </w:r>
            <w:r w:rsidR="00832451" w:rsidRPr="006D7303">
              <w:rPr>
                <w:i/>
              </w:rPr>
              <w:t>p</w:t>
            </w:r>
            <w:r w:rsidRPr="006D7303">
              <w:rPr>
                <w:i/>
              </w:rPr>
              <w:t xml:space="preserve">rospects for </w:t>
            </w:r>
            <w:r w:rsidR="00832451" w:rsidRPr="006D7303">
              <w:rPr>
                <w:i/>
              </w:rPr>
              <w:t>e</w:t>
            </w:r>
            <w:r w:rsidRPr="006D7303">
              <w:rPr>
                <w:i/>
              </w:rPr>
              <w:t xml:space="preserve">conomic </w:t>
            </w:r>
            <w:r w:rsidR="00832451" w:rsidRPr="006D7303">
              <w:rPr>
                <w:i/>
              </w:rPr>
              <w:t>e</w:t>
            </w:r>
            <w:r w:rsidRPr="006D7303">
              <w:rPr>
                <w:i/>
              </w:rPr>
              <w:t>xtraction</w:t>
            </w:r>
            <w:r w:rsidRPr="006D7303">
              <w:t xml:space="preserve"> have been determined, including any material assumptions made in determining the ‘</w:t>
            </w:r>
            <w:r w:rsidR="00832451" w:rsidRPr="006D7303">
              <w:t>r</w:t>
            </w:r>
            <w:r w:rsidRPr="006D7303">
              <w:t xml:space="preserve">easonable </w:t>
            </w:r>
            <w:r w:rsidR="00832451" w:rsidRPr="006D7303">
              <w:t>p</w:t>
            </w:r>
            <w:r w:rsidRPr="006D7303">
              <w:t xml:space="preserve">rospects for </w:t>
            </w:r>
            <w:r w:rsidR="00832451" w:rsidRPr="006D7303">
              <w:t>e</w:t>
            </w:r>
            <w:r w:rsidRPr="006D7303">
              <w:t xml:space="preserve">conomic </w:t>
            </w:r>
            <w:r w:rsidR="00832451" w:rsidRPr="006D7303">
              <w:t>e</w:t>
            </w:r>
            <w:r w:rsidRPr="006D7303">
              <w:t>xtraction’;</w:t>
            </w:r>
          </w:p>
          <w:p w14:paraId="1FCE2358" w14:textId="2E5890BE" w:rsidR="001F3015" w:rsidRPr="006D7303" w:rsidRDefault="00DD6B09" w:rsidP="008533BF">
            <w:pPr>
              <w:pStyle w:val="PERCTextItalic"/>
            </w:pPr>
            <w:r w:rsidRPr="006D7303">
              <w:t>PERC</w:t>
            </w:r>
            <w:r w:rsidR="001F3015" w:rsidRPr="006D7303">
              <w:t xml:space="preserve"> 4.3 (ix) [Mineral Resources &amp; Mineral Reserves]</w:t>
            </w:r>
          </w:p>
          <w:p w14:paraId="34DF0C2C" w14:textId="68A1A38F" w:rsidR="000469AD" w:rsidRPr="006D7303" w:rsidRDefault="001F3015" w:rsidP="001F3015">
            <w:pPr>
              <w:pStyle w:val="PERCBullet1"/>
            </w:pPr>
            <w:r w:rsidRPr="006D7303">
              <w:t>Discuss the parameters used to support the underlying principles</w:t>
            </w:r>
            <w:r w:rsidR="00137578" w:rsidRPr="006D7303">
              <w:t>;</w:t>
            </w:r>
          </w:p>
          <w:p w14:paraId="3C991517" w14:textId="38D4903A" w:rsidR="00137578" w:rsidRPr="006D7303" w:rsidRDefault="00137578" w:rsidP="008533BF">
            <w:pPr>
              <w:pStyle w:val="PERCTextItalic"/>
            </w:pPr>
            <w:r w:rsidRPr="006D7303">
              <w:t>CRIRSCO 4.3 (ix) [Mineral Resources &amp; Mineral Reserves]</w:t>
            </w:r>
          </w:p>
          <w:p w14:paraId="63B54AD4" w14:textId="083AB3E3" w:rsidR="00EB31D4" w:rsidRPr="006D7303" w:rsidRDefault="00832451">
            <w:pPr>
              <w:pStyle w:val="PERCBullet1"/>
            </w:pPr>
            <w:r w:rsidRPr="006D7303">
              <w:t>Discuss t</w:t>
            </w:r>
            <w:r w:rsidR="00137578" w:rsidRPr="006D7303">
              <w:t>he parameters used to support the concept of 'reasonable prospects' i</w:t>
            </w:r>
            <w:r w:rsidRPr="006D7303">
              <w:t>n the case of Mineral Resources;</w:t>
            </w:r>
          </w:p>
          <w:p w14:paraId="61825389" w14:textId="06FE416F" w:rsidR="00EB31D4" w:rsidRPr="006D7303" w:rsidRDefault="00EB31D4" w:rsidP="008533BF">
            <w:pPr>
              <w:pStyle w:val="PERCTextItalic"/>
            </w:pPr>
            <w:r w:rsidRPr="006D7303">
              <w:t>CRIRSCO 5.3 (iii)</w:t>
            </w:r>
          </w:p>
          <w:p w14:paraId="63210681" w14:textId="0517BF5A" w:rsidR="00EB31D4" w:rsidRPr="006D7303" w:rsidRDefault="00EB31D4">
            <w:pPr>
              <w:pStyle w:val="PERCBullet1"/>
            </w:pPr>
            <w:r w:rsidRPr="006D7303">
              <w:t xml:space="preserve">The possible processing methods and any processing factors that could have a material effect on the likelihood of </w:t>
            </w:r>
            <w:r w:rsidRPr="006D7303">
              <w:rPr>
                <w:i/>
              </w:rPr>
              <w:t>reasonable prospects for economic extraction</w:t>
            </w:r>
            <w:r w:rsidRPr="006D7303">
              <w:t>;</w:t>
            </w:r>
          </w:p>
          <w:p w14:paraId="5FCBA0CF" w14:textId="7E3273D7" w:rsidR="00EB31D4" w:rsidRPr="006D7303" w:rsidRDefault="00EB31D4" w:rsidP="008533BF">
            <w:pPr>
              <w:pStyle w:val="PERCTextItalic"/>
            </w:pPr>
            <w:r w:rsidRPr="006D7303">
              <w:t>CRIRSCO 5.4 (</w:t>
            </w:r>
            <w:proofErr w:type="spellStart"/>
            <w:r w:rsidRPr="006D7303">
              <w:t>i</w:t>
            </w:r>
            <w:proofErr w:type="spellEnd"/>
            <w:r w:rsidRPr="006D7303">
              <w:t>)</w:t>
            </w:r>
          </w:p>
          <w:p w14:paraId="709305E6" w14:textId="7A708D0A" w:rsidR="00EB31D4" w:rsidRPr="006D7303" w:rsidRDefault="00EB31D4">
            <w:pPr>
              <w:pStyle w:val="PERCBullet1"/>
            </w:pPr>
            <w:r w:rsidRPr="006D7303">
              <w:t>Comment regarding the current state of infrastructure or the ease with which the infrastructure can be provided or accessed</w:t>
            </w:r>
            <w:r w:rsidR="005E1992" w:rsidRPr="006D7303">
              <w:t>,</w:t>
            </w:r>
            <w:r w:rsidRPr="006D7303">
              <w:t xml:space="preserve"> and its effect on </w:t>
            </w:r>
            <w:r w:rsidRPr="006D7303">
              <w:rPr>
                <w:i/>
              </w:rPr>
              <w:t>reasonable prospects for economic extraction</w:t>
            </w:r>
            <w:r w:rsidRPr="006D7303">
              <w:t>.</w:t>
            </w:r>
          </w:p>
          <w:p w14:paraId="2F1BC2CF" w14:textId="79A4C40F" w:rsidR="00EB31D4" w:rsidRPr="006D7303" w:rsidRDefault="00EB31D4" w:rsidP="008533BF">
            <w:pPr>
              <w:pStyle w:val="PERCTextItalic"/>
            </w:pPr>
            <w:r w:rsidRPr="006D7303">
              <w:t>CRIRSCO 5.5 (iii)</w:t>
            </w:r>
          </w:p>
          <w:p w14:paraId="410275F9" w14:textId="4ADFADE5" w:rsidR="00EB31D4" w:rsidRPr="006D7303" w:rsidRDefault="00C949C8">
            <w:pPr>
              <w:pStyle w:val="PERCBullet1"/>
            </w:pPr>
            <w:r w:rsidRPr="006D7303">
              <w:t>Describe a</w:t>
            </w:r>
            <w:r w:rsidR="00EB31D4" w:rsidRPr="006D7303">
              <w:t>ny sensitive areas that may affect the project as well as any other environmental factors</w:t>
            </w:r>
            <w:r w:rsidR="005E1992" w:rsidRPr="006D7303">
              <w:t>,</w:t>
            </w:r>
            <w:r w:rsidR="00EB31D4" w:rsidRPr="006D7303">
              <w:t xml:space="preserve"> including Interested and Affected Party (I&amp;AP) and/or studies that could have a material effect on the likelihood of </w:t>
            </w:r>
            <w:r w:rsidR="00EB31D4" w:rsidRPr="006D7303">
              <w:rPr>
                <w:i/>
              </w:rPr>
              <w:t>reasonable prospects for economic extraction</w:t>
            </w:r>
            <w:r w:rsidRPr="006D7303">
              <w:t>, and p</w:t>
            </w:r>
            <w:r w:rsidR="00EB31D4" w:rsidRPr="006D7303">
              <w:t>ossible means of mitigation</w:t>
            </w:r>
            <w:r w:rsidRPr="006D7303">
              <w:t>;</w:t>
            </w:r>
          </w:p>
          <w:p w14:paraId="0C41DC01" w14:textId="77777777" w:rsidR="00EB31D4" w:rsidRPr="006D7303" w:rsidRDefault="00EB31D4" w:rsidP="00FC1AE8">
            <w:pPr>
              <w:pStyle w:val="PERCText2"/>
            </w:pPr>
          </w:p>
          <w:p w14:paraId="7C524DEA" w14:textId="77777777" w:rsidR="00EB31D4" w:rsidRPr="006D7303" w:rsidRDefault="00EB31D4" w:rsidP="00FC1AE8">
            <w:pPr>
              <w:pStyle w:val="PERCText2"/>
            </w:pPr>
            <w:r w:rsidRPr="006D7303">
              <w:t xml:space="preserve">For </w:t>
            </w:r>
            <w:r w:rsidRPr="006D7303">
              <w:rPr>
                <w:b/>
              </w:rPr>
              <w:t>Coal</w:t>
            </w:r>
            <w:r w:rsidRPr="006D7303">
              <w:t>:</w:t>
            </w:r>
          </w:p>
          <w:p w14:paraId="69B226BC" w14:textId="77777777" w:rsidR="00EB31D4" w:rsidRPr="006D7303" w:rsidRDefault="00EB31D4" w:rsidP="008533BF">
            <w:pPr>
              <w:pStyle w:val="PERCTextItalic"/>
            </w:pPr>
            <w:r w:rsidRPr="006D7303">
              <w:t>CRIRSCO 10.6 (</w:t>
            </w:r>
            <w:proofErr w:type="spellStart"/>
            <w:r w:rsidRPr="006D7303">
              <w:t>i</w:t>
            </w:r>
            <w:proofErr w:type="spellEnd"/>
            <w:r w:rsidRPr="006D7303">
              <w:t>)</w:t>
            </w:r>
          </w:p>
          <w:p w14:paraId="02ECCD3D" w14:textId="7529987C" w:rsidR="00A13ABE" w:rsidRPr="006D7303" w:rsidRDefault="00A13ABE">
            <w:pPr>
              <w:pStyle w:val="PERCBullet1"/>
            </w:pPr>
            <w:r w:rsidRPr="006D7303">
              <w:t>Discuss t</w:t>
            </w:r>
            <w:r w:rsidR="00EB31D4" w:rsidRPr="006D7303">
              <w:t xml:space="preserve">he basis on which </w:t>
            </w:r>
            <w:r w:rsidR="00EB31D4" w:rsidRPr="006D7303">
              <w:rPr>
                <w:i/>
              </w:rPr>
              <w:t>reasonable prospects for economic extraction</w:t>
            </w:r>
            <w:r w:rsidR="00EB31D4" w:rsidRPr="006D7303">
              <w:t xml:space="preserve"> have been determined</w:t>
            </w:r>
            <w:r w:rsidRPr="006D7303">
              <w:t>;</w:t>
            </w:r>
          </w:p>
          <w:p w14:paraId="2806572C" w14:textId="4F13D292" w:rsidR="00EB31D4" w:rsidRPr="006D7303" w:rsidRDefault="00C949C8" w:rsidP="00832451">
            <w:pPr>
              <w:pStyle w:val="PERCBullet1"/>
            </w:pPr>
            <w:r w:rsidRPr="006D7303">
              <w:t>Detail</w:t>
            </w:r>
            <w:r w:rsidR="00A13ABE" w:rsidRPr="006D7303">
              <w:t xml:space="preserve"> a</w:t>
            </w:r>
            <w:r w:rsidR="00EB31D4" w:rsidRPr="006D7303">
              <w:t xml:space="preserve">ny material assumptions made in determining the </w:t>
            </w:r>
            <w:r w:rsidR="00EB31D4" w:rsidRPr="006D7303">
              <w:rPr>
                <w:i/>
              </w:rPr>
              <w:t>reasonable prospects for economic extraction</w:t>
            </w:r>
            <w:r w:rsidR="00EB31D4" w:rsidRPr="006D7303">
              <w:t>;</w:t>
            </w:r>
          </w:p>
        </w:tc>
      </w:tr>
    </w:tbl>
    <w:p w14:paraId="6606DB9A" w14:textId="4345C2B3" w:rsidR="002C772C" w:rsidRPr="006D7303" w:rsidRDefault="002C772C" w:rsidP="009B2AFE">
      <w:pPr>
        <w:pStyle w:val="PERCList4"/>
      </w:pPr>
      <w:bookmarkStart w:id="291" w:name="_Toc142916444"/>
      <w:bookmarkStart w:id="292" w:name="_Toc157067361"/>
      <w:bookmarkStart w:id="293" w:name="_Toc207869252"/>
      <w:r w:rsidRPr="006D7303">
        <w:t>RPEE Test</w:t>
      </w:r>
      <w:bookmarkEnd w:id="291"/>
      <w:bookmarkEnd w:id="292"/>
      <w:bookmarkEnd w:id="293"/>
    </w:p>
    <w:tbl>
      <w:tblPr>
        <w:tblStyle w:val="TableGrid"/>
        <w:tblW w:w="0" w:type="auto"/>
        <w:tblLook w:val="04A0" w:firstRow="1" w:lastRow="0" w:firstColumn="1" w:lastColumn="0" w:noHBand="0" w:noVBand="1"/>
      </w:tblPr>
      <w:tblGrid>
        <w:gridCol w:w="9016"/>
      </w:tblGrid>
      <w:tr w:rsidR="002C772C" w:rsidRPr="006D7303" w14:paraId="22B5687D" w14:textId="77777777" w:rsidTr="00B95624">
        <w:tc>
          <w:tcPr>
            <w:tcW w:w="9242" w:type="dxa"/>
            <w:shd w:val="clear" w:color="auto" w:fill="F2F2F2" w:themeFill="background1" w:themeFillShade="F2"/>
          </w:tcPr>
          <w:p w14:paraId="0F70FB7C" w14:textId="3BB1A193" w:rsidR="008463AB" w:rsidRPr="006D7303" w:rsidRDefault="008463AB" w:rsidP="008463AB">
            <w:pPr>
              <w:pStyle w:val="PERCText2"/>
            </w:pPr>
            <w:r w:rsidRPr="006D7303">
              <w:t xml:space="preserve">The reporting of Mineral Resources requires </w:t>
            </w:r>
            <w:r w:rsidR="003360BB" w:rsidRPr="006D7303">
              <w:t xml:space="preserve">a Project Economic Assessment Criteria assessment and the </w:t>
            </w:r>
            <w:r w:rsidRPr="006D7303">
              <w:t xml:space="preserve">confirmation that there are Reasonable Prospects for Economic Extraction (RPEE) through consideration of Modifying Factors.  List the available relevant standards, protocols, standard operating procedures </w:t>
            </w:r>
            <w:r w:rsidR="00FE027C" w:rsidRPr="006D7303">
              <w:t>(SOP), Technical Reports</w:t>
            </w:r>
            <w:r w:rsidRPr="006D7303">
              <w:t>, and other available sources relevant to the demonstration that RPEE exists, to which the reader can be referred;</w:t>
            </w:r>
          </w:p>
          <w:p w14:paraId="68C4BAC1" w14:textId="021F0E60" w:rsidR="008463AB" w:rsidRPr="006D7303" w:rsidRDefault="008463AB" w:rsidP="008463AB">
            <w:pPr>
              <w:pStyle w:val="PERCText2"/>
            </w:pPr>
            <w:r w:rsidRPr="006D7303">
              <w:t xml:space="preserve">Provide a summary of material and pertinent data, information and conclusions derived from these sources, or for established RPEE that have not been reported previously, provide a discussion of the underlying principles for demonstrating </w:t>
            </w:r>
            <w:r w:rsidR="00832451" w:rsidRPr="006D7303">
              <w:t>r</w:t>
            </w:r>
            <w:r w:rsidRPr="006D7303">
              <w:t xml:space="preserve">easonable </w:t>
            </w:r>
            <w:r w:rsidR="00832451" w:rsidRPr="006D7303">
              <w:t>p</w:t>
            </w:r>
            <w:r w:rsidRPr="006D7303">
              <w:t xml:space="preserve">rospects for </w:t>
            </w:r>
            <w:r w:rsidR="00832451" w:rsidRPr="006D7303">
              <w:t>e</w:t>
            </w:r>
            <w:r w:rsidRPr="006D7303">
              <w:t xml:space="preserve">conomic </w:t>
            </w:r>
            <w:r w:rsidR="00832451" w:rsidRPr="006D7303">
              <w:t>e</w:t>
            </w:r>
            <w:r w:rsidRPr="006D7303">
              <w:t>xtraction</w:t>
            </w:r>
            <w:r w:rsidR="005E1992" w:rsidRPr="006D7303">
              <w:t>,</w:t>
            </w:r>
            <w:r w:rsidRPr="006D7303">
              <w:t xml:space="preserve"> cognizant of the following:</w:t>
            </w:r>
          </w:p>
          <w:p w14:paraId="176D3551" w14:textId="2A36BB4C" w:rsidR="00900114" w:rsidRPr="006D7303" w:rsidRDefault="00900114" w:rsidP="008533BF">
            <w:pPr>
              <w:pStyle w:val="PERCTextItalic"/>
            </w:pPr>
            <w:r w:rsidRPr="006D7303">
              <w:t>AIA Section B Part VIII, Paragraph [56]</w:t>
            </w:r>
          </w:p>
          <w:p w14:paraId="6C1571CF" w14:textId="0311A05C" w:rsidR="00A13ABE" w:rsidRPr="006D7303" w:rsidRDefault="00A13ABE" w:rsidP="00EF74E9">
            <w:pPr>
              <w:pStyle w:val="PERCBullet1"/>
            </w:pPr>
            <w:r w:rsidRPr="006D7303">
              <w:t>Include details of tests applied to determine ‘</w:t>
            </w:r>
            <w:r w:rsidR="00286926" w:rsidRPr="006D7303">
              <w:t>r</w:t>
            </w:r>
            <w:r w:rsidRPr="006D7303">
              <w:t xml:space="preserve">easonable </w:t>
            </w:r>
            <w:r w:rsidR="00286926" w:rsidRPr="006D7303">
              <w:t>p</w:t>
            </w:r>
            <w:r w:rsidRPr="006D7303">
              <w:t xml:space="preserve">rospects for </w:t>
            </w:r>
            <w:r w:rsidR="00286926" w:rsidRPr="006D7303">
              <w:t>e</w:t>
            </w:r>
            <w:r w:rsidRPr="006D7303">
              <w:t xml:space="preserve">conomic </w:t>
            </w:r>
            <w:r w:rsidR="00286926" w:rsidRPr="006D7303">
              <w:t>e</w:t>
            </w:r>
            <w:r w:rsidRPr="006D7303">
              <w:t>xtraction’.  Clearly identify any adjustments made to the geological and technical parameters discussed in Modifying Factors to ensure that the mineralised material in the geological model allocated to Mineral Resources meets all the criteria for ‘</w:t>
            </w:r>
            <w:r w:rsidR="00C4033E" w:rsidRPr="006D7303">
              <w:t>r</w:t>
            </w:r>
            <w:r w:rsidRPr="006D7303">
              <w:t xml:space="preserve">easonable </w:t>
            </w:r>
            <w:r w:rsidR="00C4033E" w:rsidRPr="006D7303">
              <w:t>p</w:t>
            </w:r>
            <w:r w:rsidRPr="006D7303">
              <w:t xml:space="preserve">rospects for </w:t>
            </w:r>
            <w:r w:rsidR="00C4033E" w:rsidRPr="006D7303">
              <w:t>e</w:t>
            </w:r>
            <w:r w:rsidRPr="006D7303">
              <w:t xml:space="preserve">conomic </w:t>
            </w:r>
            <w:r w:rsidR="00286926" w:rsidRPr="006D7303">
              <w:t>e</w:t>
            </w:r>
            <w:r w:rsidRPr="006D7303">
              <w:t>xtraction’.</w:t>
            </w:r>
          </w:p>
          <w:p w14:paraId="4E853DB6" w14:textId="3D9479AC" w:rsidR="006A0426" w:rsidRPr="006D7303" w:rsidRDefault="00036330" w:rsidP="008533BF">
            <w:pPr>
              <w:pStyle w:val="PERCTextItalic"/>
            </w:pPr>
            <w:r w:rsidRPr="006D7303">
              <w:rPr>
                <w:szCs w:val="20"/>
              </w:rPr>
              <w:t xml:space="preserve">CRIRSCO &amp; </w:t>
            </w:r>
            <w:r w:rsidR="00DD6B09" w:rsidRPr="006D7303">
              <w:rPr>
                <w:szCs w:val="20"/>
              </w:rPr>
              <w:t>PERC</w:t>
            </w:r>
            <w:r w:rsidR="006A0426" w:rsidRPr="006D7303">
              <w:t xml:space="preserve"> 5.6 (</w:t>
            </w:r>
            <w:proofErr w:type="spellStart"/>
            <w:r w:rsidR="006A0426" w:rsidRPr="006D7303">
              <w:t>i</w:t>
            </w:r>
            <w:proofErr w:type="spellEnd"/>
            <w:r w:rsidR="006A0426" w:rsidRPr="006D7303">
              <w:t>) [Mineral Resources only]</w:t>
            </w:r>
          </w:p>
          <w:p w14:paraId="689D3C11" w14:textId="265F6721" w:rsidR="006A0426" w:rsidRPr="006D7303" w:rsidRDefault="006A0426" w:rsidP="006A0426">
            <w:pPr>
              <w:pStyle w:val="PERCBullet1"/>
            </w:pPr>
            <w:r w:rsidRPr="006D7303">
              <w:t xml:space="preserve">Discuss any technical and economic factors likely to influence the </w:t>
            </w:r>
            <w:r w:rsidR="00127CAA" w:rsidRPr="006D7303">
              <w:t>r</w:t>
            </w:r>
            <w:r w:rsidR="006C247A" w:rsidRPr="006D7303">
              <w:t xml:space="preserve">easonable </w:t>
            </w:r>
            <w:r w:rsidR="00127CAA" w:rsidRPr="006D7303">
              <w:t>p</w:t>
            </w:r>
            <w:r w:rsidR="006C247A" w:rsidRPr="006D7303">
              <w:t>rospects for</w:t>
            </w:r>
            <w:r w:rsidRPr="006D7303">
              <w:t xml:space="preserve"> </w:t>
            </w:r>
            <w:r w:rsidR="00954203" w:rsidRPr="006D7303">
              <w:t>e</w:t>
            </w:r>
            <w:r w:rsidR="006C247A" w:rsidRPr="006D7303">
              <w:t xml:space="preserve">conomic </w:t>
            </w:r>
            <w:r w:rsidR="00954203" w:rsidRPr="006D7303">
              <w:t>e</w:t>
            </w:r>
            <w:r w:rsidR="006C247A" w:rsidRPr="006D7303">
              <w:t>xtraction</w:t>
            </w:r>
            <w:r w:rsidRPr="006D7303">
              <w:t>.</w:t>
            </w:r>
          </w:p>
          <w:p w14:paraId="71BFF8F2" w14:textId="4A4AED82" w:rsidR="006A0426" w:rsidRPr="006D7303" w:rsidRDefault="006A0426" w:rsidP="006A0426">
            <w:pPr>
              <w:pStyle w:val="PERCBullet1"/>
            </w:pPr>
            <w:r w:rsidRPr="006D7303">
              <w:lastRenderedPageBreak/>
              <w:t>When a Scoping Study has been undertaken to define RPEE, a specific statement must be made to that effect, providing the date and scope of the Scoping Study.</w:t>
            </w:r>
          </w:p>
          <w:p w14:paraId="2EA848E7" w14:textId="37867017"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w:t>
            </w:r>
            <w:proofErr w:type="spellStart"/>
            <w:r w:rsidR="001A090B" w:rsidRPr="006D7303">
              <w:t>i</w:t>
            </w:r>
            <w:proofErr w:type="spellEnd"/>
            <w:r w:rsidR="001A090B" w:rsidRPr="006D7303">
              <w:t>) [Mineral Resources &amp; Mineral Reserves]</w:t>
            </w:r>
          </w:p>
          <w:p w14:paraId="09018FE0" w14:textId="0215B413" w:rsidR="001A090B" w:rsidRPr="006D7303" w:rsidRDefault="001A090B" w:rsidP="001A090B">
            <w:pPr>
              <w:pStyle w:val="PERCBullet1"/>
            </w:pPr>
            <w:r w:rsidRPr="006D7303">
              <w:t xml:space="preserve">Disclose and discuss the geological parameters. </w:t>
            </w:r>
            <w:r w:rsidR="002D7619" w:rsidRPr="006D7303">
              <w:t xml:space="preserve"> </w:t>
            </w:r>
            <w:r w:rsidRPr="006D7303">
              <w:t xml:space="preserve">These would include </w:t>
            </w:r>
            <w:r w:rsidR="00832451" w:rsidRPr="006D7303">
              <w:t>(</w:t>
            </w:r>
            <w:r w:rsidRPr="006D7303">
              <w:t xml:space="preserve">but </w:t>
            </w:r>
            <w:r w:rsidR="00832451" w:rsidRPr="006D7303">
              <w:t xml:space="preserve">are </w:t>
            </w:r>
            <w:r w:rsidRPr="006D7303">
              <w:t>not limited to) volume/</w:t>
            </w:r>
            <w:r w:rsidR="00CC2455" w:rsidRPr="006D7303">
              <w:t>tonnage, grade</w:t>
            </w:r>
            <w:r w:rsidRPr="006D7303">
              <w:t>/quality estimates, cut-off grades</w:t>
            </w:r>
            <w:r w:rsidR="00832451" w:rsidRPr="006D7303">
              <w:t>/qualities</w:t>
            </w:r>
            <w:r w:rsidRPr="006D7303">
              <w:t xml:space="preserve">, strip ratios, </w:t>
            </w:r>
            <w:r w:rsidR="00832451" w:rsidRPr="006D7303">
              <w:t xml:space="preserve">and </w:t>
            </w:r>
            <w:r w:rsidRPr="006D7303">
              <w:t>upper- and lower-screen sizes.</w:t>
            </w:r>
          </w:p>
          <w:p w14:paraId="1BF94291" w14:textId="42BFB045"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(ii) [Mineral Resources &amp; Mineral Reserves]</w:t>
            </w:r>
          </w:p>
          <w:p w14:paraId="447B8560" w14:textId="310D60E5" w:rsidR="001A090B" w:rsidRPr="006D7303" w:rsidRDefault="001A090B" w:rsidP="001A090B">
            <w:pPr>
              <w:pStyle w:val="PERCBullet1"/>
            </w:pPr>
            <w:r w:rsidRPr="006D7303">
              <w:t xml:space="preserve">Disclose and discuss the engineering parameters. </w:t>
            </w:r>
            <w:r w:rsidR="002D7619" w:rsidRPr="006D7303">
              <w:t xml:space="preserve"> </w:t>
            </w:r>
            <w:r w:rsidRPr="006D7303">
              <w:t xml:space="preserve">These would include mining method, </w:t>
            </w:r>
            <w:r w:rsidR="00CC2455" w:rsidRPr="006D7303">
              <w:t>D</w:t>
            </w:r>
            <w:r w:rsidRPr="006D7303">
              <w:t>ilution</w:t>
            </w:r>
            <w:r w:rsidR="00CC2455" w:rsidRPr="006D7303">
              <w:t xml:space="preserve"> and Contamination</w:t>
            </w:r>
            <w:r w:rsidRPr="006D7303">
              <w:t xml:space="preserve">, geotechnical, geohydraulic and </w:t>
            </w:r>
            <w:r w:rsidR="00CC2455" w:rsidRPr="006D7303">
              <w:t xml:space="preserve">mineral processing and </w:t>
            </w:r>
            <w:r w:rsidRPr="006D7303">
              <w:t>metallurgical parameters;</w:t>
            </w:r>
          </w:p>
          <w:p w14:paraId="51B87F67" w14:textId="40FB6538"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(iii) [Mineral Resources &amp; Mineral Reserves]</w:t>
            </w:r>
          </w:p>
          <w:p w14:paraId="2DFC6FDB" w14:textId="5D6F28E3" w:rsidR="001A090B" w:rsidRPr="006D7303" w:rsidRDefault="001A090B" w:rsidP="001A090B">
            <w:pPr>
              <w:pStyle w:val="PERCBullet1"/>
            </w:pPr>
            <w:r w:rsidRPr="006D7303">
              <w:t>Disclose and discuss the infrastructur</w:t>
            </w:r>
            <w:r w:rsidR="005E1992" w:rsidRPr="006D7303">
              <w:t>e,</w:t>
            </w:r>
            <w:r w:rsidRPr="006D7303">
              <w:t xml:space="preserve"> including, but not limited to, power, water, </w:t>
            </w:r>
            <w:r w:rsidR="00CC2455" w:rsidRPr="006D7303">
              <w:t xml:space="preserve">and </w:t>
            </w:r>
            <w:r w:rsidRPr="006D7303">
              <w:t>site-access;</w:t>
            </w:r>
          </w:p>
          <w:p w14:paraId="485BEB71" w14:textId="1015B0BA"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(iv) [Mineral Resources &amp; Mineral Reserves]</w:t>
            </w:r>
          </w:p>
          <w:p w14:paraId="09642173" w14:textId="7E62E878" w:rsidR="001A090B" w:rsidRPr="006D7303" w:rsidRDefault="001A090B" w:rsidP="001A090B">
            <w:pPr>
              <w:pStyle w:val="PERCBullet1"/>
            </w:pPr>
            <w:r w:rsidRPr="006D7303">
              <w:t xml:space="preserve">Disclose and discuss the legal, governmental, permitting, </w:t>
            </w:r>
            <w:r w:rsidR="002D7619" w:rsidRPr="006D7303">
              <w:t xml:space="preserve">and </w:t>
            </w:r>
            <w:r w:rsidRPr="006D7303">
              <w:t>statutory parameters;</w:t>
            </w:r>
          </w:p>
          <w:p w14:paraId="6163F29F" w14:textId="74C5BBCF"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(v) [Mineral Resources &amp; Mineral Reserves]</w:t>
            </w:r>
          </w:p>
          <w:p w14:paraId="525FA04B" w14:textId="77777777" w:rsidR="001A090B" w:rsidRPr="006D7303" w:rsidRDefault="001A090B" w:rsidP="001A090B">
            <w:pPr>
              <w:pStyle w:val="PERCBullet1"/>
            </w:pPr>
            <w:r w:rsidRPr="006D7303">
              <w:t>Disclose and discuss the environmental and social (or community) parameters;</w:t>
            </w:r>
          </w:p>
          <w:p w14:paraId="3995319E" w14:textId="60C2F5F9"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(vi) [Mineral Resources &amp; Mineral Reserves]</w:t>
            </w:r>
          </w:p>
          <w:p w14:paraId="2B9D421B" w14:textId="77777777" w:rsidR="001A090B" w:rsidRPr="006D7303" w:rsidRDefault="001A090B" w:rsidP="001A090B">
            <w:pPr>
              <w:pStyle w:val="PERCBullet1"/>
            </w:pPr>
            <w:r w:rsidRPr="006D7303">
              <w:t>Disclose and discuss the marketing parameters;</w:t>
            </w:r>
          </w:p>
          <w:p w14:paraId="4AFDD921" w14:textId="32634260" w:rsidR="001A090B" w:rsidRPr="006D7303" w:rsidRDefault="00036330" w:rsidP="008533BF">
            <w:pPr>
              <w:pStyle w:val="PERCTextItalic"/>
            </w:pPr>
            <w:r w:rsidRPr="006D7303">
              <w:rPr>
                <w:szCs w:val="20"/>
              </w:rPr>
              <w:t xml:space="preserve">CRIRSCO &amp; </w:t>
            </w:r>
            <w:r w:rsidR="00DD6B09" w:rsidRPr="006D7303">
              <w:rPr>
                <w:szCs w:val="20"/>
              </w:rPr>
              <w:t>PERC</w:t>
            </w:r>
            <w:r w:rsidR="001A090B" w:rsidRPr="006D7303">
              <w:t xml:space="preserve"> 4.3 (vii) [All Estimates]</w:t>
            </w:r>
          </w:p>
          <w:p w14:paraId="077FA03B" w14:textId="0C80742B" w:rsidR="001A090B" w:rsidRPr="006D7303" w:rsidRDefault="001A090B" w:rsidP="001A090B">
            <w:pPr>
              <w:pStyle w:val="PERCBullet1"/>
            </w:pPr>
            <w:r w:rsidRPr="006D7303">
              <w:t xml:space="preserve">Disclose and discuss the economic assumptions and parameters.  These factors will include, but not </w:t>
            </w:r>
            <w:r w:rsidR="005E1992" w:rsidRPr="006D7303">
              <w:t xml:space="preserve">be </w:t>
            </w:r>
            <w:r w:rsidRPr="006D7303">
              <w:t>limited to, commodity prices and potential capital and operating costs;</w:t>
            </w:r>
          </w:p>
          <w:p w14:paraId="240BBE82" w14:textId="13140DDF" w:rsidR="002C772C" w:rsidRPr="006D7303" w:rsidRDefault="00036330" w:rsidP="008533BF">
            <w:pPr>
              <w:pStyle w:val="PERCTextItalic"/>
            </w:pPr>
            <w:r w:rsidRPr="006D7303">
              <w:rPr>
                <w:szCs w:val="20"/>
              </w:rPr>
              <w:t xml:space="preserve">CRIRSCO &amp; </w:t>
            </w:r>
            <w:r w:rsidR="00DD6B09" w:rsidRPr="006D7303">
              <w:rPr>
                <w:szCs w:val="20"/>
              </w:rPr>
              <w:t xml:space="preserve">PERC </w:t>
            </w:r>
            <w:r w:rsidR="002C772C" w:rsidRPr="006D7303">
              <w:t>4.3 (viii) [Mineral Resources &amp; Mineral Reserves]</w:t>
            </w:r>
          </w:p>
          <w:p w14:paraId="719855BE" w14:textId="3A7E71F8" w:rsidR="002C772C" w:rsidRPr="006D7303" w:rsidRDefault="002C772C" w:rsidP="00B1680D">
            <w:pPr>
              <w:pStyle w:val="PERCBullet1"/>
            </w:pPr>
            <w:r w:rsidRPr="006D7303">
              <w:t xml:space="preserve">Discuss any material risks to the Mineral Resource estimation. </w:t>
            </w:r>
            <w:r w:rsidR="00B1680D" w:rsidRPr="006D7303">
              <w:t xml:space="preserve"> </w:t>
            </w:r>
            <w:r w:rsidRPr="006D7303">
              <w:t xml:space="preserve">Examples </w:t>
            </w:r>
            <w:r w:rsidR="00CC2455" w:rsidRPr="006D7303">
              <w:t xml:space="preserve">of </w:t>
            </w:r>
            <w:r w:rsidRPr="006D7303">
              <w:t>what would be considered to be a “material risk” could include:</w:t>
            </w:r>
          </w:p>
          <w:p w14:paraId="7C1E5607" w14:textId="33439D67" w:rsidR="002C772C" w:rsidRPr="006D7303" w:rsidRDefault="002C772C" w:rsidP="00300786">
            <w:pPr>
              <w:pStyle w:val="PERCText1"/>
              <w:numPr>
                <w:ilvl w:val="0"/>
                <w:numId w:val="12"/>
              </w:numPr>
            </w:pPr>
            <w:r w:rsidRPr="006D7303">
              <w:t xml:space="preserve">The relative density determination and how the relative density was derived for the </w:t>
            </w:r>
            <w:r w:rsidR="00CC2455" w:rsidRPr="006D7303">
              <w:t>M</w:t>
            </w:r>
            <w:r w:rsidRPr="006D7303">
              <w:t xml:space="preserve">ineralised </w:t>
            </w:r>
            <w:r w:rsidR="00CC2455" w:rsidRPr="006D7303">
              <w:t xml:space="preserve">Material </w:t>
            </w:r>
            <w:r w:rsidRPr="006D7303">
              <w:t xml:space="preserve">and adjacent </w:t>
            </w:r>
            <w:r w:rsidR="00CC2455" w:rsidRPr="006D7303">
              <w:t>Mining W</w:t>
            </w:r>
            <w:r w:rsidRPr="006D7303">
              <w:t xml:space="preserve">aste, </w:t>
            </w:r>
            <w:r w:rsidR="00CC2455" w:rsidRPr="006D7303">
              <w:t>D</w:t>
            </w:r>
            <w:r w:rsidRPr="006D7303">
              <w:t xml:space="preserve">ilution and </w:t>
            </w:r>
            <w:r w:rsidR="00CC2455" w:rsidRPr="006D7303">
              <w:t>C</w:t>
            </w:r>
            <w:r w:rsidRPr="006D7303">
              <w:t>ontamination</w:t>
            </w:r>
            <w:r w:rsidR="006A0426" w:rsidRPr="006D7303">
              <w:t>;</w:t>
            </w:r>
          </w:p>
          <w:p w14:paraId="32D73C0F" w14:textId="283A37B8" w:rsidR="002C772C" w:rsidRPr="006D7303" w:rsidRDefault="002C772C" w:rsidP="00300786">
            <w:pPr>
              <w:pStyle w:val="PERCText1"/>
              <w:numPr>
                <w:ilvl w:val="0"/>
                <w:numId w:val="12"/>
              </w:numPr>
            </w:pPr>
            <w:r w:rsidRPr="006D7303">
              <w:t>Geotechnical stability of the surrounding/overlying rock formations</w:t>
            </w:r>
            <w:r w:rsidR="006A0426" w:rsidRPr="006D7303">
              <w:t>;</w:t>
            </w:r>
          </w:p>
          <w:p w14:paraId="0627EC7C" w14:textId="42199710" w:rsidR="002C772C" w:rsidRPr="006D7303" w:rsidRDefault="002C772C" w:rsidP="00300786">
            <w:pPr>
              <w:pStyle w:val="PERCText1"/>
              <w:numPr>
                <w:ilvl w:val="0"/>
                <w:numId w:val="12"/>
              </w:numPr>
            </w:pPr>
            <w:r w:rsidRPr="006D7303">
              <w:t>Interpretation of a complex deposit</w:t>
            </w:r>
            <w:r w:rsidR="006A0426" w:rsidRPr="006D7303">
              <w:t>;</w:t>
            </w:r>
          </w:p>
          <w:p w14:paraId="44A80D24" w14:textId="6AC52570" w:rsidR="002C772C" w:rsidRPr="006D7303" w:rsidRDefault="002C772C" w:rsidP="00300786">
            <w:pPr>
              <w:pStyle w:val="PERCText1"/>
              <w:numPr>
                <w:ilvl w:val="0"/>
                <w:numId w:val="12"/>
              </w:numPr>
            </w:pPr>
            <w:r w:rsidRPr="006D7303">
              <w:t>Spatial distribution of “points of observation”</w:t>
            </w:r>
            <w:r w:rsidR="006A0426" w:rsidRPr="006D7303">
              <w:t>;</w:t>
            </w:r>
          </w:p>
          <w:p w14:paraId="7E0CEB7A" w14:textId="5C24CEC4" w:rsidR="002C772C" w:rsidRPr="006D7303" w:rsidRDefault="002C772C" w:rsidP="00300786">
            <w:pPr>
              <w:pStyle w:val="PERCText1"/>
              <w:numPr>
                <w:ilvl w:val="0"/>
                <w:numId w:val="12"/>
              </w:numPr>
            </w:pPr>
            <w:r w:rsidRPr="006D7303">
              <w:t xml:space="preserve">“Nugget” effect in certain </w:t>
            </w:r>
            <w:r w:rsidR="00CC2455" w:rsidRPr="006D7303">
              <w:t>M</w:t>
            </w:r>
            <w:r w:rsidRPr="006D7303">
              <w:t xml:space="preserve">ineral </w:t>
            </w:r>
            <w:r w:rsidR="00CC2455" w:rsidRPr="006D7303">
              <w:t>D</w:t>
            </w:r>
            <w:r w:rsidRPr="006D7303">
              <w:t>eposit</w:t>
            </w:r>
            <w:r w:rsidR="00CC2455" w:rsidRPr="006D7303">
              <w:t xml:space="preserve"> Types</w:t>
            </w:r>
            <w:r w:rsidR="006A0426" w:rsidRPr="006D7303">
              <w:t>;</w:t>
            </w:r>
          </w:p>
          <w:p w14:paraId="50B29983" w14:textId="54143B1A" w:rsidR="002C772C" w:rsidRPr="006D7303" w:rsidRDefault="002C772C" w:rsidP="00300786">
            <w:pPr>
              <w:pStyle w:val="PERCText1"/>
              <w:numPr>
                <w:ilvl w:val="0"/>
                <w:numId w:val="12"/>
              </w:numPr>
            </w:pPr>
            <w:r w:rsidRPr="006D7303">
              <w:t>Geo-metallurgical recoveries</w:t>
            </w:r>
            <w:r w:rsidR="006A0426" w:rsidRPr="006D7303">
              <w:t>;</w:t>
            </w:r>
          </w:p>
          <w:p w14:paraId="698FA65B" w14:textId="77777777" w:rsidR="008463AB" w:rsidRPr="006D7303" w:rsidRDefault="002C772C" w:rsidP="00300786">
            <w:pPr>
              <w:pStyle w:val="PERCText1"/>
              <w:numPr>
                <w:ilvl w:val="0"/>
                <w:numId w:val="12"/>
              </w:numPr>
            </w:pPr>
            <w:r w:rsidRPr="006D7303">
              <w:t>Permitting</w:t>
            </w:r>
            <w:r w:rsidR="00764396" w:rsidRPr="006D7303">
              <w:t>;</w:t>
            </w:r>
          </w:p>
          <w:p w14:paraId="00D30A00" w14:textId="0364F28A" w:rsidR="00764396" w:rsidRPr="006D7303" w:rsidRDefault="00036330" w:rsidP="008533BF">
            <w:pPr>
              <w:pStyle w:val="PERCTextItalic"/>
            </w:pPr>
            <w:r w:rsidRPr="006D7303">
              <w:rPr>
                <w:szCs w:val="20"/>
              </w:rPr>
              <w:t xml:space="preserve">CRIRSCO &amp; </w:t>
            </w:r>
            <w:r w:rsidR="00DD6B09" w:rsidRPr="006D7303">
              <w:rPr>
                <w:szCs w:val="20"/>
              </w:rPr>
              <w:t xml:space="preserve">PERC </w:t>
            </w:r>
            <w:r w:rsidR="00764396" w:rsidRPr="006D7303">
              <w:t>5.2 (</w:t>
            </w:r>
            <w:proofErr w:type="spellStart"/>
            <w:r w:rsidR="00764396" w:rsidRPr="006D7303">
              <w:t>i</w:t>
            </w:r>
            <w:proofErr w:type="spellEnd"/>
            <w:r w:rsidR="00764396" w:rsidRPr="006D7303">
              <w:t>) [Mineral Resources only]</w:t>
            </w:r>
          </w:p>
          <w:p w14:paraId="2F2581D8" w14:textId="5234B047" w:rsidR="00764396" w:rsidRPr="006D7303" w:rsidRDefault="00764396" w:rsidP="00764396">
            <w:pPr>
              <w:pStyle w:val="PERCBullet1"/>
            </w:pPr>
            <w:r w:rsidRPr="006D7303">
              <w:t>State assumptions regarding mining methods and parameters when estimating Mineral Resources or explain where no mining assumptions have been made;</w:t>
            </w:r>
          </w:p>
          <w:p w14:paraId="0E204BBB" w14:textId="52B95965" w:rsidR="00764396" w:rsidRPr="006D7303" w:rsidRDefault="00036330" w:rsidP="008533BF">
            <w:pPr>
              <w:pStyle w:val="PERCTextItalic"/>
            </w:pPr>
            <w:r w:rsidRPr="006D7303">
              <w:rPr>
                <w:szCs w:val="20"/>
              </w:rPr>
              <w:t xml:space="preserve">CRIRSCO &amp; </w:t>
            </w:r>
            <w:r w:rsidR="00DD6B09" w:rsidRPr="006D7303">
              <w:rPr>
                <w:szCs w:val="20"/>
              </w:rPr>
              <w:t xml:space="preserve">PERC </w:t>
            </w:r>
            <w:r w:rsidR="00764396" w:rsidRPr="006D7303">
              <w:t>5.2 (ii) [Mineral Resources only]</w:t>
            </w:r>
          </w:p>
          <w:p w14:paraId="4FDE6AD6" w14:textId="14C9EF8B" w:rsidR="00764396" w:rsidRPr="006D7303" w:rsidRDefault="00764396" w:rsidP="00764396">
            <w:pPr>
              <w:pStyle w:val="PERCBullet1"/>
            </w:pPr>
            <w:r w:rsidRPr="006D7303">
              <w:t xml:space="preserve">Discuss Modifying Factors taken into account in </w:t>
            </w:r>
            <w:r w:rsidR="00973F85" w:rsidRPr="006D7303">
              <w:t xml:space="preserve">the </w:t>
            </w:r>
            <w:r w:rsidRPr="006D7303">
              <w:t>estimation of Mineral Resources.</w:t>
            </w:r>
          </w:p>
        </w:tc>
      </w:tr>
    </w:tbl>
    <w:p w14:paraId="38C43142" w14:textId="695844EA" w:rsidR="00EE45F1" w:rsidRPr="006D7303" w:rsidRDefault="00EE45F1" w:rsidP="0095161B">
      <w:pPr>
        <w:pStyle w:val="PERCList3"/>
      </w:pPr>
      <w:bookmarkStart w:id="294" w:name="_Toc166513457"/>
      <w:bookmarkStart w:id="295" w:name="_Toc207869253"/>
      <w:bookmarkStart w:id="296" w:name="_Toc142916503"/>
      <w:bookmarkStart w:id="297" w:name="_Toc157067430"/>
      <w:r w:rsidRPr="006D7303">
        <w:lastRenderedPageBreak/>
        <w:t>Economic Extraction is Reasonably Justified (EERJ)</w:t>
      </w:r>
      <w:bookmarkEnd w:id="294"/>
      <w:r w:rsidRPr="006D7303">
        <w:t xml:space="preserve"> / Continued Extraction is Commercially Justified (CE</w:t>
      </w:r>
      <w:r w:rsidR="006E4189" w:rsidRPr="006D7303">
        <w:t>C</w:t>
      </w:r>
      <w:r w:rsidRPr="006D7303">
        <w:t>J)</w:t>
      </w:r>
      <w:bookmarkEnd w:id="295"/>
    </w:p>
    <w:tbl>
      <w:tblPr>
        <w:tblStyle w:val="TableGrid"/>
        <w:tblW w:w="0" w:type="auto"/>
        <w:tblLook w:val="04A0" w:firstRow="1" w:lastRow="0" w:firstColumn="1" w:lastColumn="0" w:noHBand="0" w:noVBand="1"/>
      </w:tblPr>
      <w:tblGrid>
        <w:gridCol w:w="9016"/>
      </w:tblGrid>
      <w:tr w:rsidR="00EE45F1" w:rsidRPr="006D7303" w14:paraId="6496CB5A" w14:textId="77777777" w:rsidTr="00580A3E">
        <w:tc>
          <w:tcPr>
            <w:tcW w:w="9242" w:type="dxa"/>
            <w:shd w:val="clear" w:color="auto" w:fill="F2F2F2" w:themeFill="background1" w:themeFillShade="F2"/>
          </w:tcPr>
          <w:p w14:paraId="0A0CF0CF" w14:textId="7A40A96F" w:rsidR="00253E66" w:rsidRPr="006D7303" w:rsidRDefault="00253E66" w:rsidP="00580A3E">
            <w:pPr>
              <w:pStyle w:val="PERCText2"/>
              <w:rPr>
                <w:b/>
              </w:rPr>
            </w:pPr>
            <w:r w:rsidRPr="006D7303">
              <w:rPr>
                <w:b/>
              </w:rPr>
              <w:t>The PERC Mineral Project Evaluation Report must include a</w:t>
            </w:r>
            <w:r w:rsidR="003360BB" w:rsidRPr="006D7303">
              <w:rPr>
                <w:b/>
              </w:rPr>
              <w:t xml:space="preserve"> Project Economic Assessment Criteria assessment and the confirmation </w:t>
            </w:r>
            <w:r w:rsidRPr="006D7303">
              <w:rPr>
                <w:b/>
              </w:rPr>
              <w:t xml:space="preserve">that </w:t>
            </w:r>
            <w:r w:rsidRPr="006D7303">
              <w:rPr>
                <w:b/>
                <w:i/>
                <w:iCs/>
              </w:rPr>
              <w:t>'economic extraction is reasonably justified'</w:t>
            </w:r>
            <w:r w:rsidRPr="006D7303">
              <w:rPr>
                <w:b/>
              </w:rPr>
              <w:t xml:space="preserve"> or </w:t>
            </w:r>
            <w:r w:rsidRPr="006D7303">
              <w:rPr>
                <w:b/>
                <w:i/>
                <w:iCs/>
              </w:rPr>
              <w:t>continued extraction is commercially justified</w:t>
            </w:r>
            <w:r w:rsidRPr="006D7303">
              <w:rPr>
                <w:b/>
              </w:rPr>
              <w:t>, to substantiate the conversion of the Mineral Resources to Mineral Reserves.</w:t>
            </w:r>
          </w:p>
          <w:p w14:paraId="3D4485CB" w14:textId="56735561" w:rsidR="004576CE" w:rsidRPr="006D7303" w:rsidRDefault="004576CE" w:rsidP="008533BF">
            <w:pPr>
              <w:pStyle w:val="PERCTextItalic"/>
            </w:pPr>
            <w:r w:rsidRPr="006D7303">
              <w:t>AIA Section B Part IX, Paragraph [63]</w:t>
            </w:r>
            <w:r w:rsidR="00756C3A" w:rsidRPr="006D7303">
              <w:t xml:space="preserve">, </w:t>
            </w:r>
            <w:r w:rsidRPr="006D7303">
              <w:t>[66]</w:t>
            </w:r>
          </w:p>
          <w:p w14:paraId="59A292D5" w14:textId="2D7EF916" w:rsidR="00EE45F1" w:rsidRPr="006D7303" w:rsidRDefault="00EE45F1" w:rsidP="00580A3E">
            <w:pPr>
              <w:pStyle w:val="PERCText2"/>
            </w:pPr>
            <w:r w:rsidRPr="006D7303">
              <w:t xml:space="preserve">For all Mineral Projects and planned future and existing Extraction Operations, provide a statement confirming that </w:t>
            </w:r>
            <w:r w:rsidRPr="006D7303">
              <w:rPr>
                <w:i/>
                <w:iCs/>
              </w:rPr>
              <w:t>economic extraction is reasonably justified</w:t>
            </w:r>
            <w:r w:rsidRPr="006D7303">
              <w:t xml:space="preserve"> (EERJ), or </w:t>
            </w:r>
            <w:r w:rsidRPr="006D7303">
              <w:rPr>
                <w:i/>
                <w:iCs/>
              </w:rPr>
              <w:t>continued extraction is commercially justified</w:t>
            </w:r>
            <w:r w:rsidRPr="006D7303">
              <w:t xml:space="preserve"> (CERJ), cognizant of the following:</w:t>
            </w:r>
          </w:p>
          <w:p w14:paraId="4CE7D7C2" w14:textId="77777777" w:rsidR="00EE45F1" w:rsidRPr="006D7303" w:rsidRDefault="00EE45F1" w:rsidP="00580A3E">
            <w:pPr>
              <w:pStyle w:val="PERCText2"/>
            </w:pPr>
            <w:r w:rsidRPr="006D7303">
              <w:t>'</w:t>
            </w:r>
            <w:r w:rsidRPr="006D7303">
              <w:rPr>
                <w:i/>
              </w:rPr>
              <w:t>Economic extraction is reasonably justified</w:t>
            </w:r>
            <w:r w:rsidRPr="006D7303">
              <w:t xml:space="preserve"> (EERJ)' or </w:t>
            </w:r>
            <w:r w:rsidRPr="006D7303">
              <w:rPr>
                <w:i/>
                <w:iCs/>
              </w:rPr>
              <w:t>Continued extraction is commercially justified</w:t>
            </w:r>
            <w:r w:rsidRPr="006D7303">
              <w:t xml:space="preserve"> (CERJ), requires a detailed assessment of all issues, including the assessment of the detailed Modifying Factors, likely to influence the Scientific merit, Technical feasibility, ESG viability and Economic viability for Economic Extraction and that demonstrate the Mineral Project's or Extraction Operation's Technical feasibility, ESG viability and Economic viability, supported by a Pre-Feasibility Option Study or Feasibility Study (</w:t>
            </w:r>
            <w:r w:rsidRPr="006D7303">
              <w:rPr>
                <w:i/>
                <w:iCs/>
              </w:rPr>
              <w:t>Bankable or Final Feasibility Study)</w:t>
            </w:r>
            <w:r w:rsidRPr="006D7303">
              <w:t>, through the detailed assessment of the Modifying Factors.</w:t>
            </w:r>
          </w:p>
          <w:p w14:paraId="53BBBEE2" w14:textId="144E8B63" w:rsidR="00EE45F1" w:rsidRPr="006D7303" w:rsidRDefault="00EE45F1" w:rsidP="00253E66">
            <w:pPr>
              <w:pStyle w:val="PERCText2"/>
            </w:pPr>
            <w:r w:rsidRPr="006D7303">
              <w:lastRenderedPageBreak/>
              <w:t>The detailed assessment must be under reasonably justifiable Scientific merit, Technical (including mining and mineral processing parameters), ESG viability and Economic circumstances and, based on 'reasonable financial assumptions', demonstrate that the Mineral Resources included in the Life of Mine Plan can be extracted economically and warrant c</w:t>
            </w:r>
            <w:r w:rsidR="00253E66" w:rsidRPr="006D7303">
              <w:t>onversion to Mineral Reserves.</w:t>
            </w:r>
          </w:p>
        </w:tc>
      </w:tr>
    </w:tbl>
    <w:p w14:paraId="297BD3C1" w14:textId="0056D9C6" w:rsidR="00B9709B" w:rsidRPr="006D7303" w:rsidRDefault="00B9709B" w:rsidP="0095161B">
      <w:pPr>
        <w:pStyle w:val="PERCList3"/>
      </w:pPr>
      <w:bookmarkStart w:id="298" w:name="_Toc207869254"/>
      <w:r w:rsidRPr="006D7303">
        <w:lastRenderedPageBreak/>
        <w:t>Mineral Reserve Modelling Techniques</w:t>
      </w:r>
      <w:bookmarkEnd w:id="296"/>
      <w:bookmarkEnd w:id="297"/>
      <w:bookmarkEnd w:id="298"/>
    </w:p>
    <w:tbl>
      <w:tblPr>
        <w:tblStyle w:val="TableGrid"/>
        <w:tblW w:w="0" w:type="auto"/>
        <w:tblLook w:val="04A0" w:firstRow="1" w:lastRow="0" w:firstColumn="1" w:lastColumn="0" w:noHBand="0" w:noVBand="1"/>
      </w:tblPr>
      <w:tblGrid>
        <w:gridCol w:w="9016"/>
      </w:tblGrid>
      <w:tr w:rsidR="00B9709B" w:rsidRPr="006D7303" w14:paraId="7B3B38DE" w14:textId="77777777" w:rsidTr="00B9709B">
        <w:tc>
          <w:tcPr>
            <w:tcW w:w="9242" w:type="dxa"/>
            <w:shd w:val="clear" w:color="auto" w:fill="F2F2F2" w:themeFill="background1" w:themeFillShade="F2"/>
          </w:tcPr>
          <w:p w14:paraId="4DA3AD39" w14:textId="3B19DC84" w:rsidR="00003493" w:rsidRPr="006D7303" w:rsidRDefault="008F4B3C" w:rsidP="00003493">
            <w:pPr>
              <w:pStyle w:val="PERCText2"/>
            </w:pPr>
            <w:r w:rsidRPr="006D7303">
              <w:t xml:space="preserve">The reporting of </w:t>
            </w:r>
            <w:r w:rsidR="00003493" w:rsidRPr="006D7303">
              <w:t xml:space="preserve">Mineral Reserves </w:t>
            </w:r>
            <w:r w:rsidRPr="006D7303">
              <w:t xml:space="preserve">requires </w:t>
            </w:r>
            <w:r w:rsidR="004B1341" w:rsidRPr="006D7303">
              <w:t xml:space="preserve">the </w:t>
            </w:r>
            <w:r w:rsidR="00003493" w:rsidRPr="006D7303">
              <w:t xml:space="preserve">demonstration that </w:t>
            </w:r>
            <w:r w:rsidR="00003493" w:rsidRPr="006D7303">
              <w:rPr>
                <w:i/>
              </w:rPr>
              <w:t xml:space="preserve">economic extraction is </w:t>
            </w:r>
            <w:r w:rsidR="00246602" w:rsidRPr="006D7303">
              <w:rPr>
                <w:i/>
              </w:rPr>
              <w:t xml:space="preserve">reasonably </w:t>
            </w:r>
            <w:r w:rsidR="00003493" w:rsidRPr="006D7303">
              <w:rPr>
                <w:i/>
              </w:rPr>
              <w:t>justified</w:t>
            </w:r>
            <w:r w:rsidR="00003493" w:rsidRPr="006D7303">
              <w:t xml:space="preserve"> </w:t>
            </w:r>
            <w:r w:rsidR="00246602" w:rsidRPr="006D7303">
              <w:t>or</w:t>
            </w:r>
            <w:r w:rsidR="005E1992" w:rsidRPr="006D7303">
              <w:t xml:space="preserve"> that</w:t>
            </w:r>
            <w:r w:rsidR="00246602" w:rsidRPr="006D7303">
              <w:t xml:space="preserve"> </w:t>
            </w:r>
            <w:r w:rsidR="00246602" w:rsidRPr="006D7303">
              <w:rPr>
                <w:i/>
              </w:rPr>
              <w:t>continued extraction is commercially justified</w:t>
            </w:r>
            <w:r w:rsidR="00246602" w:rsidRPr="006D7303">
              <w:t xml:space="preserve"> </w:t>
            </w:r>
            <w:r w:rsidR="00003493" w:rsidRPr="006D7303">
              <w:t xml:space="preserve">at the time of reporting, through consideration of Modifying Factors that </w:t>
            </w:r>
            <w:r w:rsidR="005E1992" w:rsidRPr="006D7303">
              <w:t>encompass</w:t>
            </w:r>
            <w:r w:rsidR="00003493" w:rsidRPr="006D7303">
              <w:t xml:space="preserve"> a viable </w:t>
            </w:r>
            <w:r w:rsidR="00246602" w:rsidRPr="006D7303">
              <w:t xml:space="preserve">Life of </w:t>
            </w:r>
            <w:r w:rsidR="00003493" w:rsidRPr="006D7303">
              <w:t xml:space="preserve">Mine Plan and </w:t>
            </w:r>
            <w:r w:rsidR="005E1992" w:rsidRPr="006D7303">
              <w:t xml:space="preserve">an </w:t>
            </w:r>
            <w:r w:rsidR="00003493" w:rsidRPr="006D7303">
              <w:t xml:space="preserve">extraction schedule.  List the available relevant standards, protocols, standard operating procedures </w:t>
            </w:r>
            <w:r w:rsidR="00FE027C" w:rsidRPr="006D7303">
              <w:t>(SOP), Technical Reports</w:t>
            </w:r>
            <w:r w:rsidR="00003493" w:rsidRPr="006D7303">
              <w:t xml:space="preserve">, and other available sources relevant to the </w:t>
            </w:r>
            <w:r w:rsidR="00246602" w:rsidRPr="006D7303">
              <w:t>M</w:t>
            </w:r>
            <w:r w:rsidR="00003493" w:rsidRPr="006D7303">
              <w:t xml:space="preserve">ine </w:t>
            </w:r>
            <w:r w:rsidR="00246602" w:rsidRPr="006D7303">
              <w:t>P</w:t>
            </w:r>
            <w:r w:rsidR="00003493" w:rsidRPr="006D7303">
              <w:t xml:space="preserve">lanning </w:t>
            </w:r>
            <w:r w:rsidR="00246602" w:rsidRPr="006D7303">
              <w:t>M</w:t>
            </w:r>
            <w:r w:rsidR="00003493" w:rsidRPr="006D7303">
              <w:t>odelling, to which the reader can be referred;</w:t>
            </w:r>
          </w:p>
          <w:p w14:paraId="69CD13A6" w14:textId="64492CC7" w:rsidR="00003493" w:rsidRPr="006D7303" w:rsidRDefault="00003493" w:rsidP="00003493">
            <w:pPr>
              <w:pStyle w:val="PERCText2"/>
            </w:pPr>
            <w:r w:rsidRPr="006D7303">
              <w:t xml:space="preserve">Provide a summary of material and pertinent data, information and conclusions derived from these sources, or for </w:t>
            </w:r>
            <w:r w:rsidR="00246602" w:rsidRPr="006D7303">
              <w:t>M</w:t>
            </w:r>
            <w:r w:rsidRPr="006D7303">
              <w:t xml:space="preserve">ine </w:t>
            </w:r>
            <w:r w:rsidR="00246602" w:rsidRPr="006D7303">
              <w:t>P</w:t>
            </w:r>
            <w:r w:rsidRPr="006D7303">
              <w:t xml:space="preserve">lanning </w:t>
            </w:r>
            <w:r w:rsidR="00246602" w:rsidRPr="006D7303">
              <w:t>M</w:t>
            </w:r>
            <w:r w:rsidR="008F4B3C" w:rsidRPr="006D7303">
              <w:t xml:space="preserve">odel and extraction schedule </w:t>
            </w:r>
            <w:r w:rsidRPr="006D7303">
              <w:t xml:space="preserve">that have not been reported previously, provide a discussion of the underlying principles for confirming </w:t>
            </w:r>
            <w:r w:rsidR="00246602" w:rsidRPr="006D7303">
              <w:rPr>
                <w:i/>
              </w:rPr>
              <w:t>r</w:t>
            </w:r>
            <w:r w:rsidRPr="006D7303">
              <w:rPr>
                <w:i/>
              </w:rPr>
              <w:t xml:space="preserve">easonable </w:t>
            </w:r>
            <w:r w:rsidR="00246602" w:rsidRPr="006D7303">
              <w:rPr>
                <w:i/>
              </w:rPr>
              <w:t>p</w:t>
            </w:r>
            <w:r w:rsidRPr="006D7303">
              <w:rPr>
                <w:i/>
              </w:rPr>
              <w:t xml:space="preserve">rospects for </w:t>
            </w:r>
            <w:r w:rsidR="00246602" w:rsidRPr="006D7303">
              <w:rPr>
                <w:i/>
              </w:rPr>
              <w:t>e</w:t>
            </w:r>
            <w:r w:rsidRPr="006D7303">
              <w:rPr>
                <w:i/>
              </w:rPr>
              <w:t xml:space="preserve">conomic </w:t>
            </w:r>
            <w:r w:rsidR="00246602" w:rsidRPr="006D7303">
              <w:rPr>
                <w:i/>
              </w:rPr>
              <w:t>e</w:t>
            </w:r>
            <w:r w:rsidRPr="006D7303">
              <w:rPr>
                <w:i/>
              </w:rPr>
              <w:t>xtraction</w:t>
            </w:r>
            <w:r w:rsidR="005E1992" w:rsidRPr="006D7303">
              <w:t>,</w:t>
            </w:r>
            <w:r w:rsidRPr="006D7303">
              <w:t xml:space="preserve"> cognizant of the following:</w:t>
            </w:r>
          </w:p>
          <w:p w14:paraId="6B7A2AF5" w14:textId="1E94C2B7" w:rsidR="004576CE" w:rsidRPr="006D7303" w:rsidRDefault="004576CE" w:rsidP="004576CE">
            <w:pPr>
              <w:pStyle w:val="PERCText2"/>
              <w:rPr>
                <w:i/>
              </w:rPr>
            </w:pPr>
            <w:r w:rsidRPr="006D7303">
              <w:rPr>
                <w:i/>
              </w:rPr>
              <w:t>AIA Section B Part V, Paragraph [33.1]</w:t>
            </w:r>
            <w:r w:rsidR="00756C3A" w:rsidRPr="006D7303">
              <w:rPr>
                <w:i/>
              </w:rPr>
              <w:t xml:space="preserve">, </w:t>
            </w:r>
            <w:r w:rsidRPr="006D7303">
              <w:rPr>
                <w:i/>
              </w:rPr>
              <w:t>[33.2]</w:t>
            </w:r>
          </w:p>
          <w:p w14:paraId="413ED644" w14:textId="374B3AF5" w:rsidR="00B9709B" w:rsidRPr="006D7303" w:rsidRDefault="00C72617" w:rsidP="00B9709B">
            <w:pPr>
              <w:pStyle w:val="PERCText1"/>
              <w:rPr>
                <w:rFonts w:eastAsiaTheme="minorHAnsi"/>
                <w:i/>
              </w:rPr>
            </w:pPr>
            <w:r w:rsidRPr="006D7303">
              <w:rPr>
                <w:i/>
                <w:szCs w:val="20"/>
              </w:rPr>
              <w:t xml:space="preserve">CRIRSCO &amp; </w:t>
            </w:r>
            <w:r w:rsidR="00DD6B09" w:rsidRPr="006D7303">
              <w:rPr>
                <w:i/>
                <w:szCs w:val="20"/>
              </w:rPr>
              <w:t>PERC</w:t>
            </w:r>
            <w:r w:rsidR="00B9709B" w:rsidRPr="006D7303">
              <w:rPr>
                <w:rFonts w:eastAsiaTheme="minorHAnsi"/>
                <w:i/>
              </w:rPr>
              <w:t xml:space="preserve"> 6.1 (</w:t>
            </w:r>
            <w:proofErr w:type="spellStart"/>
            <w:r w:rsidR="00B9709B" w:rsidRPr="006D7303">
              <w:rPr>
                <w:rFonts w:eastAsiaTheme="minorHAnsi"/>
                <w:i/>
              </w:rPr>
              <w:t>i</w:t>
            </w:r>
            <w:proofErr w:type="spellEnd"/>
            <w:r w:rsidR="00B9709B" w:rsidRPr="006D7303">
              <w:rPr>
                <w:rFonts w:eastAsiaTheme="minorHAnsi"/>
                <w:i/>
              </w:rPr>
              <w:t>) [Mineral Resources &amp; Mineral Reserves]</w:t>
            </w:r>
          </w:p>
          <w:p w14:paraId="22AEBAC2" w14:textId="53E3276B" w:rsidR="00B9709B" w:rsidRPr="006D7303" w:rsidRDefault="00B9709B" w:rsidP="00B9709B">
            <w:pPr>
              <w:pStyle w:val="PERCBullet1"/>
              <w:rPr>
                <w:rFonts w:eastAsiaTheme="minorHAnsi"/>
              </w:rPr>
            </w:pPr>
            <w:r w:rsidRPr="006D7303">
              <w:rPr>
                <w:rFonts w:eastAsiaTheme="minorHAnsi"/>
              </w:rPr>
              <w:t xml:space="preserve">Identify the Mineral Resource estimate </w:t>
            </w:r>
            <w:r w:rsidR="00246602" w:rsidRPr="006D7303">
              <w:rPr>
                <w:rFonts w:eastAsiaTheme="minorHAnsi"/>
              </w:rPr>
              <w:t xml:space="preserve">in the ‘Mineral resource in the Mine Plan’ </w:t>
            </w:r>
            <w:r w:rsidRPr="006D7303">
              <w:rPr>
                <w:rFonts w:eastAsiaTheme="minorHAnsi"/>
              </w:rPr>
              <w:t>used as the basis for the conversion to a Mineral Reserve;</w:t>
            </w:r>
          </w:p>
          <w:p w14:paraId="1D91BE38" w14:textId="3075BFB2" w:rsidR="00B9709B" w:rsidRPr="006D7303" w:rsidRDefault="00B9709B" w:rsidP="00B9709B">
            <w:pPr>
              <w:pStyle w:val="PERCBullet1"/>
              <w:rPr>
                <w:rFonts w:eastAsiaTheme="minorHAnsi"/>
              </w:rPr>
            </w:pPr>
            <w:r w:rsidRPr="006D7303">
              <w:rPr>
                <w:rFonts w:eastAsiaTheme="minorHAnsi"/>
              </w:rPr>
              <w:t>Describe the estimation process used to convert the Mineral Resource into a Mineral Reserve, including details of computer techniques;</w:t>
            </w:r>
          </w:p>
        </w:tc>
      </w:tr>
    </w:tbl>
    <w:p w14:paraId="633801FA" w14:textId="448962A5" w:rsidR="005A6A83" w:rsidRPr="006D7303" w:rsidRDefault="001F1CD8" w:rsidP="0095161B">
      <w:pPr>
        <w:pStyle w:val="PERCList3"/>
      </w:pPr>
      <w:bookmarkStart w:id="299" w:name="_Toc157067372"/>
      <w:bookmarkStart w:id="300" w:name="_Toc207869255"/>
      <w:r w:rsidRPr="006D7303">
        <w:t>B</w:t>
      </w:r>
      <w:r w:rsidR="00062914" w:rsidRPr="006D7303">
        <w:t>ulk Sampling</w:t>
      </w:r>
      <w:r w:rsidRPr="006D7303">
        <w:t>, T</w:t>
      </w:r>
      <w:r w:rsidR="00062914" w:rsidRPr="006D7303">
        <w:t>rial Mining</w:t>
      </w:r>
      <w:r w:rsidRPr="006D7303">
        <w:t xml:space="preserve">, </w:t>
      </w:r>
      <w:r w:rsidR="00757C6F" w:rsidRPr="006D7303">
        <w:t xml:space="preserve">&amp; </w:t>
      </w:r>
      <w:r w:rsidRPr="006D7303">
        <w:t>P</w:t>
      </w:r>
      <w:r w:rsidR="00062914" w:rsidRPr="006D7303">
        <w:t>ilot Processing Studies</w:t>
      </w:r>
      <w:bookmarkEnd w:id="299"/>
      <w:bookmarkEnd w:id="300"/>
    </w:p>
    <w:p w14:paraId="76B0BF44" w14:textId="6D52767B" w:rsidR="005A6A83" w:rsidRPr="006D7303" w:rsidRDefault="005A6A83" w:rsidP="009B2AFE">
      <w:pPr>
        <w:pStyle w:val="PERCList4"/>
      </w:pPr>
      <w:bookmarkStart w:id="301" w:name="_Toc142916455"/>
      <w:bookmarkStart w:id="302" w:name="_Toc157067373"/>
      <w:bookmarkStart w:id="303" w:name="_Toc207869256"/>
      <w:bookmarkStart w:id="304" w:name="OLE_LINK12"/>
      <w:r w:rsidRPr="006D7303">
        <w:t xml:space="preserve">Bulk Sampling </w:t>
      </w:r>
      <w:r w:rsidR="00804824" w:rsidRPr="006D7303">
        <w:t>&amp;</w:t>
      </w:r>
      <w:r w:rsidRPr="006D7303">
        <w:t xml:space="preserve"> Trial Mining</w:t>
      </w:r>
      <w:bookmarkEnd w:id="301"/>
      <w:bookmarkEnd w:id="302"/>
      <w:bookmarkEnd w:id="303"/>
    </w:p>
    <w:tbl>
      <w:tblPr>
        <w:tblStyle w:val="TableGrid"/>
        <w:tblW w:w="0" w:type="auto"/>
        <w:tblLook w:val="04A0" w:firstRow="1" w:lastRow="0" w:firstColumn="1" w:lastColumn="0" w:noHBand="0" w:noVBand="1"/>
      </w:tblPr>
      <w:tblGrid>
        <w:gridCol w:w="9016"/>
      </w:tblGrid>
      <w:tr w:rsidR="00062914" w:rsidRPr="006D7303" w14:paraId="43944E05" w14:textId="77777777" w:rsidTr="008750C7">
        <w:tc>
          <w:tcPr>
            <w:tcW w:w="9242" w:type="dxa"/>
            <w:shd w:val="clear" w:color="auto" w:fill="F2F2F2" w:themeFill="background1" w:themeFillShade="F2"/>
          </w:tcPr>
          <w:bookmarkEnd w:id="304"/>
          <w:p w14:paraId="2965D81D" w14:textId="3CFD17A5" w:rsidR="008750C7" w:rsidRPr="006D7303" w:rsidRDefault="008750C7" w:rsidP="00062914">
            <w:pPr>
              <w:pStyle w:val="PERCText2"/>
            </w:pPr>
            <w:r w:rsidRPr="006D7303">
              <w:t xml:space="preserve">This Section is intended to cover sampling and test work aimed at informing engineering design and Mineral Reserve </w:t>
            </w:r>
            <w:r w:rsidR="00FE5B15" w:rsidRPr="006D7303">
              <w:t>estimation,</w:t>
            </w:r>
            <w:r w:rsidRPr="006D7303">
              <w:t xml:space="preserve"> rather than being used primarily for Mineral Resource estimation.</w:t>
            </w:r>
          </w:p>
          <w:p w14:paraId="7F044950" w14:textId="7A4186F2" w:rsidR="00062914" w:rsidRPr="006D7303" w:rsidRDefault="00062914" w:rsidP="00062914">
            <w:pPr>
              <w:pStyle w:val="PERCText2"/>
            </w:pPr>
            <w:r w:rsidRPr="006D7303">
              <w:t xml:space="preserve">If no bulk sampling, trial mining, and pilot </w:t>
            </w:r>
            <w:r w:rsidR="008750C7" w:rsidRPr="006D7303">
              <w:t xml:space="preserve">plant mineral </w:t>
            </w:r>
            <w:r w:rsidRPr="006D7303">
              <w:t>processing studies have been completed</w:t>
            </w:r>
            <w:r w:rsidR="0031778C" w:rsidRPr="006D7303">
              <w:t>,</w:t>
            </w:r>
            <w:r w:rsidRPr="006D7303">
              <w:t xml:space="preserve"> provide a statement to confirm this and</w:t>
            </w:r>
            <w:r w:rsidR="0031778C" w:rsidRPr="006D7303">
              <w:t>,</w:t>
            </w:r>
            <w:r w:rsidRPr="006D7303">
              <w:t xml:space="preserve"> if applicable, explain why none ha</w:t>
            </w:r>
            <w:r w:rsidR="00246602" w:rsidRPr="006D7303">
              <w:t xml:space="preserve">ve </w:t>
            </w:r>
            <w:r w:rsidRPr="006D7303">
              <w:t>been undertaken;</w:t>
            </w:r>
          </w:p>
          <w:p w14:paraId="627D71C7" w14:textId="4C6C22FD" w:rsidR="00062914" w:rsidRPr="006D7303" w:rsidRDefault="00062914" w:rsidP="00062914">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bulk sampling, trial mining, and pilot </w:t>
            </w:r>
            <w:r w:rsidR="008750C7" w:rsidRPr="006D7303">
              <w:t xml:space="preserve">plant mineral </w:t>
            </w:r>
            <w:r w:rsidRPr="006D7303">
              <w:t>processing studies, to which the reader can be referred;</w:t>
            </w:r>
          </w:p>
          <w:p w14:paraId="0182D8E8" w14:textId="66AAEAC7" w:rsidR="00062914" w:rsidRPr="006D7303" w:rsidRDefault="00062914" w:rsidP="00062914">
            <w:pPr>
              <w:pStyle w:val="PERCText2"/>
            </w:pPr>
            <w:r w:rsidRPr="006D7303">
              <w:t xml:space="preserve">Provide a summary of material and pertinent data, information and conclusions derived from these sources, or for bulk sampling, trial mining, and pilot </w:t>
            </w:r>
            <w:r w:rsidR="008750C7" w:rsidRPr="006D7303">
              <w:t xml:space="preserve">plant mineral </w:t>
            </w:r>
            <w:r w:rsidRPr="006D7303">
              <w:t>processing data collected that ha</w:t>
            </w:r>
            <w:r w:rsidR="005E1992" w:rsidRPr="006D7303">
              <w:t>ve</w:t>
            </w:r>
            <w:r w:rsidRPr="006D7303">
              <w:t xml:space="preserve"> not been reported previously</w:t>
            </w:r>
            <w:r w:rsidR="0031778C" w:rsidRPr="006D7303">
              <w:t>,</w:t>
            </w:r>
            <w:r w:rsidRPr="006D7303">
              <w:t xml:space="preserve"> provide a discussion cognizant of the following:</w:t>
            </w:r>
          </w:p>
          <w:p w14:paraId="5B0E6462" w14:textId="24E34368" w:rsidR="007D2DE4" w:rsidRPr="006D7303" w:rsidRDefault="007D2DE4" w:rsidP="008533BF">
            <w:pPr>
              <w:pStyle w:val="PERCTextItalic"/>
            </w:pPr>
            <w:r w:rsidRPr="006D7303">
              <w:t>AIA Section B Part IV, Paragraph [18], [21.2], Part V, Paragraph [34]</w:t>
            </w:r>
          </w:p>
          <w:p w14:paraId="13C7E831" w14:textId="5C2198F3" w:rsidR="00062914" w:rsidRPr="006D7303" w:rsidRDefault="00C72617" w:rsidP="008533BF">
            <w:pPr>
              <w:pStyle w:val="PERCTextItalic"/>
            </w:pPr>
            <w:r w:rsidRPr="006D7303">
              <w:rPr>
                <w:szCs w:val="20"/>
              </w:rPr>
              <w:t xml:space="preserve">CRIRSCO &amp; </w:t>
            </w:r>
            <w:r w:rsidR="00DD6B09" w:rsidRPr="006D7303">
              <w:rPr>
                <w:szCs w:val="20"/>
              </w:rPr>
              <w:t>PERC</w:t>
            </w:r>
            <w:r w:rsidR="00062914" w:rsidRPr="006D7303">
              <w:t xml:space="preserve"> 3.8 (</w:t>
            </w:r>
            <w:proofErr w:type="spellStart"/>
            <w:r w:rsidR="00062914" w:rsidRPr="006D7303">
              <w:t>i</w:t>
            </w:r>
            <w:proofErr w:type="spellEnd"/>
            <w:r w:rsidR="00062914" w:rsidRPr="006D7303">
              <w:t>) [All estimates]</w:t>
            </w:r>
          </w:p>
          <w:p w14:paraId="77236435" w14:textId="38C9FD7E" w:rsidR="00062914" w:rsidRPr="006D7303" w:rsidRDefault="00062914" w:rsidP="00062914">
            <w:pPr>
              <w:pStyle w:val="PERCBullet1"/>
            </w:pPr>
            <w:r w:rsidRPr="006D7303">
              <w:rPr>
                <w:rStyle w:val="PERCBullet1Char"/>
              </w:rPr>
              <w:t>I</w:t>
            </w:r>
            <w:r w:rsidRPr="006D7303">
              <w:t>ndicate the location of individual samples (including map)</w:t>
            </w:r>
            <w:r w:rsidR="003360BB" w:rsidRPr="006D7303">
              <w:t xml:space="preserve">, and relevance to any defined Geological </w:t>
            </w:r>
            <w:r w:rsidR="002D0DE3" w:rsidRPr="006D7303">
              <w:t>Domain</w:t>
            </w:r>
            <w:r w:rsidRPr="006D7303">
              <w:t>;</w:t>
            </w:r>
          </w:p>
          <w:p w14:paraId="23C84ABE" w14:textId="0FF59B37" w:rsidR="00062914" w:rsidRPr="006D7303" w:rsidRDefault="00C72617" w:rsidP="008533BF">
            <w:pPr>
              <w:pStyle w:val="PERCTextItalic"/>
            </w:pPr>
            <w:r w:rsidRPr="006D7303">
              <w:rPr>
                <w:szCs w:val="20"/>
              </w:rPr>
              <w:t xml:space="preserve">CRIRSCO &amp; </w:t>
            </w:r>
            <w:r w:rsidR="00DD6B09" w:rsidRPr="006D7303">
              <w:rPr>
                <w:szCs w:val="20"/>
              </w:rPr>
              <w:t>PERC</w:t>
            </w:r>
            <w:r w:rsidR="00062914" w:rsidRPr="006D7303">
              <w:t xml:space="preserve"> 3.8 (ii) [All estimates]</w:t>
            </w:r>
          </w:p>
          <w:p w14:paraId="55E81218" w14:textId="77777777" w:rsidR="00062914" w:rsidRPr="006D7303" w:rsidRDefault="00062914" w:rsidP="00062914">
            <w:pPr>
              <w:pStyle w:val="PERCBullet1"/>
            </w:pPr>
            <w:r w:rsidRPr="006D7303">
              <w:t>Describe the size of samples, spacing/density of samples recovered and whether sample sizes and distribution are appropriate to the grain size of the material being sampled;</w:t>
            </w:r>
          </w:p>
          <w:p w14:paraId="430B0FF7" w14:textId="5C5046E6" w:rsidR="00062914" w:rsidRPr="006D7303" w:rsidRDefault="00C72617" w:rsidP="008533BF">
            <w:pPr>
              <w:pStyle w:val="PERCTextItalic"/>
            </w:pPr>
            <w:r w:rsidRPr="006D7303">
              <w:rPr>
                <w:szCs w:val="20"/>
              </w:rPr>
              <w:t xml:space="preserve">CRIRSCO &amp; </w:t>
            </w:r>
            <w:r w:rsidR="00DD6B09" w:rsidRPr="006D7303">
              <w:rPr>
                <w:szCs w:val="20"/>
              </w:rPr>
              <w:t>PERC</w:t>
            </w:r>
            <w:r w:rsidR="00062914" w:rsidRPr="006D7303">
              <w:t xml:space="preserve"> 3.8 (iii) [All estimates]</w:t>
            </w:r>
          </w:p>
          <w:p w14:paraId="1A704A21" w14:textId="2363BB2A" w:rsidR="00062914" w:rsidRPr="006D7303" w:rsidRDefault="00062914" w:rsidP="00062914">
            <w:pPr>
              <w:pStyle w:val="PERCBullet1"/>
            </w:pPr>
            <w:r w:rsidRPr="006D7303">
              <w:t>Describe the method of mining a</w:t>
            </w:r>
            <w:r w:rsidR="00246602" w:rsidRPr="006D7303">
              <w:t>nd mineral processing/treatment and metallurgical processing;</w:t>
            </w:r>
          </w:p>
          <w:p w14:paraId="60D88DD5" w14:textId="0EBCCF0F" w:rsidR="00062914" w:rsidRPr="006D7303" w:rsidRDefault="00C72617" w:rsidP="008533BF">
            <w:pPr>
              <w:pStyle w:val="PERCTextItalic"/>
            </w:pPr>
            <w:r w:rsidRPr="006D7303">
              <w:rPr>
                <w:szCs w:val="20"/>
              </w:rPr>
              <w:t xml:space="preserve">CRIRSCO &amp; </w:t>
            </w:r>
            <w:r w:rsidR="00DD6B09" w:rsidRPr="006D7303">
              <w:rPr>
                <w:szCs w:val="20"/>
              </w:rPr>
              <w:t>PERC</w:t>
            </w:r>
            <w:r w:rsidR="00062914" w:rsidRPr="006D7303">
              <w:t xml:space="preserve"> 3.8 (iv) [All estimates]</w:t>
            </w:r>
          </w:p>
          <w:p w14:paraId="570CAD62" w14:textId="17FEA7ED" w:rsidR="00062914" w:rsidRPr="006D7303" w:rsidRDefault="00062914" w:rsidP="00062914">
            <w:pPr>
              <w:pStyle w:val="PERCBullet1"/>
            </w:pPr>
            <w:r w:rsidRPr="006D7303">
              <w:t xml:space="preserve">Indicate the degree to which the samples are representative of the various types and styles of </w:t>
            </w:r>
            <w:r w:rsidR="00246602" w:rsidRPr="006D7303">
              <w:t>M</w:t>
            </w:r>
            <w:r w:rsidRPr="006D7303">
              <w:t>ineralis</w:t>
            </w:r>
            <w:r w:rsidR="00246602" w:rsidRPr="006D7303">
              <w:t xml:space="preserve">ed Material </w:t>
            </w:r>
            <w:r w:rsidRPr="006D7303">
              <w:t xml:space="preserve">and </w:t>
            </w:r>
            <w:r w:rsidR="008750C7" w:rsidRPr="006D7303">
              <w:t>the Mineral Deposit as a whole;</w:t>
            </w:r>
          </w:p>
          <w:p w14:paraId="18DF717C" w14:textId="5787C29D" w:rsidR="008750C7" w:rsidRPr="006D7303" w:rsidRDefault="008750C7" w:rsidP="008750C7">
            <w:pPr>
              <w:pStyle w:val="PERCBullet1"/>
            </w:pPr>
            <w:r w:rsidRPr="006D7303">
              <w:t xml:space="preserve">List any bulk density tests undertaken to derive the difference between in-situ tonnage and </w:t>
            </w:r>
            <w:r w:rsidR="00246602" w:rsidRPr="006D7303">
              <w:t xml:space="preserve">the </w:t>
            </w:r>
            <w:r w:rsidRPr="006D7303">
              <w:t>as-mined bulked (ROM) tonnage;</w:t>
            </w:r>
          </w:p>
          <w:p w14:paraId="0D3A86D2" w14:textId="79EEC1A5" w:rsidR="00352E38" w:rsidRPr="006D7303" w:rsidRDefault="008750C7" w:rsidP="008750C7">
            <w:pPr>
              <w:pStyle w:val="PERCBullet1"/>
            </w:pPr>
            <w:r w:rsidRPr="006D7303">
              <w:t xml:space="preserve">Describe how the bulk sampling was used to estimate the respective bulking factors, including samples of the expected </w:t>
            </w:r>
            <w:r w:rsidR="00246602" w:rsidRPr="006D7303">
              <w:t>Run of Mine (</w:t>
            </w:r>
            <w:r w:rsidRPr="006D7303">
              <w:t>ROM</w:t>
            </w:r>
            <w:r w:rsidR="00246602" w:rsidRPr="006D7303">
              <w:t>)</w:t>
            </w:r>
            <w:r w:rsidRPr="006D7303">
              <w:t xml:space="preserve"> material as well as any soft, loose or processed material moved as part of the extraction cycle, including the impact on voids and added surface moisture</w:t>
            </w:r>
            <w:r w:rsidR="00352E38" w:rsidRPr="006D7303">
              <w:t>;</w:t>
            </w:r>
          </w:p>
          <w:p w14:paraId="17764956" w14:textId="77777777" w:rsidR="00352E38" w:rsidRPr="006D7303" w:rsidRDefault="00352E38" w:rsidP="008533BF">
            <w:pPr>
              <w:pStyle w:val="PERCTextItalic"/>
            </w:pPr>
            <w:r w:rsidRPr="006D7303">
              <w:rPr>
                <w:szCs w:val="20"/>
              </w:rPr>
              <w:lastRenderedPageBreak/>
              <w:t>CRIRSCO &amp; PERC</w:t>
            </w:r>
            <w:r w:rsidRPr="006D7303">
              <w:t xml:space="preserve"> 5.3 (v) [Mineral Reserves only]</w:t>
            </w:r>
          </w:p>
          <w:p w14:paraId="2FE81713" w14:textId="45FDD372" w:rsidR="00352E38" w:rsidRPr="006D7303" w:rsidRDefault="00352E38" w:rsidP="00352E38">
            <w:pPr>
              <w:pStyle w:val="PERCBullet1"/>
            </w:pPr>
            <w:r w:rsidRPr="006D7303">
              <w:t>State what assumptions or allowances have been made for deleterious elements and the existence of any bulk-sample or pilot-scale mineral processing and metallurgical test work</w:t>
            </w:r>
            <w:r w:rsidR="005E1992" w:rsidRPr="006D7303">
              <w:t>,</w:t>
            </w:r>
            <w:r w:rsidRPr="006D7303">
              <w:t xml:space="preserve"> and the degree to which such samples are representative of the Mineral Deposit as a whole;</w:t>
            </w:r>
          </w:p>
          <w:p w14:paraId="4F909A9D" w14:textId="7C601C55" w:rsidR="008750C7" w:rsidRPr="006D7303" w:rsidRDefault="008750C7" w:rsidP="00FC1AE8">
            <w:pPr>
              <w:pStyle w:val="PERCText1"/>
            </w:pPr>
          </w:p>
          <w:p w14:paraId="56164B74" w14:textId="77777777" w:rsidR="00D84EB0" w:rsidRPr="006D7303" w:rsidRDefault="00352E38" w:rsidP="00FC1AE8">
            <w:pPr>
              <w:pStyle w:val="PERCText1"/>
            </w:pPr>
            <w:r w:rsidRPr="006D7303">
              <w:t xml:space="preserve">For </w:t>
            </w:r>
            <w:r w:rsidRPr="006D7303">
              <w:rPr>
                <w:b/>
              </w:rPr>
              <w:t>Coal</w:t>
            </w:r>
            <w:r w:rsidRPr="006D7303">
              <w:t>:</w:t>
            </w:r>
          </w:p>
          <w:p w14:paraId="7D52D818" w14:textId="77777777" w:rsidR="00352E38" w:rsidRPr="006D7303" w:rsidRDefault="00352E38" w:rsidP="008533BF">
            <w:pPr>
              <w:pStyle w:val="PERCTextItalic"/>
            </w:pPr>
            <w:r w:rsidRPr="006D7303">
              <w:t>CRIRSCO 10.5 (</w:t>
            </w:r>
            <w:proofErr w:type="spellStart"/>
            <w:r w:rsidRPr="006D7303">
              <w:t>i</w:t>
            </w:r>
            <w:proofErr w:type="spellEnd"/>
            <w:r w:rsidRPr="006D7303">
              <w:t>) [All Estimates]</w:t>
            </w:r>
          </w:p>
          <w:p w14:paraId="1E7856E0" w14:textId="35A59F9F" w:rsidR="00352E38" w:rsidRPr="006D7303" w:rsidRDefault="00352E38">
            <w:pPr>
              <w:pStyle w:val="PERCBullet1"/>
            </w:pPr>
            <w:r w:rsidRPr="006D7303">
              <w:t xml:space="preserve">The purpose or aim of the bulk sampling programme, the size of samples, and </w:t>
            </w:r>
            <w:r w:rsidR="005E1992" w:rsidRPr="006D7303">
              <w:t xml:space="preserve">the </w:t>
            </w:r>
            <w:r w:rsidRPr="006D7303">
              <w:t>spacing/density of samples recovered;</w:t>
            </w:r>
          </w:p>
          <w:p w14:paraId="16173A4E" w14:textId="77777777" w:rsidR="00352E38" w:rsidRPr="006D7303" w:rsidRDefault="00352E38">
            <w:pPr>
              <w:pStyle w:val="PERCBullet1"/>
            </w:pPr>
            <w:r w:rsidRPr="006D7303">
              <w:t>The applicability of bulk sampling or large diameter core samples to provide representative samples for tests;</w:t>
            </w:r>
          </w:p>
          <w:p w14:paraId="41D27530" w14:textId="77777777" w:rsidR="00352E38" w:rsidRPr="006D7303" w:rsidRDefault="00352E38">
            <w:pPr>
              <w:pStyle w:val="PERCBullet1"/>
            </w:pPr>
            <w:r w:rsidRPr="006D7303">
              <w:t>Comparison of results obtained from bulk sampling versus exploration sampling;</w:t>
            </w:r>
          </w:p>
          <w:p w14:paraId="3E565650" w14:textId="77777777" w:rsidR="00352E38" w:rsidRPr="006D7303" w:rsidRDefault="00352E38" w:rsidP="00FC1AE8">
            <w:pPr>
              <w:pStyle w:val="PERCText1"/>
            </w:pPr>
          </w:p>
          <w:p w14:paraId="51AC088A" w14:textId="77777777" w:rsidR="00352E38" w:rsidRPr="006D7303" w:rsidRDefault="00352E38" w:rsidP="00FC1AE8">
            <w:pPr>
              <w:pStyle w:val="PERCText1"/>
            </w:pPr>
            <w:r w:rsidRPr="006D7303">
              <w:t xml:space="preserve">For </w:t>
            </w:r>
            <w:r w:rsidRPr="006D7303">
              <w:rPr>
                <w:b/>
              </w:rPr>
              <w:t>Diamonds and Other Gemstones</w:t>
            </w:r>
            <w:r w:rsidRPr="006D7303">
              <w:t>:</w:t>
            </w:r>
          </w:p>
          <w:p w14:paraId="627F9E12" w14:textId="54DFFAC5" w:rsidR="007D2DE4" w:rsidRPr="006D7303" w:rsidRDefault="007D2DE4" w:rsidP="008533BF">
            <w:pPr>
              <w:pStyle w:val="PERCTextItalic"/>
            </w:pPr>
            <w:r w:rsidRPr="006D7303">
              <w:t>AIA Section B Part IV, Paragraph [18]</w:t>
            </w:r>
          </w:p>
          <w:p w14:paraId="0980966B" w14:textId="77777777" w:rsidR="00AF5935" w:rsidRPr="006D7303" w:rsidRDefault="00AF5935" w:rsidP="008533BF">
            <w:pPr>
              <w:pStyle w:val="PERCTextItalic"/>
            </w:pPr>
            <w:r w:rsidRPr="006D7303">
              <w:t>CRIRSCO 11.4 (</w:t>
            </w:r>
            <w:proofErr w:type="spellStart"/>
            <w:r w:rsidRPr="006D7303">
              <w:t>i</w:t>
            </w:r>
            <w:proofErr w:type="spellEnd"/>
            <w:r w:rsidRPr="006D7303">
              <w:t>) [All Estimates]</w:t>
            </w:r>
          </w:p>
          <w:p w14:paraId="5DDF5641" w14:textId="77777777" w:rsidR="00AF5935" w:rsidRPr="006D7303" w:rsidRDefault="00AF5935">
            <w:pPr>
              <w:pStyle w:val="PERCBullet1"/>
            </w:pPr>
            <w:r w:rsidRPr="006D7303">
              <w:t>Relevant tabulated results, including (but not limited to) volume of sample, number of individual diamonds, total number of carats, sample grade, diamond value (it is not possible to evaluate diamond quality from microdiamonds);</w:t>
            </w:r>
          </w:p>
          <w:p w14:paraId="31AC2C3D" w14:textId="77777777" w:rsidR="00AF5935" w:rsidRPr="006D7303" w:rsidRDefault="00AF5935" w:rsidP="008533BF">
            <w:pPr>
              <w:pStyle w:val="PERCTextItalic"/>
            </w:pPr>
            <w:r w:rsidRPr="006D7303">
              <w:t>CRIRSCO 11.4 (ii) [All Estimates]</w:t>
            </w:r>
          </w:p>
          <w:p w14:paraId="528B9608" w14:textId="1334F072" w:rsidR="00AF5935" w:rsidRPr="006D7303" w:rsidRDefault="00AF5935">
            <w:pPr>
              <w:pStyle w:val="PERCBullet1"/>
            </w:pPr>
            <w:r w:rsidRPr="006D7303">
              <w:t xml:space="preserve">Micro and macro diamond sample results per </w:t>
            </w:r>
            <w:r w:rsidR="003360BB" w:rsidRPr="006D7303">
              <w:t>G</w:t>
            </w:r>
            <w:r w:rsidRPr="006D7303">
              <w:t xml:space="preserve">eological </w:t>
            </w:r>
            <w:r w:rsidR="003360BB" w:rsidRPr="006D7303">
              <w:t>D</w:t>
            </w:r>
            <w:r w:rsidRPr="006D7303">
              <w:t>omain;</w:t>
            </w:r>
          </w:p>
          <w:p w14:paraId="3DA0ADB4" w14:textId="77777777" w:rsidR="00AF5935" w:rsidRPr="006D7303" w:rsidRDefault="00AF5935" w:rsidP="008533BF">
            <w:pPr>
              <w:pStyle w:val="PERCTextItalic"/>
            </w:pPr>
            <w:r w:rsidRPr="006D7303">
              <w:t>CRIRSCO 11.4 (iii) [All Estimates]</w:t>
            </w:r>
          </w:p>
          <w:p w14:paraId="2301581C" w14:textId="628249D6" w:rsidR="00AF5935" w:rsidRPr="006D7303" w:rsidRDefault="00AF5935">
            <w:pPr>
              <w:pStyle w:val="PERCBullet1"/>
            </w:pPr>
            <w:r w:rsidRPr="006D7303">
              <w:t>Stone-size and stone-number distribution;</w:t>
            </w:r>
          </w:p>
          <w:p w14:paraId="4342AD12" w14:textId="77777777" w:rsidR="00AF5935" w:rsidRPr="006D7303" w:rsidRDefault="00AF5935" w:rsidP="008533BF">
            <w:pPr>
              <w:pStyle w:val="PERCTextItalic"/>
            </w:pPr>
            <w:r w:rsidRPr="006D7303">
              <w:t>CRIRSCO 11.4 (iv) [All Estimates]</w:t>
            </w:r>
          </w:p>
          <w:p w14:paraId="301923D5" w14:textId="77777777" w:rsidR="00AF5935" w:rsidRPr="006D7303" w:rsidRDefault="00AF5935">
            <w:pPr>
              <w:pStyle w:val="PERCBullet1"/>
            </w:pPr>
            <w:r w:rsidRPr="006D7303">
              <w:t>The lower cut-off size should be stated;</w:t>
            </w:r>
          </w:p>
          <w:p w14:paraId="63596AA5" w14:textId="77777777" w:rsidR="00AF5935" w:rsidRPr="006D7303" w:rsidRDefault="00AF5935" w:rsidP="008533BF">
            <w:pPr>
              <w:pStyle w:val="PERCTextItalic"/>
            </w:pPr>
            <w:r w:rsidRPr="006D7303">
              <w:t>CRIRSCO 11.4 (v) [All Estimates]</w:t>
            </w:r>
          </w:p>
          <w:p w14:paraId="6F35ED48" w14:textId="6CA6373D" w:rsidR="00AF5935" w:rsidRPr="006D7303" w:rsidRDefault="00AF5935">
            <w:pPr>
              <w:pStyle w:val="PERCBullet1"/>
            </w:pPr>
            <w:r w:rsidRPr="006D7303">
              <w:t>A carat (diamond) is defined as one</w:t>
            </w:r>
            <w:r w:rsidR="005E1992" w:rsidRPr="006D7303">
              <w:t>-</w:t>
            </w:r>
            <w:r w:rsidRPr="006D7303">
              <w:t>fifth of a gram (0.2 g) – often described as a metric carat.  Any deviation from this standard should be explained in detail;</w:t>
            </w:r>
          </w:p>
          <w:p w14:paraId="22E42A87" w14:textId="77777777" w:rsidR="00AF5935" w:rsidRPr="006D7303" w:rsidRDefault="00AF5935">
            <w:pPr>
              <w:pStyle w:val="PERCBullet1"/>
            </w:pPr>
            <w:r w:rsidRPr="006D7303">
              <w:t>Sample grade is used in the context of carats per units of mass, area or volume.  The sample grade above the specified lower cut-off sieve size should be reported as carats per dry metric tonne and/or carats per 100 dry metric tonnes;</w:t>
            </w:r>
          </w:p>
          <w:p w14:paraId="3789CFFE" w14:textId="77777777" w:rsidR="00AF5935" w:rsidRPr="006D7303" w:rsidRDefault="00AF5935">
            <w:pPr>
              <w:pStyle w:val="PERCBullet1"/>
            </w:pPr>
            <w:r w:rsidRPr="006D7303">
              <w:t>For placer deposits, sample grades quoted in carats per tonne or carats per m³ are acceptable;</w:t>
            </w:r>
          </w:p>
          <w:p w14:paraId="3B57712E" w14:textId="492149F7" w:rsidR="00AF5935" w:rsidRPr="006D7303" w:rsidRDefault="00AF5935">
            <w:pPr>
              <w:pStyle w:val="PERCBullet1"/>
            </w:pPr>
            <w:r w:rsidRPr="006D7303">
              <w:t>In the marine placer environment Diamond Reserve grades are, typi</w:t>
            </w:r>
            <w:r w:rsidR="005E1992" w:rsidRPr="006D7303">
              <w:t>cally</w:t>
            </w:r>
            <w:r w:rsidRPr="006D7303">
              <w:t xml:space="preserve"> reconciled on a per m² basis.</w:t>
            </w:r>
          </w:p>
          <w:p w14:paraId="09657318" w14:textId="77777777" w:rsidR="00AF5935" w:rsidRPr="006D7303" w:rsidRDefault="00AF5935" w:rsidP="008533BF">
            <w:pPr>
              <w:pStyle w:val="PERCTextItalic"/>
            </w:pPr>
            <w:r w:rsidRPr="006D7303">
              <w:t>CRIRSCO 11.5 (iii) [Diamond Resources only]</w:t>
            </w:r>
          </w:p>
          <w:p w14:paraId="13FD0D94" w14:textId="77777777" w:rsidR="00AF5935" w:rsidRPr="006D7303" w:rsidRDefault="00AF5935" w:rsidP="00AF5935">
            <w:pPr>
              <w:pStyle w:val="PERCBullet1"/>
            </w:pPr>
            <w:r w:rsidRPr="006D7303">
              <w:t>The basis for grade estimation for Diamond Resources should be from bulk-sampling or large diameter drilling (or extrapolated from microdiamond data) derived from the property itself;</w:t>
            </w:r>
          </w:p>
          <w:p w14:paraId="6DFEA088" w14:textId="77777777" w:rsidR="00AF5935" w:rsidRPr="006D7303" w:rsidRDefault="00AF5935" w:rsidP="008533BF">
            <w:pPr>
              <w:pStyle w:val="PERCTextItalic"/>
            </w:pPr>
            <w:r w:rsidRPr="006D7303">
              <w:t>CRIRSCO 11.5 (iii) [Diamond Reserves only]</w:t>
            </w:r>
          </w:p>
          <w:p w14:paraId="6B1C9BDD" w14:textId="4D8ECC34" w:rsidR="00AF5935" w:rsidRPr="006D7303" w:rsidRDefault="00AF5935">
            <w:pPr>
              <w:pStyle w:val="PERCBullet1"/>
            </w:pPr>
            <w:r w:rsidRPr="006D7303">
              <w:t>The basis for grade estimation for Diamond Reserves should be from bulk-sampling and/or trial-mining.</w:t>
            </w:r>
          </w:p>
        </w:tc>
      </w:tr>
    </w:tbl>
    <w:p w14:paraId="7F5D6590" w14:textId="147A09AA" w:rsidR="005A6A83" w:rsidRPr="006D7303" w:rsidRDefault="00246602" w:rsidP="009B2AFE">
      <w:pPr>
        <w:pStyle w:val="PERCList4"/>
      </w:pPr>
      <w:bookmarkStart w:id="305" w:name="_Toc166513390"/>
      <w:bookmarkStart w:id="306" w:name="_Toc142916456"/>
      <w:bookmarkStart w:id="307" w:name="_Toc157067374"/>
      <w:bookmarkStart w:id="308" w:name="_Toc207869257"/>
      <w:bookmarkStart w:id="309" w:name="OLE_LINK13"/>
      <w:r w:rsidRPr="006D7303">
        <w:lastRenderedPageBreak/>
        <w:t xml:space="preserve">Mineral Processing &amp; Metallurgical </w:t>
      </w:r>
      <w:bookmarkEnd w:id="305"/>
      <w:r w:rsidRPr="006D7303">
        <w:t>Test</w:t>
      </w:r>
      <w:r w:rsidR="005E1992" w:rsidRPr="006D7303">
        <w:t xml:space="preserve"> W</w:t>
      </w:r>
      <w:r w:rsidRPr="006D7303">
        <w:t>ork and Pilot Studies</w:t>
      </w:r>
      <w:bookmarkEnd w:id="306"/>
      <w:bookmarkEnd w:id="307"/>
      <w:bookmarkEnd w:id="308"/>
    </w:p>
    <w:tbl>
      <w:tblPr>
        <w:tblStyle w:val="TableGrid"/>
        <w:tblW w:w="0" w:type="auto"/>
        <w:tblLook w:val="04A0" w:firstRow="1" w:lastRow="0" w:firstColumn="1" w:lastColumn="0" w:noHBand="0" w:noVBand="1"/>
      </w:tblPr>
      <w:tblGrid>
        <w:gridCol w:w="9016"/>
      </w:tblGrid>
      <w:tr w:rsidR="008750C7" w:rsidRPr="006D7303" w14:paraId="14F9B072" w14:textId="77777777" w:rsidTr="008750C7">
        <w:tc>
          <w:tcPr>
            <w:tcW w:w="9242" w:type="dxa"/>
            <w:shd w:val="clear" w:color="auto" w:fill="F2F2F2" w:themeFill="background1" w:themeFillShade="F2"/>
          </w:tcPr>
          <w:bookmarkEnd w:id="309"/>
          <w:p w14:paraId="5689FC4B" w14:textId="28D17B9A" w:rsidR="008750C7" w:rsidRPr="006D7303" w:rsidRDefault="008750C7" w:rsidP="008750C7">
            <w:pPr>
              <w:pStyle w:val="PERCText2"/>
            </w:pPr>
            <w:r w:rsidRPr="006D7303">
              <w:t xml:space="preserve">If no mineral processing and </w:t>
            </w:r>
            <w:r w:rsidR="00D530B6" w:rsidRPr="006D7303">
              <w:rPr>
                <w:b/>
              </w:rPr>
              <w:t xml:space="preserve">metallurgical </w:t>
            </w:r>
            <w:r w:rsidRPr="006D7303">
              <w:rPr>
                <w:b/>
              </w:rPr>
              <w:t>test</w:t>
            </w:r>
            <w:r w:rsidR="005E1992" w:rsidRPr="006D7303">
              <w:rPr>
                <w:b/>
              </w:rPr>
              <w:t xml:space="preserve"> </w:t>
            </w:r>
            <w:r w:rsidR="005A1A96" w:rsidRPr="006D7303">
              <w:rPr>
                <w:b/>
              </w:rPr>
              <w:t>work</w:t>
            </w:r>
            <w:r w:rsidRPr="006D7303">
              <w:rPr>
                <w:b/>
              </w:rPr>
              <w:t xml:space="preserve"> </w:t>
            </w:r>
            <w:r w:rsidR="00D530B6" w:rsidRPr="006D7303">
              <w:rPr>
                <w:b/>
              </w:rPr>
              <w:t>and pilot studies</w:t>
            </w:r>
            <w:r w:rsidR="00D530B6" w:rsidRPr="006D7303">
              <w:t xml:space="preserve"> </w:t>
            </w:r>
            <w:r w:rsidRPr="006D7303">
              <w:t>have been undertaken</w:t>
            </w:r>
            <w:r w:rsidR="0031778C" w:rsidRPr="006D7303">
              <w:t>,</w:t>
            </w:r>
            <w:r w:rsidRPr="006D7303">
              <w:t xml:space="preserve"> provide a statement to confirm this and</w:t>
            </w:r>
            <w:r w:rsidR="005E1992" w:rsidRPr="006D7303">
              <w:t>,</w:t>
            </w:r>
            <w:r w:rsidRPr="006D7303">
              <w:t xml:space="preserve"> if applicable, explain why none ha</w:t>
            </w:r>
            <w:r w:rsidR="00D530B6" w:rsidRPr="006D7303">
              <w:t>ve</w:t>
            </w:r>
            <w:r w:rsidRPr="006D7303">
              <w:t xml:space="preserve"> been completed;</w:t>
            </w:r>
          </w:p>
          <w:p w14:paraId="06A0BA8B" w14:textId="46E16F9B" w:rsidR="008750C7" w:rsidRPr="006D7303" w:rsidRDefault="008750C7" w:rsidP="008750C7">
            <w:pPr>
              <w:pStyle w:val="PERCText2"/>
            </w:pPr>
            <w:r w:rsidRPr="006D7303">
              <w:t xml:space="preserve">Otherwise, list the available 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mineral processing and testing data, to which the reader can be referred;</w:t>
            </w:r>
          </w:p>
          <w:p w14:paraId="5F210C2F" w14:textId="3742E637" w:rsidR="008750C7" w:rsidRPr="006D7303" w:rsidRDefault="008750C7" w:rsidP="008750C7">
            <w:pPr>
              <w:pStyle w:val="PERCText2"/>
            </w:pPr>
            <w:r w:rsidRPr="006D7303">
              <w:t xml:space="preserve">Provide a summary of material and pertinent data, information and conclusions derived from these sources, or for mineral processing and </w:t>
            </w:r>
            <w:r w:rsidR="00D530B6" w:rsidRPr="006D7303">
              <w:t xml:space="preserve">metallurgical </w:t>
            </w:r>
            <w:r w:rsidRPr="006D7303">
              <w:t>test</w:t>
            </w:r>
            <w:r w:rsidR="005E1992" w:rsidRPr="006D7303">
              <w:t xml:space="preserve"> </w:t>
            </w:r>
            <w:r w:rsidR="00D530B6" w:rsidRPr="006D7303">
              <w:t xml:space="preserve">work and pilot studies </w:t>
            </w:r>
            <w:r w:rsidRPr="006D7303">
              <w:t>data that has not been reported previously</w:t>
            </w:r>
            <w:r w:rsidR="0031778C" w:rsidRPr="006D7303">
              <w:t>,</w:t>
            </w:r>
            <w:r w:rsidRPr="006D7303">
              <w:t xml:space="preserve"> provide a discussion cognizant of the following:</w:t>
            </w:r>
          </w:p>
          <w:p w14:paraId="0638185F" w14:textId="639B08AE" w:rsidR="0075381C" w:rsidRPr="006D7303" w:rsidRDefault="002C12AC" w:rsidP="008533BF">
            <w:pPr>
              <w:pStyle w:val="PERCTextItalic"/>
            </w:pPr>
            <w:r w:rsidRPr="006D7303">
              <w:t xml:space="preserve">AIA </w:t>
            </w:r>
            <w:r w:rsidR="007F53EC" w:rsidRPr="006D7303">
              <w:t xml:space="preserve">Section B </w:t>
            </w:r>
            <w:r w:rsidR="000A7843" w:rsidRPr="006D7303">
              <w:t xml:space="preserve">Part III, Paragraph [7], Part IV, Paragraph [21], </w:t>
            </w:r>
            <w:r w:rsidR="007F53EC" w:rsidRPr="006D7303">
              <w:t>Part V, Paragraph [33.3]</w:t>
            </w:r>
            <w:r w:rsidR="000A7843" w:rsidRPr="006D7303">
              <w:t xml:space="preserve">, </w:t>
            </w:r>
            <w:r w:rsidR="007F53EC" w:rsidRPr="006D7303">
              <w:t>[33.4]</w:t>
            </w:r>
            <w:r w:rsidR="000A7843" w:rsidRPr="006D7303">
              <w:t xml:space="preserve">, </w:t>
            </w:r>
            <w:r w:rsidR="0075381C" w:rsidRPr="006D7303">
              <w:t>[34]</w:t>
            </w:r>
          </w:p>
          <w:p w14:paraId="11DD4EEE" w14:textId="0E2BD754" w:rsidR="008750C7" w:rsidRPr="006D7303" w:rsidRDefault="00532651" w:rsidP="008533BF">
            <w:pPr>
              <w:pStyle w:val="PERCTextItalic"/>
            </w:pPr>
            <w:r w:rsidRPr="006D7303">
              <w:rPr>
                <w:szCs w:val="20"/>
              </w:rPr>
              <w:t xml:space="preserve">CRIRSCO &amp; </w:t>
            </w:r>
            <w:r w:rsidR="00DD6B09" w:rsidRPr="006D7303">
              <w:rPr>
                <w:szCs w:val="20"/>
              </w:rPr>
              <w:t xml:space="preserve">PERC </w:t>
            </w:r>
            <w:r w:rsidR="008750C7" w:rsidRPr="006D7303">
              <w:t>5.3 (</w:t>
            </w:r>
            <w:proofErr w:type="spellStart"/>
            <w:r w:rsidR="008750C7" w:rsidRPr="006D7303">
              <w:t>i</w:t>
            </w:r>
            <w:proofErr w:type="spellEnd"/>
            <w:r w:rsidR="008750C7" w:rsidRPr="006D7303">
              <w:t>) [Mineral Resources &amp; Mineral Reserves]</w:t>
            </w:r>
          </w:p>
          <w:p w14:paraId="7229AA7E" w14:textId="7E42A3EF" w:rsidR="008750C7" w:rsidRPr="006D7303" w:rsidRDefault="008750C7" w:rsidP="008750C7">
            <w:pPr>
              <w:pStyle w:val="PERCBullet1"/>
            </w:pPr>
            <w:r w:rsidRPr="006D7303">
              <w:t>Discuss the source of the sample, the representativ</w:t>
            </w:r>
            <w:r w:rsidR="003C5F23" w:rsidRPr="006D7303">
              <w:t>eness</w:t>
            </w:r>
            <w:r w:rsidRPr="006D7303">
              <w:t xml:space="preserve"> of the potential feed and the techniques used to obtain the samples, </w:t>
            </w:r>
            <w:r w:rsidR="003360BB" w:rsidRPr="006D7303">
              <w:t xml:space="preserve">(including relevance to any Geological Domains), </w:t>
            </w:r>
            <w:r w:rsidRPr="006D7303">
              <w:t>laboratory and metallurgical testing techniques;</w:t>
            </w:r>
          </w:p>
          <w:p w14:paraId="437EA028" w14:textId="42F05B1A" w:rsidR="008750C7" w:rsidRPr="006D7303" w:rsidRDefault="00532651" w:rsidP="008533BF">
            <w:pPr>
              <w:pStyle w:val="PERCTextItalic"/>
            </w:pPr>
            <w:r w:rsidRPr="006D7303">
              <w:rPr>
                <w:szCs w:val="20"/>
              </w:rPr>
              <w:lastRenderedPageBreak/>
              <w:t xml:space="preserve">CRIRSCO &amp; </w:t>
            </w:r>
            <w:r w:rsidR="00DD6B09" w:rsidRPr="006D7303">
              <w:rPr>
                <w:szCs w:val="20"/>
              </w:rPr>
              <w:t xml:space="preserve">PERC </w:t>
            </w:r>
            <w:r w:rsidR="008750C7" w:rsidRPr="006D7303">
              <w:t>5.3 (ii) [Mineral Resources &amp; Mineral Reserves]</w:t>
            </w:r>
          </w:p>
          <w:p w14:paraId="6BD2E616" w14:textId="77777777" w:rsidR="008750C7" w:rsidRPr="006D7303" w:rsidRDefault="008750C7" w:rsidP="008750C7">
            <w:pPr>
              <w:pStyle w:val="PERCBullet1"/>
            </w:pPr>
            <w:r w:rsidRPr="006D7303">
              <w:t>Explain the basis for assumptions or predictions regarding mineral processing and  metallurgical amenability and any preliminary mineralogical test work already carried out;</w:t>
            </w:r>
          </w:p>
          <w:p w14:paraId="14D1C5BE" w14:textId="38CE0CF2" w:rsidR="008750C7" w:rsidRPr="006D7303" w:rsidRDefault="008750C7" w:rsidP="008750C7">
            <w:pPr>
              <w:pStyle w:val="PERCBullet1"/>
            </w:pPr>
            <w:r w:rsidRPr="006D7303">
              <w:t xml:space="preserve">State the nature of any mineral processing and metallurgical </w:t>
            </w:r>
            <w:r w:rsidR="003360BB" w:rsidRPr="006D7303">
              <w:t>discrimination</w:t>
            </w:r>
            <w:r w:rsidRPr="006D7303">
              <w:t xml:space="preserve"> applied </w:t>
            </w:r>
            <w:r w:rsidR="003360BB" w:rsidRPr="006D7303">
              <w:t xml:space="preserve">with reference to any defined Geological Domains, </w:t>
            </w:r>
            <w:r w:rsidRPr="006D7303">
              <w:t xml:space="preserve">and the corresponding mineral processing and metallurgical </w:t>
            </w:r>
            <w:r w:rsidR="00D530B6" w:rsidRPr="006D7303">
              <w:t>R</w:t>
            </w:r>
            <w:r w:rsidRPr="006D7303">
              <w:t>ecovery factors applied;</w:t>
            </w:r>
          </w:p>
          <w:p w14:paraId="4E9BC54B" w14:textId="19E3C705" w:rsidR="008750C7" w:rsidRPr="006D7303" w:rsidRDefault="00532651" w:rsidP="008533BF">
            <w:pPr>
              <w:pStyle w:val="PERCTextItalic"/>
            </w:pPr>
            <w:r w:rsidRPr="006D7303">
              <w:rPr>
                <w:szCs w:val="20"/>
              </w:rPr>
              <w:t xml:space="preserve">CRIRSCO &amp; </w:t>
            </w:r>
            <w:r w:rsidR="00DD6B09" w:rsidRPr="006D7303">
              <w:rPr>
                <w:szCs w:val="20"/>
              </w:rPr>
              <w:t xml:space="preserve">PERC </w:t>
            </w:r>
            <w:r w:rsidR="008750C7" w:rsidRPr="006D7303">
              <w:t>5.3 (iii) [Mineral Resources only]</w:t>
            </w:r>
          </w:p>
          <w:p w14:paraId="48EC9BB9" w14:textId="28CE2235" w:rsidR="008750C7" w:rsidRPr="006D7303" w:rsidRDefault="008750C7" w:rsidP="008750C7">
            <w:pPr>
              <w:pStyle w:val="PERCBullet1"/>
            </w:pPr>
            <w:r w:rsidRPr="006D7303">
              <w:t xml:space="preserve">Discuss the possible mineral processing methods and any </w:t>
            </w:r>
            <w:r w:rsidR="00D530B6" w:rsidRPr="006D7303">
              <w:t xml:space="preserve">associated </w:t>
            </w:r>
            <w:r w:rsidR="00117F03" w:rsidRPr="006D7303">
              <w:t xml:space="preserve">mineral </w:t>
            </w:r>
            <w:r w:rsidRPr="006D7303">
              <w:t xml:space="preserve">processing factors that could have a material effect on the </w:t>
            </w:r>
            <w:r w:rsidRPr="006D7303">
              <w:rPr>
                <w:i/>
              </w:rPr>
              <w:t xml:space="preserve">reasonable </w:t>
            </w:r>
            <w:r w:rsidR="009A0472" w:rsidRPr="006D7303">
              <w:rPr>
                <w:i/>
              </w:rPr>
              <w:t>prospects for</w:t>
            </w:r>
            <w:r w:rsidRPr="006D7303">
              <w:rPr>
                <w:i/>
              </w:rPr>
              <w:t xml:space="preserve"> economic extraction</w:t>
            </w:r>
            <w:r w:rsidRPr="006D7303">
              <w:t xml:space="preserve">.  Discuss the appropriateness of the mineral processing methods </w:t>
            </w:r>
            <w:r w:rsidR="00D530B6" w:rsidRPr="006D7303">
              <w:rPr>
                <w:rFonts w:asciiTheme="minorHAnsi" w:eastAsiaTheme="minorHAnsi" w:hAnsiTheme="minorHAnsi" w:cstheme="minorHAnsi"/>
                <w:color w:val="000000"/>
              </w:rPr>
              <w:t>form in which the Mineralised Material occurs</w:t>
            </w:r>
            <w:r w:rsidRPr="006D7303">
              <w:t>;</w:t>
            </w:r>
          </w:p>
          <w:p w14:paraId="381EDB01" w14:textId="5256C4BC" w:rsidR="008750C7" w:rsidRPr="006D7303" w:rsidRDefault="00532651" w:rsidP="008533BF">
            <w:pPr>
              <w:pStyle w:val="PERCTextItalic"/>
            </w:pPr>
            <w:r w:rsidRPr="006D7303">
              <w:rPr>
                <w:szCs w:val="20"/>
              </w:rPr>
              <w:t xml:space="preserve">CRIRSCO &amp; </w:t>
            </w:r>
            <w:r w:rsidR="00DD6B09" w:rsidRPr="006D7303">
              <w:rPr>
                <w:szCs w:val="20"/>
              </w:rPr>
              <w:t xml:space="preserve">PERC </w:t>
            </w:r>
            <w:r w:rsidR="008750C7" w:rsidRPr="006D7303">
              <w:t>5.3 (iii) [Mineral Reserves only]</w:t>
            </w:r>
          </w:p>
          <w:p w14:paraId="12C48431" w14:textId="2805E58A" w:rsidR="008750C7" w:rsidRPr="006D7303" w:rsidRDefault="008750C7" w:rsidP="008750C7">
            <w:pPr>
              <w:pStyle w:val="PERCBullet1"/>
            </w:pPr>
            <w:r w:rsidRPr="006D7303">
              <w:t xml:space="preserve">Describe and justify the </w:t>
            </w:r>
            <w:r w:rsidR="00117F03" w:rsidRPr="006D7303">
              <w:t xml:space="preserve">mineral </w:t>
            </w:r>
            <w:r w:rsidRPr="006D7303">
              <w:t xml:space="preserve">processing </w:t>
            </w:r>
            <w:r w:rsidR="00D530B6" w:rsidRPr="006D7303">
              <w:t xml:space="preserve">and metallurgical recovery </w:t>
            </w:r>
            <w:r w:rsidRPr="006D7303">
              <w:t>method(s) to be used, equipment, plant capacity, efficiencies, and personnel requirements;</w:t>
            </w:r>
          </w:p>
          <w:p w14:paraId="18100293" w14:textId="65C649CB" w:rsidR="008750C7" w:rsidRPr="006D7303" w:rsidRDefault="00532651" w:rsidP="008533BF">
            <w:pPr>
              <w:pStyle w:val="PERCTextItalic"/>
            </w:pPr>
            <w:r w:rsidRPr="006D7303">
              <w:rPr>
                <w:szCs w:val="20"/>
              </w:rPr>
              <w:t xml:space="preserve">CRIRSCO &amp; </w:t>
            </w:r>
            <w:r w:rsidR="00DD6B09" w:rsidRPr="006D7303">
              <w:rPr>
                <w:szCs w:val="20"/>
              </w:rPr>
              <w:t>PERC</w:t>
            </w:r>
            <w:r w:rsidR="008750C7" w:rsidRPr="006D7303">
              <w:t xml:space="preserve"> 5.3 (iv) [Mineral Reserves only]</w:t>
            </w:r>
          </w:p>
          <w:p w14:paraId="34606E33" w14:textId="0751D5E7" w:rsidR="00D530B6" w:rsidRPr="006D7303" w:rsidRDefault="00D530B6" w:rsidP="00D530B6">
            <w:pPr>
              <w:pStyle w:val="PERCBullet1"/>
            </w:pPr>
            <w:r w:rsidRPr="006D7303">
              <w:t>Discuss the nature, amount and representativeness of mineral processing and metallurgical test work undertaken and the derived mineral processing and metallurgical recovery factors used;</w:t>
            </w:r>
          </w:p>
          <w:p w14:paraId="56EE99CF" w14:textId="482CABB5" w:rsidR="008750C7" w:rsidRPr="006D7303" w:rsidRDefault="008750C7" w:rsidP="00D530B6">
            <w:pPr>
              <w:pStyle w:val="PERCBullet1"/>
            </w:pPr>
            <w:r w:rsidRPr="006D7303">
              <w:t xml:space="preserve">Provide a detailed flow sheet/diagram and a mass balance, especially for multi-product </w:t>
            </w:r>
            <w:r w:rsidR="00D530B6" w:rsidRPr="006D7303">
              <w:t>Extraction O</w:t>
            </w:r>
            <w:r w:rsidRPr="006D7303">
              <w:t xml:space="preserve">perations from which the </w:t>
            </w:r>
            <w:r w:rsidR="00D530B6" w:rsidRPr="006D7303">
              <w:t>S</w:t>
            </w:r>
            <w:r w:rsidRPr="006D7303">
              <w:t xml:space="preserve">aleable </w:t>
            </w:r>
            <w:r w:rsidR="00D530B6" w:rsidRPr="006D7303">
              <w:t>Products</w:t>
            </w:r>
            <w:r w:rsidRPr="006D7303">
              <w:t xml:space="preserve"> are priced for different chemical and physical characteristics;</w:t>
            </w:r>
          </w:p>
          <w:p w14:paraId="6AD35A70" w14:textId="4D7A870B" w:rsidR="00D530B6" w:rsidRPr="006D7303" w:rsidRDefault="00D530B6" w:rsidP="00D530B6">
            <w:pPr>
              <w:pStyle w:val="PERCBullet1"/>
            </w:pPr>
            <w:r w:rsidRPr="006D7303">
              <w:t>Discuss the nature, amount and representativeness of mineral processing and metallurgical pilot plant test work undertaken and the measured efficiency and Recovery factors;</w:t>
            </w:r>
          </w:p>
          <w:p w14:paraId="1A8F78E9" w14:textId="0309E75D" w:rsidR="008750C7" w:rsidRPr="006D7303" w:rsidRDefault="00532651" w:rsidP="008750C7">
            <w:pPr>
              <w:pStyle w:val="PERCText1"/>
              <w:rPr>
                <w:i/>
              </w:rPr>
            </w:pPr>
            <w:r w:rsidRPr="006D7303">
              <w:rPr>
                <w:i/>
                <w:szCs w:val="20"/>
              </w:rPr>
              <w:t xml:space="preserve">CRIRSCO &amp; </w:t>
            </w:r>
            <w:r w:rsidR="00DD6B09" w:rsidRPr="006D7303">
              <w:rPr>
                <w:i/>
                <w:szCs w:val="20"/>
              </w:rPr>
              <w:t>PERC</w:t>
            </w:r>
            <w:r w:rsidR="008750C7" w:rsidRPr="006D7303">
              <w:rPr>
                <w:i/>
              </w:rPr>
              <w:t xml:space="preserve"> 5.3 (vi) [Mineral Reserves only]</w:t>
            </w:r>
          </w:p>
          <w:p w14:paraId="3A4F315D" w14:textId="18706F35" w:rsidR="008750C7" w:rsidRPr="006D7303" w:rsidRDefault="008750C7" w:rsidP="008750C7">
            <w:pPr>
              <w:pStyle w:val="PERCBullet1"/>
            </w:pPr>
            <w:r w:rsidRPr="006D7303">
              <w:t xml:space="preserve">State whether the mineral processing and metallurgical process is </w:t>
            </w:r>
            <w:r w:rsidR="00DA5C09" w:rsidRPr="006D7303">
              <w:t xml:space="preserve">a </w:t>
            </w:r>
            <w:r w:rsidRPr="006D7303">
              <w:t>well-tested technology or novel in nature.  If novel, justify its use in es</w:t>
            </w:r>
            <w:r w:rsidR="00D530B6" w:rsidRPr="006D7303">
              <w:t>timating the Mineral Reserve(s);</w:t>
            </w:r>
          </w:p>
          <w:p w14:paraId="205C6E21" w14:textId="3C3DB2B8" w:rsidR="00D530B6" w:rsidRPr="006D7303" w:rsidRDefault="00D530B6" w:rsidP="00D530B6">
            <w:pPr>
              <w:pStyle w:val="PERCBullet1"/>
            </w:pPr>
            <w:r w:rsidRPr="006D7303">
              <w:t>Provide an assessment of the Technology Maturity.</w:t>
            </w:r>
          </w:p>
        </w:tc>
      </w:tr>
    </w:tbl>
    <w:p w14:paraId="61FB9833" w14:textId="5DE1F3A1" w:rsidR="001F1CD8" w:rsidRPr="006D7303" w:rsidRDefault="001F1CD8" w:rsidP="009B2AFE">
      <w:pPr>
        <w:pStyle w:val="PERCList4"/>
      </w:pPr>
      <w:bookmarkStart w:id="310" w:name="OLE_LINK14"/>
      <w:bookmarkStart w:id="311" w:name="_Toc142916457"/>
      <w:bookmarkStart w:id="312" w:name="_Toc157067375"/>
      <w:bookmarkStart w:id="313" w:name="_Toc207869258"/>
      <w:r w:rsidRPr="006D7303">
        <w:lastRenderedPageBreak/>
        <w:t>Deleterious Elements</w:t>
      </w:r>
      <w:bookmarkEnd w:id="310"/>
      <w:bookmarkEnd w:id="311"/>
      <w:bookmarkEnd w:id="312"/>
      <w:bookmarkEnd w:id="313"/>
    </w:p>
    <w:tbl>
      <w:tblPr>
        <w:tblStyle w:val="TableGrid"/>
        <w:tblW w:w="0" w:type="auto"/>
        <w:tblLook w:val="04A0" w:firstRow="1" w:lastRow="0" w:firstColumn="1" w:lastColumn="0" w:noHBand="0" w:noVBand="1"/>
      </w:tblPr>
      <w:tblGrid>
        <w:gridCol w:w="9016"/>
      </w:tblGrid>
      <w:tr w:rsidR="008750C7" w:rsidRPr="006D7303" w14:paraId="409D4FCB" w14:textId="77777777" w:rsidTr="008750C7">
        <w:tc>
          <w:tcPr>
            <w:tcW w:w="9242" w:type="dxa"/>
            <w:shd w:val="clear" w:color="auto" w:fill="F2F2F2" w:themeFill="background1" w:themeFillShade="F2"/>
          </w:tcPr>
          <w:p w14:paraId="42353CAE" w14:textId="761090E6" w:rsidR="002631C2" w:rsidRPr="006D7303" w:rsidRDefault="002631C2" w:rsidP="00FC1AE8">
            <w:pPr>
              <w:pStyle w:val="PERCText2"/>
            </w:pPr>
            <w:r w:rsidRPr="006D7303">
              <w:t>If no studies have been undertaken on deleterious elements, provide a statement to confirm this and, if applicable, explain why none ha</w:t>
            </w:r>
            <w:r w:rsidR="00DA5C09" w:rsidRPr="006D7303">
              <w:t>ve</w:t>
            </w:r>
            <w:r w:rsidRPr="006D7303">
              <w:t xml:space="preserve"> been completed;</w:t>
            </w:r>
          </w:p>
          <w:p w14:paraId="0F65C8CA" w14:textId="2C66F6E8" w:rsidR="002631C2" w:rsidRPr="006D7303" w:rsidRDefault="002631C2" w:rsidP="00FC1AE8">
            <w:pPr>
              <w:pStyle w:val="PERCText2"/>
            </w:pPr>
            <w:r w:rsidRPr="006D7303">
              <w:t xml:space="preserve">Otherwise, list the available 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studies on deleterious elements, to which the reader can be referred;</w:t>
            </w:r>
          </w:p>
          <w:p w14:paraId="3B8BAE63" w14:textId="62078A61" w:rsidR="002631C2" w:rsidRPr="006D7303" w:rsidRDefault="002631C2" w:rsidP="00FC1AE8">
            <w:pPr>
              <w:pStyle w:val="PERCText2"/>
            </w:pPr>
            <w:r w:rsidRPr="006D7303">
              <w:t>Provide a summary of material and pertinent data, information and conclusions derived from these sources, or for studies of deleterious elements that ha</w:t>
            </w:r>
            <w:r w:rsidR="00DA5C09" w:rsidRPr="006D7303">
              <w:t>ve</w:t>
            </w:r>
            <w:r w:rsidRPr="006D7303">
              <w:t xml:space="preserve"> not been reported previously, provide a discussion cognizant of the following:</w:t>
            </w:r>
          </w:p>
          <w:p w14:paraId="087FE409" w14:textId="63C2AA20" w:rsidR="009C25DF" w:rsidRPr="006D7303" w:rsidRDefault="009C25DF" w:rsidP="008533BF">
            <w:pPr>
              <w:pStyle w:val="PERCTextItalic"/>
            </w:pPr>
            <w:r w:rsidRPr="006D7303">
              <w:t xml:space="preserve">AIA Section B Part V, Paragraph </w:t>
            </w:r>
            <w:r w:rsidR="000A7843" w:rsidRPr="006D7303">
              <w:t>[</w:t>
            </w:r>
            <w:r w:rsidRPr="006D7303">
              <w:t>33.5</w:t>
            </w:r>
            <w:r w:rsidR="000A7843" w:rsidRPr="006D7303">
              <w:t>]</w:t>
            </w:r>
          </w:p>
          <w:p w14:paraId="3BEC8E29" w14:textId="7D7DADE8" w:rsidR="002631C2" w:rsidRPr="006D7303" w:rsidRDefault="002631C2" w:rsidP="008533BF">
            <w:pPr>
              <w:pStyle w:val="PERCTextItalic"/>
            </w:pPr>
            <w:r w:rsidRPr="006D7303">
              <w:rPr>
                <w:szCs w:val="20"/>
              </w:rPr>
              <w:t>CRIRSCO &amp; PERC</w:t>
            </w:r>
            <w:r w:rsidRPr="006D7303">
              <w:t xml:space="preserve"> 4.</w:t>
            </w:r>
            <w:r w:rsidR="008E1CD2" w:rsidRPr="006D7303">
              <w:t>2</w:t>
            </w:r>
            <w:r w:rsidRPr="006D7303">
              <w:t xml:space="preserve"> (vi) [Mineral Resources &amp; Mineral Reserves]</w:t>
            </w:r>
          </w:p>
          <w:p w14:paraId="7D169A6D" w14:textId="08521ED6" w:rsidR="002631C2" w:rsidRPr="006D7303" w:rsidRDefault="002631C2" w:rsidP="002631C2">
            <w:pPr>
              <w:pStyle w:val="PERCBullet1"/>
            </w:pPr>
            <w:r w:rsidRPr="006D7303">
              <w:t>Describe the assumptions made regarding the estimation of any co-products, by-products or deleterious elements;</w:t>
            </w:r>
          </w:p>
          <w:p w14:paraId="02EBCCD5" w14:textId="2DFD7C81" w:rsidR="008750C7" w:rsidRPr="006D7303" w:rsidRDefault="00532651" w:rsidP="008533BF">
            <w:pPr>
              <w:pStyle w:val="PERCTextItalic"/>
            </w:pPr>
            <w:r w:rsidRPr="006D7303">
              <w:rPr>
                <w:szCs w:val="20"/>
              </w:rPr>
              <w:t xml:space="preserve">CRIRSCO &amp; </w:t>
            </w:r>
            <w:r w:rsidR="00DD6B09" w:rsidRPr="006D7303">
              <w:rPr>
                <w:szCs w:val="20"/>
              </w:rPr>
              <w:t>PERC</w:t>
            </w:r>
            <w:r w:rsidR="008750C7" w:rsidRPr="006D7303">
              <w:t xml:space="preserve"> 5.3 (v) [Mineral Reserves only]</w:t>
            </w:r>
          </w:p>
          <w:p w14:paraId="2B1DC845" w14:textId="5654A119" w:rsidR="008750C7" w:rsidRPr="006D7303" w:rsidRDefault="008750C7" w:rsidP="008750C7">
            <w:pPr>
              <w:pStyle w:val="PERCBullet1"/>
            </w:pPr>
            <w:r w:rsidRPr="006D7303">
              <w:t>State what assumptions or allowances have been made for deleterious elements and the existence of any bulk-sample or pilot-scale mineral processing and metallurgical test work</w:t>
            </w:r>
            <w:r w:rsidR="00DA5C09" w:rsidRPr="006D7303">
              <w:t>,</w:t>
            </w:r>
            <w:r w:rsidRPr="006D7303">
              <w:t xml:space="preserve"> and the degree to which such samples are representative of the Mineral Deposit as a whole;</w:t>
            </w:r>
          </w:p>
          <w:p w14:paraId="407868A3" w14:textId="5B66B2DB" w:rsidR="002631C2" w:rsidRPr="006D7303" w:rsidRDefault="00510C67" w:rsidP="00FC1AE8">
            <w:pPr>
              <w:pStyle w:val="PERCText1"/>
            </w:pPr>
            <w:r w:rsidRPr="006D7303">
              <w:t>and</w:t>
            </w:r>
          </w:p>
          <w:p w14:paraId="39E63DEA" w14:textId="448CDAA7" w:rsidR="008750C7" w:rsidRPr="006D7303" w:rsidRDefault="00E0783E" w:rsidP="00E0783E">
            <w:pPr>
              <w:pStyle w:val="PERCBullet1"/>
            </w:pPr>
            <w:r w:rsidRPr="006D7303">
              <w:t>•</w:t>
            </w:r>
            <w:r w:rsidRPr="006D7303">
              <w:tab/>
              <w:t>Indicate where these deleterious elements would report (with the Mineral Product or with the Mining and Other Waste Material) and what the relative impacts would be in terms of value reduction or potential long-term pollution issues</w:t>
            </w:r>
            <w:r w:rsidR="008750C7" w:rsidRPr="006D7303">
              <w:t>;</w:t>
            </w:r>
          </w:p>
          <w:p w14:paraId="50E20D54" w14:textId="6900C09D" w:rsidR="008750C7" w:rsidRPr="006D7303" w:rsidRDefault="008750C7" w:rsidP="008750C7">
            <w:pPr>
              <w:pStyle w:val="PERCBullet1"/>
            </w:pPr>
            <w:r w:rsidRPr="006D7303">
              <w:t xml:space="preserve">Include any additional elements that have been identified as having potential value, such as Critical Raw Materials, and thus could provide a potential source </w:t>
            </w:r>
            <w:r w:rsidR="00DA5C09" w:rsidRPr="006D7303">
              <w:t xml:space="preserve">of Mineralised Material </w:t>
            </w:r>
            <w:r w:rsidRPr="006D7303">
              <w:t>for add</w:t>
            </w:r>
            <w:r w:rsidR="00DA5C09" w:rsidRPr="006D7303">
              <w:t xml:space="preserve">itional </w:t>
            </w:r>
            <w:r w:rsidRPr="006D7303">
              <w:t>value;</w:t>
            </w:r>
          </w:p>
          <w:p w14:paraId="28C249FE" w14:textId="31F25513" w:rsidR="008750C7" w:rsidRPr="006D7303" w:rsidRDefault="008750C7" w:rsidP="008750C7">
            <w:pPr>
              <w:pStyle w:val="PERCBullet1"/>
            </w:pPr>
            <w:r w:rsidRPr="006D7303">
              <w:t>State whether the deleterious elements would have any commercial value if extracted as part of the mineral processing or metallurgical extraction process flow.</w:t>
            </w:r>
          </w:p>
        </w:tc>
      </w:tr>
    </w:tbl>
    <w:p w14:paraId="7F186B25" w14:textId="404C606C" w:rsidR="008750C7" w:rsidRPr="006D7303" w:rsidRDefault="008750C7" w:rsidP="009B2AFE">
      <w:pPr>
        <w:pStyle w:val="PERCList4"/>
      </w:pPr>
      <w:bookmarkStart w:id="314" w:name="_Toc157067376"/>
      <w:bookmarkStart w:id="315" w:name="_Toc207869259"/>
      <w:r w:rsidRPr="006D7303">
        <w:lastRenderedPageBreak/>
        <w:t xml:space="preserve">Mineral Processing </w:t>
      </w:r>
      <w:r w:rsidR="00CC2765" w:rsidRPr="006D7303">
        <w:t xml:space="preserve">&amp; </w:t>
      </w:r>
      <w:r w:rsidRPr="006D7303">
        <w:t xml:space="preserve">Metallurgical </w:t>
      </w:r>
      <w:r w:rsidR="00E0783E" w:rsidRPr="006D7303">
        <w:t xml:space="preserve">Process </w:t>
      </w:r>
      <w:r w:rsidRPr="006D7303">
        <w:t>Modelling</w:t>
      </w:r>
      <w:bookmarkEnd w:id="314"/>
      <w:bookmarkEnd w:id="315"/>
    </w:p>
    <w:tbl>
      <w:tblPr>
        <w:tblStyle w:val="TableGrid"/>
        <w:tblW w:w="0" w:type="auto"/>
        <w:tblLook w:val="04A0" w:firstRow="1" w:lastRow="0" w:firstColumn="1" w:lastColumn="0" w:noHBand="0" w:noVBand="1"/>
      </w:tblPr>
      <w:tblGrid>
        <w:gridCol w:w="9016"/>
      </w:tblGrid>
      <w:tr w:rsidR="008750C7" w:rsidRPr="006D7303" w14:paraId="6BC19D10" w14:textId="77777777" w:rsidTr="006816FB">
        <w:tc>
          <w:tcPr>
            <w:tcW w:w="9242" w:type="dxa"/>
            <w:shd w:val="clear" w:color="auto" w:fill="F2F2F2" w:themeFill="background1" w:themeFillShade="F2"/>
          </w:tcPr>
          <w:p w14:paraId="4857589A" w14:textId="4145ED2A" w:rsidR="006816FB" w:rsidRPr="006D7303" w:rsidRDefault="006816FB" w:rsidP="006816FB">
            <w:pPr>
              <w:pStyle w:val="PERCText2"/>
            </w:pPr>
            <w:r w:rsidRPr="006D7303">
              <w:t xml:space="preserve">If no mineral processing and </w:t>
            </w:r>
            <w:r w:rsidRPr="006D7303">
              <w:rPr>
                <w:b/>
              </w:rPr>
              <w:t xml:space="preserve">metallurgical </w:t>
            </w:r>
            <w:r w:rsidR="005A1A96" w:rsidRPr="006D7303">
              <w:rPr>
                <w:b/>
              </w:rPr>
              <w:t xml:space="preserve">process </w:t>
            </w:r>
            <w:r w:rsidRPr="006D7303">
              <w:rPr>
                <w:b/>
              </w:rPr>
              <w:t>modelling</w:t>
            </w:r>
            <w:r w:rsidRPr="006D7303">
              <w:t xml:space="preserve"> studies have been undertaken</w:t>
            </w:r>
            <w:r w:rsidR="0031778C" w:rsidRPr="006D7303">
              <w:t>,</w:t>
            </w:r>
            <w:r w:rsidRPr="006D7303">
              <w:t xml:space="preserve"> provide a statement to confirm this and</w:t>
            </w:r>
            <w:r w:rsidR="0031778C" w:rsidRPr="006D7303">
              <w:t>,</w:t>
            </w:r>
            <w:r w:rsidRPr="006D7303">
              <w:t xml:space="preserve"> if applicable, explain why none ha</w:t>
            </w:r>
            <w:r w:rsidR="005A1A96" w:rsidRPr="006D7303">
              <w:t>ve</w:t>
            </w:r>
            <w:r w:rsidRPr="006D7303">
              <w:t xml:space="preserve"> been completed;</w:t>
            </w:r>
          </w:p>
          <w:p w14:paraId="59EEF2D2" w14:textId="121084B8" w:rsidR="006816FB" w:rsidRPr="006D7303" w:rsidRDefault="006816FB" w:rsidP="006816FB">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mineral processing and metallurgical </w:t>
            </w:r>
            <w:r w:rsidR="005A1A96" w:rsidRPr="006D7303">
              <w:t xml:space="preserve">process </w:t>
            </w:r>
            <w:r w:rsidRPr="006D7303">
              <w:t>modelling data, to which the reader can be referred;</w:t>
            </w:r>
          </w:p>
          <w:p w14:paraId="225A7464" w14:textId="79356FD7" w:rsidR="006816FB" w:rsidRPr="006D7303" w:rsidRDefault="006816FB" w:rsidP="006816FB">
            <w:pPr>
              <w:pStyle w:val="PERCText2"/>
            </w:pPr>
            <w:r w:rsidRPr="006D7303">
              <w:t xml:space="preserve">Provide a summary of material and pertinent data, information and conclusions derived from these sources, or for mineral processing and metallurgical </w:t>
            </w:r>
            <w:r w:rsidR="005A1A96" w:rsidRPr="006D7303">
              <w:t xml:space="preserve">process </w:t>
            </w:r>
            <w:r w:rsidRPr="006D7303">
              <w:t>modelling data that has not been reported previously</w:t>
            </w:r>
            <w:r w:rsidR="0031778C" w:rsidRPr="006D7303">
              <w:t>,</w:t>
            </w:r>
            <w:r w:rsidRPr="006D7303">
              <w:t xml:space="preserve"> provide a discussion cognizant of the following:</w:t>
            </w:r>
          </w:p>
          <w:p w14:paraId="25D6DC02" w14:textId="4E33632D" w:rsidR="009C25DF" w:rsidRPr="006D7303" w:rsidRDefault="009C25DF" w:rsidP="008533BF">
            <w:pPr>
              <w:pStyle w:val="PERCTextItalic"/>
            </w:pPr>
            <w:r w:rsidRPr="006D7303">
              <w:t>AIA Section B Part V, Paragraph [33.3]</w:t>
            </w:r>
            <w:r w:rsidR="000A7843" w:rsidRPr="006D7303">
              <w:t xml:space="preserve">, </w:t>
            </w:r>
            <w:r w:rsidRPr="006D7303">
              <w:t>[33.4]</w:t>
            </w:r>
          </w:p>
          <w:p w14:paraId="2894BC07" w14:textId="7FBDC564" w:rsidR="006816FB" w:rsidRPr="006D7303" w:rsidRDefault="002631C2" w:rsidP="008533BF">
            <w:pPr>
              <w:pStyle w:val="PERCTextItalic"/>
              <w:rPr>
                <w:rStyle w:val="PERCText1Char"/>
                <w:i w:val="0"/>
              </w:rPr>
            </w:pPr>
            <w:r w:rsidRPr="006D7303">
              <w:rPr>
                <w:szCs w:val="20"/>
              </w:rPr>
              <w:t xml:space="preserve">CRIRSCO &amp; </w:t>
            </w:r>
            <w:r w:rsidR="00DD6B09" w:rsidRPr="006D7303">
              <w:rPr>
                <w:szCs w:val="20"/>
              </w:rPr>
              <w:t xml:space="preserve">PERC </w:t>
            </w:r>
            <w:r w:rsidR="006816FB" w:rsidRPr="006D7303">
              <w:rPr>
                <w:rStyle w:val="PERCText1Char"/>
              </w:rPr>
              <w:t>4.3 (</w:t>
            </w:r>
            <w:proofErr w:type="spellStart"/>
            <w:r w:rsidR="006816FB" w:rsidRPr="006D7303">
              <w:rPr>
                <w:rStyle w:val="PERCText1Char"/>
              </w:rPr>
              <w:t>i</w:t>
            </w:r>
            <w:proofErr w:type="spellEnd"/>
            <w:r w:rsidR="006816FB" w:rsidRPr="006D7303">
              <w:rPr>
                <w:rStyle w:val="PERCText1Char"/>
              </w:rPr>
              <w:t>) [Mineral Resources &amp; Mineral Reserves]</w:t>
            </w:r>
          </w:p>
          <w:p w14:paraId="18F99416" w14:textId="6CFE0E7D" w:rsidR="006816FB" w:rsidRPr="006D7303" w:rsidRDefault="006816FB" w:rsidP="006816FB">
            <w:pPr>
              <w:pStyle w:val="PERCBullet1"/>
            </w:pPr>
            <w:r w:rsidRPr="006D7303">
              <w:t>Disclose and discuss the upper- and lower screen sizes;</w:t>
            </w:r>
          </w:p>
          <w:p w14:paraId="6F88CF57" w14:textId="6A6C8695" w:rsidR="008750C7" w:rsidRPr="006D7303" w:rsidRDefault="006D1DFF" w:rsidP="006D1DFF">
            <w:pPr>
              <w:pStyle w:val="PERCBullet1"/>
            </w:pPr>
            <w:r w:rsidRPr="006D7303">
              <w:t>Describe and explain how t</w:t>
            </w:r>
            <w:r w:rsidR="008750C7" w:rsidRPr="006D7303">
              <w:t xml:space="preserve">he laboratory results </w:t>
            </w:r>
            <w:r w:rsidRPr="006D7303">
              <w:t>have been</w:t>
            </w:r>
            <w:r w:rsidR="008750C7" w:rsidRPr="006D7303">
              <w:t xml:space="preserve"> adjusted for commercial</w:t>
            </w:r>
            <w:r w:rsidRPr="006D7303">
              <w:t xml:space="preserve"> and/or </w:t>
            </w:r>
            <w:r w:rsidR="008750C7" w:rsidRPr="006D7303">
              <w:t>realistic efficiencies and extraction ratios;</w:t>
            </w:r>
          </w:p>
          <w:p w14:paraId="6E8726DA" w14:textId="3D451AED" w:rsidR="008750C7" w:rsidRPr="006D7303" w:rsidRDefault="006D1DFF" w:rsidP="006D1DFF">
            <w:pPr>
              <w:pStyle w:val="PERCBullet1"/>
            </w:pPr>
            <w:r w:rsidRPr="006D7303">
              <w:t>Describe if a</w:t>
            </w:r>
            <w:r w:rsidR="008750C7" w:rsidRPr="006D7303">
              <w:t xml:space="preserve">n appropriate model of the mineral processing and metallurgical recovery design pathways </w:t>
            </w:r>
            <w:r w:rsidRPr="006D7303">
              <w:t>has</w:t>
            </w:r>
            <w:r w:rsidR="008750C7" w:rsidRPr="006D7303">
              <w:t xml:space="preserve"> be</w:t>
            </w:r>
            <w:r w:rsidRPr="006D7303">
              <w:t>en</w:t>
            </w:r>
            <w:r w:rsidR="008750C7" w:rsidRPr="006D7303">
              <w:t xml:space="preserve"> constructed, showing the individual material pathways and the relevant equipment types used to separate or concentrate the mineral(s) to the final </w:t>
            </w:r>
            <w:r w:rsidR="005A1A96" w:rsidRPr="006D7303">
              <w:t>Saleable P</w:t>
            </w:r>
            <w:r w:rsidR="008750C7" w:rsidRPr="006D7303">
              <w:t xml:space="preserve">roduct(s), </w:t>
            </w:r>
            <w:r w:rsidRPr="006D7303">
              <w:t xml:space="preserve">and how </w:t>
            </w:r>
            <w:r w:rsidR="008750C7" w:rsidRPr="006D7303">
              <w:t>the results of the bench scale, pilot plant results</w:t>
            </w:r>
            <w:r w:rsidRPr="006D7303">
              <w:t xml:space="preserve"> have been taken into consideration</w:t>
            </w:r>
            <w:r w:rsidR="008750C7" w:rsidRPr="006D7303">
              <w:t>;</w:t>
            </w:r>
          </w:p>
          <w:p w14:paraId="2DF00847" w14:textId="7C7FDDC4" w:rsidR="005A1A96" w:rsidRPr="006D7303" w:rsidRDefault="005A1A96" w:rsidP="005A1A96">
            <w:pPr>
              <w:pStyle w:val="PERCBullet1"/>
            </w:pPr>
            <w:r w:rsidRPr="006D7303">
              <w:t>Describe the Mineral Processing Model, and the Metallurgical Process Model used to derive the anticipated production profile of the Saleable Products over the Life of Mine;</w:t>
            </w:r>
          </w:p>
          <w:p w14:paraId="675CBCBD" w14:textId="4C1AFBFD" w:rsidR="008750C7" w:rsidRPr="006D7303" w:rsidRDefault="008750C7" w:rsidP="005A1A96">
            <w:pPr>
              <w:pStyle w:val="PERCBullet1"/>
            </w:pPr>
            <w:r w:rsidRPr="006D7303">
              <w:t xml:space="preserve">The </w:t>
            </w:r>
            <w:r w:rsidR="005A1A96" w:rsidRPr="006D7303">
              <w:t>T</w:t>
            </w:r>
            <w:r w:rsidRPr="006D7303">
              <w:t xml:space="preserve">arget </w:t>
            </w:r>
            <w:r w:rsidR="005A1A96" w:rsidRPr="006D7303">
              <w:t>M</w:t>
            </w:r>
            <w:r w:rsidRPr="006D7303">
              <w:t xml:space="preserve">ineral </w:t>
            </w:r>
            <w:r w:rsidR="005A1A96" w:rsidRPr="006D7303">
              <w:t>P</w:t>
            </w:r>
            <w:r w:rsidRPr="006D7303">
              <w:t xml:space="preserve">roduct or </w:t>
            </w:r>
            <w:r w:rsidR="005A1A96" w:rsidRPr="006D7303">
              <w:t>C</w:t>
            </w:r>
            <w:r w:rsidRPr="006D7303">
              <w:t xml:space="preserve">ommodity produced from the extraction </w:t>
            </w:r>
            <w:r w:rsidR="005A1A96" w:rsidRPr="006D7303">
              <w:t>of</w:t>
            </w:r>
            <w:r w:rsidRPr="006D7303">
              <w:t xml:space="preserve"> the </w:t>
            </w:r>
            <w:r w:rsidR="00462C31" w:rsidRPr="006D7303">
              <w:t>Mineral Deposit</w:t>
            </w:r>
            <w:r w:rsidRPr="006D7303">
              <w:t xml:space="preserve"> </w:t>
            </w:r>
            <w:r w:rsidR="005A1A96" w:rsidRPr="006D7303">
              <w:t>must</w:t>
            </w:r>
            <w:r w:rsidRPr="006D7303">
              <w:t xml:space="preserve"> be indicated, and the expected grade/quality and type, metal, concentrate, finished raw material p</w:t>
            </w:r>
            <w:r w:rsidR="006D1DFF" w:rsidRPr="006D7303">
              <w:t>roduct, etc., must be indicated.</w:t>
            </w:r>
          </w:p>
        </w:tc>
      </w:tr>
    </w:tbl>
    <w:p w14:paraId="3CD14CB9" w14:textId="23F7B547" w:rsidR="005A6A83" w:rsidRPr="006D7303" w:rsidRDefault="005A6A83" w:rsidP="0095161B">
      <w:pPr>
        <w:pStyle w:val="PERCList3"/>
      </w:pPr>
      <w:bookmarkStart w:id="316" w:name="_Toc142916458"/>
      <w:bookmarkStart w:id="317" w:name="_Toc157067377"/>
      <w:bookmarkStart w:id="318" w:name="_Toc207869260"/>
      <w:r w:rsidRPr="006D7303">
        <w:t>Geotechnical</w:t>
      </w:r>
      <w:bookmarkEnd w:id="316"/>
      <w:bookmarkEnd w:id="317"/>
      <w:bookmarkEnd w:id="318"/>
    </w:p>
    <w:p w14:paraId="75D8EEAB" w14:textId="43C08474" w:rsidR="003D45C0" w:rsidRPr="006D7303" w:rsidRDefault="003D45C0" w:rsidP="009B2AFE">
      <w:pPr>
        <w:pStyle w:val="PERCList4"/>
      </w:pPr>
      <w:bookmarkStart w:id="319" w:name="_Toc157067378"/>
      <w:bookmarkStart w:id="320" w:name="_Toc207869261"/>
      <w:r w:rsidRPr="006D7303">
        <w:t>Geotechnical General</w:t>
      </w:r>
      <w:bookmarkEnd w:id="319"/>
      <w:bookmarkEnd w:id="320"/>
    </w:p>
    <w:tbl>
      <w:tblPr>
        <w:tblStyle w:val="TableGrid"/>
        <w:tblW w:w="0" w:type="auto"/>
        <w:tblLook w:val="04A0" w:firstRow="1" w:lastRow="0" w:firstColumn="1" w:lastColumn="0" w:noHBand="0" w:noVBand="1"/>
      </w:tblPr>
      <w:tblGrid>
        <w:gridCol w:w="9016"/>
      </w:tblGrid>
      <w:tr w:rsidR="006816FB" w:rsidRPr="006D7303" w14:paraId="0CF4F160" w14:textId="77777777" w:rsidTr="003D45C0">
        <w:tc>
          <w:tcPr>
            <w:tcW w:w="9242" w:type="dxa"/>
            <w:shd w:val="clear" w:color="auto" w:fill="F2F2F2" w:themeFill="background1" w:themeFillShade="F2"/>
          </w:tcPr>
          <w:p w14:paraId="7FF9A3BE" w14:textId="669376BD" w:rsidR="006816FB" w:rsidRPr="006D7303" w:rsidRDefault="006816FB" w:rsidP="006816FB">
            <w:pPr>
              <w:pStyle w:val="PERCText2"/>
            </w:pPr>
            <w:r w:rsidRPr="006D7303">
              <w:t>If no geotechnical studies have been undertaken</w:t>
            </w:r>
            <w:r w:rsidR="0031778C" w:rsidRPr="006D7303">
              <w:t>,</w:t>
            </w:r>
            <w:r w:rsidRPr="006D7303">
              <w:t xml:space="preserve"> provide a statement to confirm this and</w:t>
            </w:r>
            <w:r w:rsidR="0031778C" w:rsidRPr="006D7303">
              <w:t>,</w:t>
            </w:r>
            <w:r w:rsidRPr="006D7303">
              <w:t xml:space="preserve"> if applicable, explain why none have been undertaken;</w:t>
            </w:r>
          </w:p>
          <w:p w14:paraId="270BA54A" w14:textId="4241E4BD" w:rsidR="006816FB" w:rsidRPr="006D7303" w:rsidRDefault="006816FB" w:rsidP="006816FB">
            <w:pPr>
              <w:pStyle w:val="PERCText2"/>
            </w:pPr>
            <w:r w:rsidRPr="006D7303">
              <w:t xml:space="preserve">Otherwise, list the available relevant </w:t>
            </w:r>
            <w:r w:rsidR="00FE5B15" w:rsidRPr="006D7303">
              <w:t>standards</w:t>
            </w:r>
            <w:r w:rsidRPr="006D7303">
              <w:t xml:space="preserve">,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geotechnical data, to which the reader can be referred;</w:t>
            </w:r>
          </w:p>
          <w:p w14:paraId="04D0C5B4" w14:textId="00736918" w:rsidR="006816FB" w:rsidRPr="006D7303" w:rsidRDefault="006816FB" w:rsidP="006816FB">
            <w:pPr>
              <w:pStyle w:val="PERCText2"/>
            </w:pPr>
            <w:r w:rsidRPr="006D7303">
              <w:t>Provide a summary of material and pertinent data, information and conclusions derived from these sources, or for geotechnical data that has not been reported previously</w:t>
            </w:r>
            <w:r w:rsidR="0031778C" w:rsidRPr="006D7303">
              <w:t>,</w:t>
            </w:r>
            <w:r w:rsidRPr="006D7303">
              <w:t xml:space="preserve"> provide a discussion cognizant of the following:</w:t>
            </w:r>
          </w:p>
          <w:p w14:paraId="0B7611D7" w14:textId="7041147B" w:rsidR="005E223A" w:rsidRPr="006D7303" w:rsidRDefault="005E223A" w:rsidP="008533BF">
            <w:pPr>
              <w:pStyle w:val="PERCTextItalic"/>
            </w:pPr>
            <w:r w:rsidRPr="006D7303">
              <w:t>AIA Section B Part IV, Paragraph [16]</w:t>
            </w:r>
            <w:r w:rsidR="000A7843" w:rsidRPr="006D7303">
              <w:t xml:space="preserve">, </w:t>
            </w:r>
            <w:r w:rsidRPr="006D7303">
              <w:t>[18]</w:t>
            </w:r>
          </w:p>
          <w:p w14:paraId="452C35A7" w14:textId="74F0F99A" w:rsidR="003D45C0" w:rsidRPr="006D7303" w:rsidRDefault="003D45C0" w:rsidP="003D45C0">
            <w:pPr>
              <w:pStyle w:val="PERCBullet1"/>
            </w:pPr>
            <w:r w:rsidRPr="006D7303">
              <w:t>Describe the data acquisition</w:t>
            </w:r>
            <w:r w:rsidR="005A1A96" w:rsidRPr="006D7303">
              <w:t>,</w:t>
            </w:r>
            <w:r w:rsidRPr="006D7303">
              <w:t xml:space="preserve"> technical, geotechnical data, modelling and associated design criteria for surface mining and underground mining separately;</w:t>
            </w:r>
          </w:p>
          <w:p w14:paraId="583D383F" w14:textId="7DFEE252" w:rsidR="006816FB" w:rsidRPr="006D7303" w:rsidRDefault="00D84EB0" w:rsidP="008533BF">
            <w:pPr>
              <w:pStyle w:val="PERCTextItalic"/>
            </w:pPr>
            <w:r w:rsidRPr="006D7303">
              <w:rPr>
                <w:szCs w:val="20"/>
              </w:rPr>
              <w:t xml:space="preserve">CRIRSCO &amp; </w:t>
            </w:r>
            <w:r w:rsidR="00DD6B09" w:rsidRPr="006D7303">
              <w:rPr>
                <w:szCs w:val="20"/>
              </w:rPr>
              <w:t>PERC</w:t>
            </w:r>
            <w:r w:rsidR="006816FB" w:rsidRPr="006D7303">
              <w:t xml:space="preserve"> 3.1 (</w:t>
            </w:r>
            <w:proofErr w:type="spellStart"/>
            <w:r w:rsidR="006816FB" w:rsidRPr="006D7303">
              <w:t>i</w:t>
            </w:r>
            <w:proofErr w:type="spellEnd"/>
            <w:r w:rsidR="006816FB" w:rsidRPr="006D7303">
              <w:t>) [All estimates]</w:t>
            </w:r>
          </w:p>
          <w:p w14:paraId="3FA3A905" w14:textId="77777777" w:rsidR="006816FB" w:rsidRPr="006D7303" w:rsidRDefault="006816FB" w:rsidP="006816FB">
            <w:pPr>
              <w:pStyle w:val="PERCBullet1"/>
            </w:pPr>
            <w:r w:rsidRPr="006D7303">
              <w:t>Describe the data acquisition or exploration techniques and the nature, level of detail, and confidence in the geotechnical data;</w:t>
            </w:r>
          </w:p>
          <w:p w14:paraId="04980062" w14:textId="77777777" w:rsidR="006816FB" w:rsidRPr="006D7303" w:rsidRDefault="006816FB" w:rsidP="006816FB">
            <w:pPr>
              <w:pStyle w:val="PERCBullet1"/>
            </w:pPr>
            <w:r w:rsidRPr="006D7303">
              <w:t>Confirm that data sets include all relevant metadata, such as unique sample number, sample mass, collection date, spatial location, etc.;</w:t>
            </w:r>
          </w:p>
          <w:p w14:paraId="565361BA" w14:textId="77777777" w:rsidR="006816FB" w:rsidRPr="006D7303" w:rsidRDefault="006816FB" w:rsidP="006816FB">
            <w:pPr>
              <w:pStyle w:val="PERCBullet1"/>
            </w:pPr>
            <w:r w:rsidRPr="006D7303">
              <w:t xml:space="preserve">Describe geotechnical history and sources of data, including but not limited to: </w:t>
            </w:r>
          </w:p>
          <w:p w14:paraId="57D90A44" w14:textId="14751B6E" w:rsidR="006816FB" w:rsidRPr="006D7303" w:rsidRDefault="006816FB" w:rsidP="00FE7C57">
            <w:pPr>
              <w:pStyle w:val="PERCText1"/>
              <w:ind w:left="1434" w:hanging="357"/>
            </w:pPr>
            <w:r w:rsidRPr="006D7303">
              <w:t>(a) summary of mining history/</w:t>
            </w:r>
            <w:r w:rsidR="00DA5C09" w:rsidRPr="006D7303">
              <w:t xml:space="preserve">past </w:t>
            </w:r>
            <w:r w:rsidRPr="006D7303">
              <w:t>experience in the area;</w:t>
            </w:r>
          </w:p>
          <w:p w14:paraId="3C6BA98C" w14:textId="66836E3B" w:rsidR="006816FB" w:rsidRPr="006D7303" w:rsidRDefault="006816FB" w:rsidP="00FE7C57">
            <w:pPr>
              <w:pStyle w:val="PERCText1"/>
              <w:ind w:left="1434" w:hanging="357"/>
            </w:pPr>
            <w:r w:rsidRPr="006D7303">
              <w:t>(b) type of geotechnical data collected during core logging (RQD, fracture frequency, {subjective} rock strength</w:t>
            </w:r>
            <w:r w:rsidR="00703D7A" w:rsidRPr="006D7303">
              <w:t>, weathering and alteration</w:t>
            </w:r>
            <w:r w:rsidRPr="006D7303">
              <w:t>);</w:t>
            </w:r>
          </w:p>
          <w:p w14:paraId="09542758" w14:textId="0BA2AF7E" w:rsidR="006816FB" w:rsidRPr="006D7303" w:rsidRDefault="00FE7C57" w:rsidP="00FE7C57">
            <w:pPr>
              <w:pStyle w:val="PERCText1"/>
              <w:ind w:left="1434" w:hanging="357"/>
            </w:pPr>
            <w:r w:rsidRPr="006D7303">
              <w:t xml:space="preserve">(c) </w:t>
            </w:r>
            <w:r w:rsidR="006816FB" w:rsidRPr="006D7303">
              <w:t xml:space="preserve">number, frequency and distribution of dedicated geotechnical </w:t>
            </w:r>
            <w:r w:rsidR="000E214C" w:rsidRPr="006D7303">
              <w:t>drillhole</w:t>
            </w:r>
            <w:r w:rsidR="003D45C0" w:rsidRPr="006D7303">
              <w:t>s</w:t>
            </w:r>
            <w:r w:rsidR="006816FB" w:rsidRPr="006D7303">
              <w:t>;</w:t>
            </w:r>
          </w:p>
          <w:p w14:paraId="7C761961" w14:textId="527FEE90" w:rsidR="006816FB" w:rsidRPr="006D7303" w:rsidRDefault="006816FB" w:rsidP="00FE7C57">
            <w:pPr>
              <w:pStyle w:val="PERCText1"/>
              <w:ind w:left="1434" w:hanging="357"/>
            </w:pPr>
            <w:r w:rsidRPr="006D7303">
              <w:t>(d) types and quantities of geotechnical analyses available;</w:t>
            </w:r>
          </w:p>
          <w:p w14:paraId="59B8AA34" w14:textId="77777777" w:rsidR="006816FB" w:rsidRPr="006D7303" w:rsidRDefault="006816FB" w:rsidP="006816FB">
            <w:pPr>
              <w:pStyle w:val="PERCBullet1"/>
            </w:pPr>
            <w:r w:rsidRPr="006D7303">
              <w:t>Cross-reference any specialist geotechnical report(s);</w:t>
            </w:r>
          </w:p>
          <w:p w14:paraId="64A23618" w14:textId="77777777" w:rsidR="006816FB" w:rsidRPr="006D7303" w:rsidRDefault="006816FB" w:rsidP="006816FB">
            <w:pPr>
              <w:pStyle w:val="PERCBullet1"/>
            </w:pPr>
            <w:r w:rsidRPr="006D7303">
              <w:t xml:space="preserve">Provide plans showing the distribution of geotechnical </w:t>
            </w:r>
            <w:r w:rsidR="003D45C0" w:rsidRPr="006D7303">
              <w:t>sample sites.</w:t>
            </w:r>
          </w:p>
          <w:p w14:paraId="15856E18" w14:textId="77777777" w:rsidR="00CB7073" w:rsidRPr="006D7303" w:rsidRDefault="00CB7073" w:rsidP="003D45C0">
            <w:pPr>
              <w:pStyle w:val="PERCText1"/>
            </w:pPr>
          </w:p>
          <w:p w14:paraId="484D10F6" w14:textId="5BA48C12" w:rsidR="003D45C0" w:rsidRPr="006D7303" w:rsidRDefault="000C0EBE" w:rsidP="0031778C">
            <w:pPr>
              <w:pStyle w:val="PERCText1"/>
            </w:pPr>
            <w:r w:rsidRPr="006D7303">
              <w:lastRenderedPageBreak/>
              <w:t>For</w:t>
            </w:r>
            <w:r w:rsidR="003D45C0" w:rsidRPr="006D7303">
              <w:t xml:space="preserve"> reporting </w:t>
            </w:r>
            <w:r w:rsidR="0031778C" w:rsidRPr="006D7303">
              <w:t xml:space="preserve">on </w:t>
            </w:r>
            <w:r w:rsidR="003D45C0" w:rsidRPr="006D7303">
              <w:rPr>
                <w:b/>
              </w:rPr>
              <w:t>Industrial Minerals, Cement Feed Materials and Construction Raw Materials</w:t>
            </w:r>
            <w:r w:rsidR="008D6569" w:rsidRPr="006D7303">
              <w:rPr>
                <w:b/>
              </w:rPr>
              <w:t>,</w:t>
            </w:r>
            <w:r w:rsidR="003D45C0" w:rsidRPr="006D7303">
              <w:t xml:space="preserve"> and </w:t>
            </w:r>
            <w:r w:rsidR="003D45C0" w:rsidRPr="006D7303">
              <w:rPr>
                <w:b/>
              </w:rPr>
              <w:t>Dimension Stone, Ornamental and Decorative Stone</w:t>
            </w:r>
            <w:r w:rsidR="003D45C0" w:rsidRPr="006D7303">
              <w:t>, additional geotechnical Modifying Factors may be applicable</w:t>
            </w:r>
            <w:r w:rsidR="0031778C" w:rsidRPr="006D7303">
              <w:t>,</w:t>
            </w:r>
            <w:r w:rsidR="003D45C0" w:rsidRPr="006D7303">
              <w:t xml:space="preserve"> especially </w:t>
            </w:r>
            <w:r w:rsidR="0031778C" w:rsidRPr="006D7303">
              <w:t xml:space="preserve">with </w:t>
            </w:r>
            <w:r w:rsidR="003D45C0" w:rsidRPr="006D7303">
              <w:t xml:space="preserve">respect </w:t>
            </w:r>
            <w:r w:rsidR="0031778C" w:rsidRPr="006D7303">
              <w:t xml:space="preserve">to </w:t>
            </w:r>
            <w:r w:rsidR="003D45C0" w:rsidRPr="006D7303">
              <w:t xml:space="preserve">assessing commodity quality </w:t>
            </w:r>
            <w:r w:rsidR="005A1A96" w:rsidRPr="006D7303">
              <w:t xml:space="preserve">characteristics </w:t>
            </w:r>
            <w:r w:rsidR="003D45C0" w:rsidRPr="006D7303">
              <w:t xml:space="preserve">and joint factors.  </w:t>
            </w:r>
            <w:r w:rsidR="003D45C0" w:rsidRPr="006D7303">
              <w:rPr>
                <w:rStyle w:val="PERCBullet1Char"/>
              </w:rPr>
              <w:t xml:space="preserve">The Competent Person should consider, and include a discussion (where appropriate) </w:t>
            </w:r>
            <w:r w:rsidR="00A42E5D" w:rsidRPr="006D7303">
              <w:rPr>
                <w:rStyle w:val="PERCBullet1Char"/>
              </w:rPr>
              <w:t xml:space="preserve">of </w:t>
            </w:r>
            <w:r w:rsidR="003D45C0" w:rsidRPr="006D7303">
              <w:rPr>
                <w:rStyle w:val="PERCBullet1Char"/>
              </w:rPr>
              <w:t>such Modifying Factors w</w:t>
            </w:r>
            <w:r w:rsidR="003D45C0" w:rsidRPr="006D7303">
              <w:t>hen reporting Mineral Reserve estimates for these commodities.</w:t>
            </w:r>
          </w:p>
          <w:p w14:paraId="06F5561B" w14:textId="6D0A3078" w:rsidR="00D84EB0" w:rsidRPr="006D7303" w:rsidRDefault="00D84EB0" w:rsidP="0031778C">
            <w:pPr>
              <w:pStyle w:val="PERCText1"/>
            </w:pPr>
          </w:p>
        </w:tc>
      </w:tr>
    </w:tbl>
    <w:p w14:paraId="7C8DBEDF" w14:textId="4BA62663" w:rsidR="003D45C0" w:rsidRPr="006D7303" w:rsidRDefault="003D45C0" w:rsidP="009B2AFE">
      <w:pPr>
        <w:pStyle w:val="PERCList4"/>
      </w:pPr>
      <w:bookmarkStart w:id="321" w:name="_Toc157067379"/>
      <w:bookmarkStart w:id="322" w:name="_Toc207869262"/>
      <w:r w:rsidRPr="006D7303">
        <w:lastRenderedPageBreak/>
        <w:t xml:space="preserve">Geotechnical Design </w:t>
      </w:r>
      <w:r w:rsidR="00CC2765" w:rsidRPr="006D7303">
        <w:t xml:space="preserve">&amp; </w:t>
      </w:r>
      <w:r w:rsidRPr="006D7303">
        <w:t>Modelling</w:t>
      </w:r>
      <w:bookmarkEnd w:id="321"/>
      <w:bookmarkEnd w:id="322"/>
    </w:p>
    <w:tbl>
      <w:tblPr>
        <w:tblStyle w:val="TableGrid"/>
        <w:tblW w:w="0" w:type="auto"/>
        <w:tblLook w:val="04A0" w:firstRow="1" w:lastRow="0" w:firstColumn="1" w:lastColumn="0" w:noHBand="0" w:noVBand="1"/>
      </w:tblPr>
      <w:tblGrid>
        <w:gridCol w:w="9016"/>
      </w:tblGrid>
      <w:tr w:rsidR="003D45C0" w:rsidRPr="006D7303" w14:paraId="36311627" w14:textId="77777777" w:rsidTr="0098246C">
        <w:tc>
          <w:tcPr>
            <w:tcW w:w="9242" w:type="dxa"/>
            <w:shd w:val="clear" w:color="auto" w:fill="F2F2F2" w:themeFill="background1" w:themeFillShade="F2"/>
          </w:tcPr>
          <w:p w14:paraId="1512E0CD" w14:textId="7A353465" w:rsidR="003D45C0" w:rsidRPr="006D7303" w:rsidRDefault="005A1A96" w:rsidP="003D45C0">
            <w:pPr>
              <w:pStyle w:val="PERCText2"/>
            </w:pPr>
            <w:r w:rsidRPr="006D7303">
              <w:t>In both underground and surface mining Extraction Operations, the geotechnical issues and tectonic environments play a critical part in the geotechnical issues and tectonic environments play a critical role in mine design.  An appropriate geotechnical model should be created to design the geotechnical aspect of the Mineral Deposit and evaluate the requirement for safe extraction of the Mineral Deposit.</w:t>
            </w:r>
          </w:p>
          <w:p w14:paraId="0460DD6D" w14:textId="2801577C" w:rsidR="003D45C0" w:rsidRPr="006D7303" w:rsidRDefault="003D45C0" w:rsidP="003D45C0">
            <w:pPr>
              <w:pStyle w:val="PERCText2"/>
            </w:pPr>
            <w:r w:rsidRPr="006D7303">
              <w:t>If no geotechnical design and geotechnical modelling studies have been undertaken</w:t>
            </w:r>
            <w:r w:rsidR="0031778C" w:rsidRPr="006D7303">
              <w:t>,</w:t>
            </w:r>
            <w:r w:rsidRPr="006D7303">
              <w:t xml:space="preserve"> provide a statement to confirm this and</w:t>
            </w:r>
            <w:r w:rsidR="002155BB" w:rsidRPr="006D7303">
              <w:t>,</w:t>
            </w:r>
            <w:r w:rsidRPr="006D7303">
              <w:t xml:space="preserve"> if applicable, explain why none have been undertaken;</w:t>
            </w:r>
          </w:p>
          <w:p w14:paraId="131B6076" w14:textId="6627ED57" w:rsidR="003D45C0" w:rsidRPr="006D7303" w:rsidRDefault="003D45C0" w:rsidP="003D45C0">
            <w:pPr>
              <w:pStyle w:val="PERCText2"/>
            </w:pPr>
            <w:r w:rsidRPr="006D7303">
              <w:t xml:space="preserve">Otherwise, list the available relevant </w:t>
            </w:r>
            <w:r w:rsidR="00FE5B15" w:rsidRPr="006D7303">
              <w:t>standards</w:t>
            </w:r>
            <w:r w:rsidRPr="006D7303">
              <w:t xml:space="preserve">,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geotechnical design and geotechnical modelling data, to which the reader can be referred;</w:t>
            </w:r>
          </w:p>
          <w:p w14:paraId="1C505BBF" w14:textId="5685E924" w:rsidR="003D45C0" w:rsidRPr="006D7303" w:rsidRDefault="003D45C0" w:rsidP="003D45C0">
            <w:pPr>
              <w:pStyle w:val="PERCText2"/>
            </w:pPr>
            <w:r w:rsidRPr="006D7303">
              <w:t>Provide a summary of material and pertinent data, information and conclusions derived from these sources, or for geotechnical design and geotechnical modelling data that has not been reported previously</w:t>
            </w:r>
            <w:r w:rsidR="002155BB" w:rsidRPr="006D7303">
              <w:t>,</w:t>
            </w:r>
            <w:r w:rsidRPr="006D7303">
              <w:t xml:space="preserve"> provide a discussion cognizant of the following:</w:t>
            </w:r>
          </w:p>
          <w:p w14:paraId="54BD8C29" w14:textId="790972C7" w:rsidR="0050656D" w:rsidRPr="006D7303" w:rsidRDefault="0050656D" w:rsidP="008533BF">
            <w:pPr>
              <w:pStyle w:val="PERCTextItalic"/>
            </w:pPr>
            <w:r w:rsidRPr="006D7303">
              <w:t>AIA Se</w:t>
            </w:r>
            <w:r w:rsidR="000A7843" w:rsidRPr="006D7303">
              <w:t>ction B Part IV, Paragraph [</w:t>
            </w:r>
            <w:r w:rsidR="00F76143" w:rsidRPr="006D7303">
              <w:t>57.1]</w:t>
            </w:r>
          </w:p>
          <w:p w14:paraId="4321CF1A" w14:textId="48064D12" w:rsidR="0098246C" w:rsidRPr="006D7303" w:rsidRDefault="003D45C0" w:rsidP="004C0181">
            <w:pPr>
              <w:pStyle w:val="PERCBullet1"/>
            </w:pPr>
            <w:r w:rsidRPr="006D7303">
              <w:t xml:space="preserve">Describe </w:t>
            </w:r>
            <w:r w:rsidR="0098246C" w:rsidRPr="006D7303">
              <w:t>the ge</w:t>
            </w:r>
            <w:r w:rsidRPr="006D7303">
              <w:t xml:space="preserve">otechnical design aspects </w:t>
            </w:r>
            <w:r w:rsidR="0098246C" w:rsidRPr="006D7303">
              <w:t xml:space="preserve">derived </w:t>
            </w:r>
            <w:r w:rsidRPr="006D7303">
              <w:t>from the geotechnica</w:t>
            </w:r>
            <w:r w:rsidR="0098246C" w:rsidRPr="006D7303">
              <w:t>l modelling and design work</w:t>
            </w:r>
            <w:r w:rsidR="00456477" w:rsidRPr="006D7303">
              <w:t>, and how the geotechnical data collected in the project area has been used in such geotechnical modelling</w:t>
            </w:r>
            <w:r w:rsidR="0098246C" w:rsidRPr="006D7303">
              <w:t>;</w:t>
            </w:r>
          </w:p>
          <w:p w14:paraId="24B1059D" w14:textId="5A7755C0" w:rsidR="003D45C0" w:rsidRPr="006D7303" w:rsidRDefault="0098246C" w:rsidP="005A1A96">
            <w:pPr>
              <w:pStyle w:val="PERCBullet1"/>
            </w:pPr>
            <w:r w:rsidRPr="006D7303">
              <w:t>Describe</w:t>
            </w:r>
            <w:r w:rsidR="002155BB" w:rsidRPr="006D7303">
              <w:t>,</w:t>
            </w:r>
            <w:r w:rsidRPr="006D7303">
              <w:t xml:space="preserve"> where appropriate</w:t>
            </w:r>
            <w:r w:rsidR="002155BB" w:rsidRPr="006D7303">
              <w:t>,</w:t>
            </w:r>
            <w:r w:rsidRPr="006D7303">
              <w:t xml:space="preserve"> a</w:t>
            </w:r>
            <w:r w:rsidR="003D45C0" w:rsidRPr="006D7303">
              <w:t xml:space="preserve"> </w:t>
            </w:r>
            <w:r w:rsidR="00456477" w:rsidRPr="006D7303">
              <w:t>r</w:t>
            </w:r>
            <w:r w:rsidR="003D45C0" w:rsidRPr="006D7303">
              <w:t xml:space="preserve">ock </w:t>
            </w:r>
            <w:r w:rsidR="00456477" w:rsidRPr="006D7303">
              <w:t xml:space="preserve">burst management plan </w:t>
            </w:r>
            <w:r w:rsidR="00FE5B15" w:rsidRPr="006D7303">
              <w:t>that</w:t>
            </w:r>
            <w:r w:rsidRPr="006D7303">
              <w:t xml:space="preserve"> </w:t>
            </w:r>
            <w:r w:rsidR="003D45C0" w:rsidRPr="006D7303">
              <w:t xml:space="preserve">assesses the geotechnical and tectonic constraints (earthquake modelling) of the </w:t>
            </w:r>
            <w:r w:rsidRPr="006D7303">
              <w:t xml:space="preserve">areas within the </w:t>
            </w:r>
            <w:r w:rsidR="005A1A96" w:rsidRPr="006D7303">
              <w:t>Life of M</w:t>
            </w:r>
            <w:r w:rsidR="00456477" w:rsidRPr="006D7303">
              <w:t xml:space="preserve">ine </w:t>
            </w:r>
            <w:r w:rsidR="005A1A96" w:rsidRPr="006D7303">
              <w:t>P</w:t>
            </w:r>
            <w:r w:rsidR="00456477" w:rsidRPr="006D7303">
              <w:t xml:space="preserve">lan </w:t>
            </w:r>
            <w:r w:rsidRPr="006D7303">
              <w:t xml:space="preserve">that includes </w:t>
            </w:r>
            <w:r w:rsidR="003D45C0" w:rsidRPr="006D7303">
              <w:t xml:space="preserve">details </w:t>
            </w:r>
            <w:r w:rsidRPr="006D7303">
              <w:t xml:space="preserve">of </w:t>
            </w:r>
            <w:r w:rsidR="003D45C0" w:rsidRPr="006D7303">
              <w:t>the equipment, mining, development, monitoring, risk management, production, etc., for each operation at the mine</w:t>
            </w:r>
            <w:r w:rsidRPr="006D7303">
              <w:t xml:space="preserve">, as well as </w:t>
            </w:r>
            <w:r w:rsidR="003D45C0" w:rsidRPr="006D7303">
              <w:t xml:space="preserve">details </w:t>
            </w:r>
            <w:r w:rsidRPr="006D7303">
              <w:t xml:space="preserve">of </w:t>
            </w:r>
            <w:r w:rsidR="003D45C0" w:rsidRPr="006D7303">
              <w:t>the emergency procedures for a range of scenarios.</w:t>
            </w:r>
          </w:p>
        </w:tc>
      </w:tr>
    </w:tbl>
    <w:p w14:paraId="43FA4805" w14:textId="55020888" w:rsidR="005A6A83" w:rsidRPr="006D7303" w:rsidRDefault="0098246C" w:rsidP="0095161B">
      <w:pPr>
        <w:pStyle w:val="PERCList3"/>
      </w:pPr>
      <w:bookmarkStart w:id="323" w:name="_Toc142916459"/>
      <w:bookmarkStart w:id="324" w:name="_Toc157067380"/>
      <w:bookmarkStart w:id="325" w:name="_Toc207869263"/>
      <w:r w:rsidRPr="006D7303">
        <w:t>Hydrogeo</w:t>
      </w:r>
      <w:r w:rsidR="005A6A83" w:rsidRPr="006D7303">
        <w:t>logy</w:t>
      </w:r>
      <w:bookmarkEnd w:id="323"/>
      <w:bookmarkEnd w:id="324"/>
      <w:bookmarkEnd w:id="325"/>
    </w:p>
    <w:p w14:paraId="38C23F15" w14:textId="74C3C862" w:rsidR="0098246C" w:rsidRPr="006D7303" w:rsidRDefault="0098246C" w:rsidP="009B2AFE">
      <w:pPr>
        <w:pStyle w:val="PERCList4"/>
      </w:pPr>
      <w:bookmarkStart w:id="326" w:name="_Toc157067381"/>
      <w:bookmarkStart w:id="327" w:name="_Toc207869264"/>
      <w:r w:rsidRPr="006D7303">
        <w:t>Hydrogeology General</w:t>
      </w:r>
      <w:bookmarkEnd w:id="326"/>
      <w:bookmarkEnd w:id="327"/>
    </w:p>
    <w:tbl>
      <w:tblPr>
        <w:tblStyle w:val="TableGrid"/>
        <w:tblW w:w="0" w:type="auto"/>
        <w:tblLook w:val="04A0" w:firstRow="1" w:lastRow="0" w:firstColumn="1" w:lastColumn="0" w:noHBand="0" w:noVBand="1"/>
      </w:tblPr>
      <w:tblGrid>
        <w:gridCol w:w="9016"/>
      </w:tblGrid>
      <w:tr w:rsidR="0098246C" w:rsidRPr="006D7303" w14:paraId="24A15478" w14:textId="77777777" w:rsidTr="00A42E5D">
        <w:tc>
          <w:tcPr>
            <w:tcW w:w="9242" w:type="dxa"/>
            <w:shd w:val="clear" w:color="auto" w:fill="F2F2F2" w:themeFill="background1" w:themeFillShade="F2"/>
          </w:tcPr>
          <w:p w14:paraId="1E2AD087" w14:textId="570D11C5" w:rsidR="0098246C" w:rsidRPr="006D7303" w:rsidRDefault="0098246C" w:rsidP="0098246C">
            <w:pPr>
              <w:pStyle w:val="PERCText2"/>
            </w:pPr>
            <w:r w:rsidRPr="006D7303">
              <w:t>If no hydrogeological studies have been undertaken</w:t>
            </w:r>
            <w:r w:rsidR="002155BB" w:rsidRPr="006D7303">
              <w:t>,</w:t>
            </w:r>
            <w:r w:rsidRPr="006D7303">
              <w:t xml:space="preserve"> provide a statement to confirm this and</w:t>
            </w:r>
            <w:r w:rsidR="002155BB" w:rsidRPr="006D7303">
              <w:t>,</w:t>
            </w:r>
            <w:r w:rsidRPr="006D7303">
              <w:t xml:space="preserve"> if appropriate, explain why none have been completed;</w:t>
            </w:r>
          </w:p>
          <w:p w14:paraId="6B8E96CB" w14:textId="0C0A4137" w:rsidR="0098246C" w:rsidRPr="006D7303" w:rsidRDefault="0098246C" w:rsidP="0098246C">
            <w:pPr>
              <w:pStyle w:val="PERCText2"/>
            </w:pPr>
            <w:r w:rsidRPr="006D7303">
              <w:t xml:space="preserve">Otherwise, list the available relevant standards, protocols, standard operating procedures </w:t>
            </w:r>
            <w:r w:rsidR="00FE027C" w:rsidRPr="006D7303">
              <w:t>(SOP), Technical Reports</w:t>
            </w:r>
            <w:r w:rsidRPr="006D7303">
              <w:t>, published refereed or other academic papers, information in the public domain, and other available sources relevant to data acquisition and processing, interpretations and conclusions derived from the hydrogeological data, to which the reader can be referred;</w:t>
            </w:r>
          </w:p>
          <w:p w14:paraId="583BDC16" w14:textId="1DF0580E" w:rsidR="0098246C" w:rsidRPr="006D7303" w:rsidRDefault="0098246C" w:rsidP="0098246C">
            <w:pPr>
              <w:pStyle w:val="PERCText2"/>
            </w:pPr>
            <w:r w:rsidRPr="006D7303">
              <w:t>Provide a summary of material and pertinent data, information and conclusions derived from these sources, or for hydrogeological data collected that ha</w:t>
            </w:r>
            <w:r w:rsidR="00DA5C09" w:rsidRPr="006D7303">
              <w:t>ve</w:t>
            </w:r>
            <w:r w:rsidRPr="006D7303">
              <w:t xml:space="preserve"> not been reported previously</w:t>
            </w:r>
            <w:r w:rsidR="002155BB" w:rsidRPr="006D7303">
              <w:t>,</w:t>
            </w:r>
            <w:r w:rsidRPr="006D7303">
              <w:t xml:space="preserve"> provide a discussion cognizant of the following:</w:t>
            </w:r>
          </w:p>
          <w:p w14:paraId="2A8610AF" w14:textId="09D07DF3" w:rsidR="0050656D" w:rsidRPr="006D7303" w:rsidRDefault="0050656D" w:rsidP="008533BF">
            <w:pPr>
              <w:pStyle w:val="PERCTextItalic"/>
            </w:pPr>
            <w:r w:rsidRPr="006D7303">
              <w:t>AIA Section B Part IV, Paragraph [18]</w:t>
            </w:r>
          </w:p>
          <w:p w14:paraId="0B771907" w14:textId="363D6438" w:rsidR="0098246C" w:rsidRPr="006D7303" w:rsidRDefault="00CB2F12" w:rsidP="008533BF">
            <w:pPr>
              <w:pStyle w:val="PERCTextItalic"/>
            </w:pPr>
            <w:r w:rsidRPr="006D7303">
              <w:rPr>
                <w:szCs w:val="20"/>
              </w:rPr>
              <w:t xml:space="preserve">CRIRSCO &amp; </w:t>
            </w:r>
            <w:r w:rsidR="00DD6B09" w:rsidRPr="006D7303">
              <w:rPr>
                <w:szCs w:val="20"/>
              </w:rPr>
              <w:t xml:space="preserve">PERC </w:t>
            </w:r>
            <w:r w:rsidR="0098246C" w:rsidRPr="006D7303">
              <w:t>3.1 (</w:t>
            </w:r>
            <w:proofErr w:type="spellStart"/>
            <w:r w:rsidR="0098246C" w:rsidRPr="006D7303">
              <w:t>i</w:t>
            </w:r>
            <w:proofErr w:type="spellEnd"/>
            <w:r w:rsidR="0098246C" w:rsidRPr="006D7303">
              <w:t>) [All estimates]</w:t>
            </w:r>
          </w:p>
          <w:p w14:paraId="7307DDA2" w14:textId="640709DD" w:rsidR="0098246C" w:rsidRPr="006D7303" w:rsidRDefault="0098246C" w:rsidP="0098246C">
            <w:pPr>
              <w:pStyle w:val="PERCBullet1"/>
            </w:pPr>
            <w:r w:rsidRPr="006D7303">
              <w:t>Describe the data acquisition or exploration techniques and the nature, level of detail, and confidence in the hydrogeological data;</w:t>
            </w:r>
          </w:p>
          <w:p w14:paraId="0FCE839E" w14:textId="77777777" w:rsidR="0098246C" w:rsidRPr="006D7303" w:rsidRDefault="0098246C" w:rsidP="0098246C">
            <w:pPr>
              <w:pStyle w:val="PERCBullet1"/>
            </w:pPr>
            <w:r w:rsidRPr="006D7303">
              <w:t>Confirm that data sets include all relevant metadata, such as unique sample number, sample mass, collection date, spatial location, etc.;</w:t>
            </w:r>
          </w:p>
          <w:p w14:paraId="009C104E" w14:textId="24F38E43" w:rsidR="0098246C" w:rsidRPr="006D7303" w:rsidRDefault="0098246C" w:rsidP="0098246C">
            <w:pPr>
              <w:pStyle w:val="PERCBullet1"/>
            </w:pPr>
            <w:r w:rsidRPr="006D7303">
              <w:t>Describe the history and sources of hydrogeological data, including but not limited to:</w:t>
            </w:r>
          </w:p>
          <w:p w14:paraId="7E2A33E2" w14:textId="41658136" w:rsidR="0098246C" w:rsidRPr="006D7303" w:rsidRDefault="0098246C" w:rsidP="00FE7C57">
            <w:pPr>
              <w:pStyle w:val="PERCNumList1"/>
              <w:ind w:left="1364"/>
            </w:pPr>
            <w:r w:rsidRPr="006D7303">
              <w:t>(a) summary of history/</w:t>
            </w:r>
            <w:r w:rsidR="00DA5C09" w:rsidRPr="006D7303">
              <w:t xml:space="preserve">past </w:t>
            </w:r>
            <w:r w:rsidRPr="006D7303">
              <w:t>experience in</w:t>
            </w:r>
            <w:r w:rsidR="00FE7C57" w:rsidRPr="006D7303">
              <w:t xml:space="preserve"> the area;</w:t>
            </w:r>
          </w:p>
          <w:p w14:paraId="3415641B" w14:textId="4F1B92F6" w:rsidR="0098246C" w:rsidRPr="006D7303" w:rsidRDefault="0098246C" w:rsidP="00FE7C57">
            <w:pPr>
              <w:pStyle w:val="PERCNumList1"/>
              <w:ind w:left="1364"/>
            </w:pPr>
            <w:r w:rsidRPr="006D7303">
              <w:t xml:space="preserve">(b) type of standard </w:t>
            </w:r>
            <w:r w:rsidR="008C7EF1" w:rsidRPr="006D7303">
              <w:t xml:space="preserve">hydrogeological </w:t>
            </w:r>
            <w:r w:rsidRPr="006D7303">
              <w:t xml:space="preserve">data collected during drilling </w:t>
            </w:r>
            <w:r w:rsidR="00757C6F" w:rsidRPr="006D7303">
              <w:t xml:space="preserve">operations </w:t>
            </w:r>
            <w:r w:rsidRPr="006D7303">
              <w:t>(standing water levels, significant flows {with measurement method}, groundwater analyses);</w:t>
            </w:r>
          </w:p>
          <w:p w14:paraId="33AE40B1" w14:textId="4F836502" w:rsidR="0098246C" w:rsidRPr="006D7303" w:rsidRDefault="00FE7C57" w:rsidP="00FE7C57">
            <w:pPr>
              <w:pStyle w:val="PERCNumList1"/>
              <w:ind w:left="1364"/>
            </w:pPr>
            <w:r w:rsidRPr="006D7303">
              <w:t xml:space="preserve">(c) </w:t>
            </w:r>
            <w:r w:rsidR="0098246C" w:rsidRPr="006D7303">
              <w:t>number, frequency and distribution of piezometers, etc.;</w:t>
            </w:r>
          </w:p>
          <w:p w14:paraId="3EF49AD2" w14:textId="5FC468AB" w:rsidR="0098246C" w:rsidRPr="006D7303" w:rsidRDefault="0098246C" w:rsidP="00FE7C57">
            <w:pPr>
              <w:pStyle w:val="PERCNumList1"/>
              <w:ind w:left="1364"/>
            </w:pPr>
            <w:r w:rsidRPr="006D7303">
              <w:lastRenderedPageBreak/>
              <w:t>(d) the impact of hydrogeology on rock engineering (including monitoring and ongoing measuring strategies);</w:t>
            </w:r>
          </w:p>
          <w:p w14:paraId="48E43FEF" w14:textId="6F78C2FC" w:rsidR="0098246C" w:rsidRPr="006D7303" w:rsidRDefault="0098246C" w:rsidP="0098246C">
            <w:pPr>
              <w:pStyle w:val="PERCBullet1"/>
            </w:pPr>
            <w:r w:rsidRPr="006D7303">
              <w:t>Cross-reference any specialist hydrogeological report(s);</w:t>
            </w:r>
          </w:p>
          <w:p w14:paraId="603677DD" w14:textId="61C332BE" w:rsidR="0098246C" w:rsidRPr="006D7303" w:rsidRDefault="0098246C" w:rsidP="0098246C">
            <w:pPr>
              <w:pStyle w:val="PERCBullet1"/>
            </w:pPr>
            <w:r w:rsidRPr="006D7303">
              <w:t xml:space="preserve">Provide plans showing the distribution </w:t>
            </w:r>
            <w:r w:rsidR="005C152D" w:rsidRPr="006D7303">
              <w:t>of hydrogeological sample sites.</w:t>
            </w:r>
          </w:p>
        </w:tc>
      </w:tr>
    </w:tbl>
    <w:p w14:paraId="6B5D2ED5" w14:textId="15EB405B" w:rsidR="0098246C" w:rsidRPr="006D7303" w:rsidRDefault="0098246C" w:rsidP="009B2AFE">
      <w:pPr>
        <w:pStyle w:val="PERCList4"/>
      </w:pPr>
      <w:bookmarkStart w:id="328" w:name="_Toc157067382"/>
      <w:bookmarkStart w:id="329" w:name="_Toc207869265"/>
      <w:r w:rsidRPr="006D7303">
        <w:lastRenderedPageBreak/>
        <w:t xml:space="preserve">Hydrogeological Design </w:t>
      </w:r>
      <w:r w:rsidR="00CC2765" w:rsidRPr="006D7303">
        <w:t xml:space="preserve">&amp; </w:t>
      </w:r>
      <w:r w:rsidRPr="006D7303">
        <w:t>Modelling</w:t>
      </w:r>
      <w:bookmarkEnd w:id="328"/>
      <w:bookmarkEnd w:id="329"/>
    </w:p>
    <w:tbl>
      <w:tblPr>
        <w:tblStyle w:val="TableGrid"/>
        <w:tblW w:w="0" w:type="auto"/>
        <w:tblLook w:val="04A0" w:firstRow="1" w:lastRow="0" w:firstColumn="1" w:lastColumn="0" w:noHBand="0" w:noVBand="1"/>
      </w:tblPr>
      <w:tblGrid>
        <w:gridCol w:w="9016"/>
      </w:tblGrid>
      <w:tr w:rsidR="0098246C" w:rsidRPr="006D7303" w14:paraId="5109D9F2" w14:textId="77777777" w:rsidTr="004C0181">
        <w:tc>
          <w:tcPr>
            <w:tcW w:w="9242" w:type="dxa"/>
            <w:shd w:val="clear" w:color="auto" w:fill="F2F2F2" w:themeFill="background1" w:themeFillShade="F2"/>
          </w:tcPr>
          <w:p w14:paraId="70DA91FE" w14:textId="4F7B90BE" w:rsidR="0098246C" w:rsidRPr="006D7303" w:rsidRDefault="0098246C" w:rsidP="004C0181">
            <w:pPr>
              <w:pStyle w:val="PERCText2"/>
            </w:pPr>
            <w:r w:rsidRPr="006D7303">
              <w:t xml:space="preserve">In both underground and surface </w:t>
            </w:r>
            <w:r w:rsidR="00A8432A" w:rsidRPr="006D7303">
              <w:t xml:space="preserve">mining </w:t>
            </w:r>
            <w:r w:rsidR="00404B28" w:rsidRPr="006D7303">
              <w:t>E</w:t>
            </w:r>
            <w:r w:rsidR="00A8432A" w:rsidRPr="006D7303">
              <w:t xml:space="preserve">xtraction </w:t>
            </w:r>
            <w:r w:rsidR="00404B28" w:rsidRPr="006D7303">
              <w:t>O</w:t>
            </w:r>
            <w:r w:rsidR="00A8432A" w:rsidRPr="006D7303">
              <w:t>peration</w:t>
            </w:r>
            <w:r w:rsidRPr="006D7303">
              <w:t xml:space="preserve">s, the hydrogeological </w:t>
            </w:r>
            <w:r w:rsidR="004274CE" w:rsidRPr="006D7303">
              <w:t xml:space="preserve">design and modelling </w:t>
            </w:r>
            <w:r w:rsidRPr="006D7303">
              <w:t>issues play a critical part in the mine design.  An appropriate hydrogeological model should be created to design the hydrogeological aspect of the Mineral Deposit and evaluate the requirement for safe extraction of the Mineral Deposit.</w:t>
            </w:r>
          </w:p>
          <w:p w14:paraId="0C1FBDC7" w14:textId="47053E9C" w:rsidR="0098246C" w:rsidRPr="006D7303" w:rsidRDefault="0098246C" w:rsidP="004C0181">
            <w:pPr>
              <w:pStyle w:val="PERCText2"/>
            </w:pPr>
            <w:r w:rsidRPr="006D7303">
              <w:t>If no hydrogeological design studies have been undertaken</w:t>
            </w:r>
            <w:r w:rsidR="002155BB" w:rsidRPr="006D7303">
              <w:t>,</w:t>
            </w:r>
            <w:r w:rsidRPr="006D7303">
              <w:t xml:space="preserve"> provide a statement to confirm this and</w:t>
            </w:r>
            <w:r w:rsidR="002155BB" w:rsidRPr="006D7303">
              <w:t>,</w:t>
            </w:r>
            <w:r w:rsidRPr="006D7303">
              <w:t xml:space="preserve"> if applicable, explain why none have been undertaken;</w:t>
            </w:r>
          </w:p>
          <w:p w14:paraId="38C0428D" w14:textId="52B60258" w:rsidR="0098246C" w:rsidRPr="006D7303" w:rsidRDefault="0098246C" w:rsidP="004C0181">
            <w:pPr>
              <w:pStyle w:val="PERCText2"/>
            </w:pPr>
            <w:r w:rsidRPr="006D7303">
              <w:t xml:space="preserve">Otherwise, list the available relevant </w:t>
            </w:r>
            <w:r w:rsidR="00FE5B15" w:rsidRPr="006D7303">
              <w:t>standards</w:t>
            </w:r>
            <w:r w:rsidRPr="006D7303">
              <w:t xml:space="preserve">,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hydrogeological design data, </w:t>
            </w:r>
            <w:r w:rsidR="00167E8A" w:rsidRPr="006D7303">
              <w:t>to which the reader can be referred</w:t>
            </w:r>
            <w:r w:rsidRPr="006D7303">
              <w:t>;</w:t>
            </w:r>
          </w:p>
          <w:p w14:paraId="42C5EB19" w14:textId="7AB9DAA1" w:rsidR="0098246C" w:rsidRPr="006D7303" w:rsidRDefault="0098246C" w:rsidP="004C0181">
            <w:pPr>
              <w:pStyle w:val="PERCText2"/>
            </w:pPr>
            <w:r w:rsidRPr="006D7303">
              <w:t xml:space="preserve">Provide a summary of material and pertinent data, information and conclusions derived from these sources, or for </w:t>
            </w:r>
            <w:r w:rsidR="004274CE" w:rsidRPr="006D7303">
              <w:t>hydrogeological design</w:t>
            </w:r>
            <w:r w:rsidRPr="006D7303">
              <w:t xml:space="preserve"> </w:t>
            </w:r>
            <w:r w:rsidR="004274CE" w:rsidRPr="006D7303">
              <w:t xml:space="preserve">and hydrogeological modelling </w:t>
            </w:r>
            <w:r w:rsidRPr="006D7303">
              <w:t>data that has not been reported previously</w:t>
            </w:r>
            <w:r w:rsidR="002155BB" w:rsidRPr="006D7303">
              <w:t>,</w:t>
            </w:r>
            <w:r w:rsidRPr="006D7303">
              <w:t xml:space="preserve"> provide a discussion cognizant of the following:</w:t>
            </w:r>
          </w:p>
          <w:p w14:paraId="1027D586" w14:textId="2F3EBEF8" w:rsidR="002C2BFF" w:rsidRPr="006D7303" w:rsidRDefault="002C2BFF" w:rsidP="002C2BFF">
            <w:pPr>
              <w:pStyle w:val="PERCText2"/>
              <w:rPr>
                <w:i/>
              </w:rPr>
            </w:pPr>
            <w:r w:rsidRPr="006D7303">
              <w:rPr>
                <w:i/>
              </w:rPr>
              <w:t>AIA Sec</w:t>
            </w:r>
            <w:r w:rsidR="000A7843" w:rsidRPr="006D7303">
              <w:rPr>
                <w:i/>
              </w:rPr>
              <w:t>tion B Part V, Paragraph [</w:t>
            </w:r>
            <w:r w:rsidR="00F76143" w:rsidRPr="006D7303">
              <w:rPr>
                <w:i/>
              </w:rPr>
              <w:t>57.1</w:t>
            </w:r>
            <w:r w:rsidR="000A7843" w:rsidRPr="006D7303">
              <w:rPr>
                <w:i/>
              </w:rPr>
              <w:t>]</w:t>
            </w:r>
          </w:p>
          <w:p w14:paraId="3DD8E9AF" w14:textId="7A019EBE" w:rsidR="0098246C" w:rsidRPr="006D7303" w:rsidRDefault="0098246C" w:rsidP="004C0181">
            <w:pPr>
              <w:pStyle w:val="PERCBullet1"/>
            </w:pPr>
            <w:r w:rsidRPr="006D7303">
              <w:t xml:space="preserve">Describe the geotechnical design aspects derived from the </w:t>
            </w:r>
            <w:r w:rsidR="004274CE" w:rsidRPr="006D7303">
              <w:t xml:space="preserve">hydrogeological design and hydrogeological </w:t>
            </w:r>
            <w:r w:rsidRPr="006D7303">
              <w:t>modelling work;</w:t>
            </w:r>
          </w:p>
          <w:p w14:paraId="05BAEDF6" w14:textId="59A4783B" w:rsidR="004274CE" w:rsidRPr="006D7303" w:rsidRDefault="0098246C" w:rsidP="004274CE">
            <w:pPr>
              <w:pStyle w:val="PERCBullet1"/>
            </w:pPr>
            <w:r w:rsidRPr="006D7303">
              <w:t xml:space="preserve">Describe where appropriate </w:t>
            </w:r>
            <w:r w:rsidR="004274CE" w:rsidRPr="006D7303">
              <w:t xml:space="preserve">hydrogeological aspects of </w:t>
            </w:r>
            <w:r w:rsidR="00404B28" w:rsidRPr="006D7303">
              <w:t>Mining Waste and Other Waste Material</w:t>
            </w:r>
            <w:r w:rsidR="004274CE" w:rsidRPr="006D7303">
              <w:t xml:space="preserve"> disposal or storage sites;</w:t>
            </w:r>
          </w:p>
          <w:p w14:paraId="4589C2FA" w14:textId="13151AED" w:rsidR="0098246C" w:rsidRPr="006D7303" w:rsidRDefault="004274CE" w:rsidP="004274CE">
            <w:pPr>
              <w:pStyle w:val="PERCBullet1"/>
            </w:pPr>
            <w:r w:rsidRPr="006D7303">
              <w:t xml:space="preserve">Outline the treatment of the mine water and possible discharge into the adjacent water </w:t>
            </w:r>
            <w:r w:rsidR="00FE5B15" w:rsidRPr="006D7303">
              <w:t>courses,</w:t>
            </w:r>
            <w:r w:rsidR="0098246C" w:rsidRPr="006D7303">
              <w:t xml:space="preserve"> for each operation at the mine, as well as details of the emergency procedures for a range of scenarios.</w:t>
            </w:r>
          </w:p>
        </w:tc>
      </w:tr>
    </w:tbl>
    <w:p w14:paraId="3B64F57C" w14:textId="5C2E2628" w:rsidR="005A6A83" w:rsidRPr="006D7303" w:rsidRDefault="00EB4724" w:rsidP="0095161B">
      <w:pPr>
        <w:pStyle w:val="PERCList3"/>
      </w:pPr>
      <w:bookmarkStart w:id="330" w:name="_Toc142916460"/>
      <w:bookmarkStart w:id="331" w:name="_Toc157067383"/>
      <w:bookmarkStart w:id="332" w:name="_Toc207869266"/>
      <w:r w:rsidRPr="006D7303">
        <w:t xml:space="preserve">Mine </w:t>
      </w:r>
      <w:r w:rsidR="005A6A83" w:rsidRPr="006D7303">
        <w:t>Design</w:t>
      </w:r>
      <w:bookmarkEnd w:id="330"/>
      <w:r w:rsidR="004274CE" w:rsidRPr="006D7303">
        <w:t xml:space="preserve"> (including Mining </w:t>
      </w:r>
      <w:r w:rsidR="003D14B7" w:rsidRPr="006D7303">
        <w:t>Method</w:t>
      </w:r>
      <w:r w:rsidR="003360BB" w:rsidRPr="006D7303">
        <w:t>ology</w:t>
      </w:r>
      <w:r w:rsidR="00F811D4" w:rsidRPr="006D7303">
        <w:t xml:space="preserve">, </w:t>
      </w:r>
      <w:r w:rsidR="004274CE" w:rsidRPr="006D7303">
        <w:t>Mineral Processing</w:t>
      </w:r>
      <w:r w:rsidR="00F811D4" w:rsidRPr="006D7303">
        <w:t xml:space="preserve"> &amp; Metallurgical Process</w:t>
      </w:r>
      <w:r w:rsidR="003360BB" w:rsidRPr="006D7303">
        <w:t>es</w:t>
      </w:r>
      <w:r w:rsidR="004274CE" w:rsidRPr="006D7303">
        <w:t>)</w:t>
      </w:r>
      <w:bookmarkEnd w:id="331"/>
      <w:bookmarkEnd w:id="332"/>
    </w:p>
    <w:tbl>
      <w:tblPr>
        <w:tblStyle w:val="TableGrid"/>
        <w:tblW w:w="0" w:type="auto"/>
        <w:tblLook w:val="04A0" w:firstRow="1" w:lastRow="0" w:firstColumn="1" w:lastColumn="0" w:noHBand="0" w:noVBand="1"/>
      </w:tblPr>
      <w:tblGrid>
        <w:gridCol w:w="9016"/>
      </w:tblGrid>
      <w:tr w:rsidR="004274CE" w:rsidRPr="006D7303" w14:paraId="165FE155" w14:textId="77777777" w:rsidTr="004274CE">
        <w:tc>
          <w:tcPr>
            <w:tcW w:w="9242" w:type="dxa"/>
            <w:shd w:val="clear" w:color="auto" w:fill="F2F2F2" w:themeFill="background1" w:themeFillShade="F2"/>
          </w:tcPr>
          <w:p w14:paraId="163C0959" w14:textId="3C96D7B1" w:rsidR="004274CE" w:rsidRPr="006D7303" w:rsidRDefault="004274CE" w:rsidP="004274CE">
            <w:pPr>
              <w:pStyle w:val="PERCText2"/>
            </w:pPr>
            <w:r w:rsidRPr="006D7303">
              <w:t>If no mine design planning has been undertaken</w:t>
            </w:r>
            <w:r w:rsidR="002155BB" w:rsidRPr="006D7303">
              <w:t>,</w:t>
            </w:r>
            <w:r w:rsidRPr="006D7303">
              <w:t xml:space="preserve"> provide a statement to confirm this and</w:t>
            </w:r>
            <w:r w:rsidR="002155BB" w:rsidRPr="006D7303">
              <w:t>,</w:t>
            </w:r>
            <w:r w:rsidRPr="006D7303">
              <w:t xml:space="preserve"> if applicable, explain why none has been completed;</w:t>
            </w:r>
          </w:p>
          <w:p w14:paraId="183F581A" w14:textId="56304F7A" w:rsidR="004274CE" w:rsidRPr="006D7303" w:rsidRDefault="004274CE" w:rsidP="004274CE">
            <w:pPr>
              <w:pStyle w:val="PERCText2"/>
            </w:pPr>
            <w:r w:rsidRPr="006D7303">
              <w:t xml:space="preserve">Otherwise, list the available relevant standards, protocols, standard operating procedures </w:t>
            </w:r>
            <w:r w:rsidR="00FE027C" w:rsidRPr="006D7303">
              <w:t>(SOP), Technical Reports</w:t>
            </w:r>
            <w:r w:rsidRPr="006D7303">
              <w:t>, and other available sources relevant to data acquisition and processing, interpretations and conclusions derived from the mine design planning data, to which the reader can be referred;</w:t>
            </w:r>
          </w:p>
          <w:p w14:paraId="51239CD5" w14:textId="3C6A2C05" w:rsidR="004274CE" w:rsidRPr="006D7303" w:rsidRDefault="004274CE" w:rsidP="004274CE">
            <w:pPr>
              <w:pStyle w:val="PERCText2"/>
            </w:pPr>
            <w:r w:rsidRPr="006D7303">
              <w:t>Provide a summary of material and pertinent data, information and conclusions derived from these sources, or for mine design data that has not been reported previously</w:t>
            </w:r>
            <w:r w:rsidR="002155BB" w:rsidRPr="006D7303">
              <w:t>,</w:t>
            </w:r>
            <w:r w:rsidRPr="006D7303">
              <w:t xml:space="preserve"> provide a discussion cognizant of the following:</w:t>
            </w:r>
          </w:p>
          <w:p w14:paraId="0C0BEB25" w14:textId="60B1E965" w:rsidR="003C56A1" w:rsidRPr="006D7303" w:rsidRDefault="003C56A1" w:rsidP="008533BF">
            <w:pPr>
              <w:pStyle w:val="PERCTextItalic"/>
            </w:pPr>
            <w:r w:rsidRPr="006D7303">
              <w:t xml:space="preserve">AIA Section A Part </w:t>
            </w:r>
            <w:r w:rsidR="00840643" w:rsidRPr="006D7303">
              <w:t>II, Paragraph [B.3], [C.2]</w:t>
            </w:r>
            <w:r w:rsidRPr="006D7303">
              <w:t>, Section B Part V, Paragraph [33.2]</w:t>
            </w:r>
            <w:r w:rsidR="00D8707B" w:rsidRPr="006D7303">
              <w:t>, [33.2], [33.4]</w:t>
            </w:r>
          </w:p>
          <w:p w14:paraId="5BB650F2" w14:textId="77777777" w:rsidR="007A17D5" w:rsidRPr="006D7303" w:rsidRDefault="007A17D5" w:rsidP="008533BF">
            <w:pPr>
              <w:pStyle w:val="PERCTextItalic"/>
            </w:pPr>
            <w:r w:rsidRPr="006D7303">
              <w:t>CRIRSCO &amp; PERC 4.3 (ii) [Mineral Resources &amp; Mineral Reserves]</w:t>
            </w:r>
          </w:p>
          <w:p w14:paraId="132D83A6" w14:textId="2317A6A9" w:rsidR="007A17D5" w:rsidRPr="006D7303" w:rsidRDefault="007A17D5" w:rsidP="00FC1AE8">
            <w:pPr>
              <w:pStyle w:val="PERCBullet1"/>
              <w:rPr>
                <w:rStyle w:val="PERCBullet1Char"/>
              </w:rPr>
            </w:pPr>
            <w:r w:rsidRPr="006D7303">
              <w:rPr>
                <w:rStyle w:val="PERCBullet1Char"/>
              </w:rPr>
              <w:t>Outline the engineering parameters, including mining method, processing, geotechnical, hydrogeological and metallurgical parameters, including assumptions made to mitigate the effect of deleterious elements;</w:t>
            </w:r>
          </w:p>
          <w:p w14:paraId="6F4E9A68" w14:textId="24D692C3" w:rsidR="007A17D5" w:rsidRPr="006D7303" w:rsidRDefault="007A17D5" w:rsidP="008533BF">
            <w:pPr>
              <w:pStyle w:val="PERCTextItalic"/>
            </w:pPr>
            <w:r w:rsidRPr="006D7303">
              <w:t>CRIRSCO 5.2 (ii) [Mineral Resources &amp; Mineral Reserves]</w:t>
            </w:r>
          </w:p>
          <w:p w14:paraId="358678C6" w14:textId="77777777" w:rsidR="007A17D5" w:rsidRPr="006D7303" w:rsidRDefault="007A17D5" w:rsidP="007A17D5">
            <w:pPr>
              <w:pStyle w:val="PERCBullet1"/>
            </w:pPr>
            <w:r w:rsidRPr="006D7303">
              <w:t>All Modifying Factors and assumptions made regarding mining methods, minimum mining dimensions (or pit shell) and internal and, if applicable, external planned and unplanned mining dilution and mining losses used for the techno-economic study and signed- off, such as mining method, mine design criteria, infrastructure, capacities, production schedule, mining efficiencies, grade control, geotechnical and hydrological considerations, closure plans, and personnel requirements;</w:t>
            </w:r>
          </w:p>
          <w:p w14:paraId="5E448AD8" w14:textId="6C3A78B4" w:rsidR="004274CE" w:rsidRPr="006D7303" w:rsidRDefault="00D77B06" w:rsidP="008533BF">
            <w:pPr>
              <w:pStyle w:val="PERCTextItalic"/>
            </w:pPr>
            <w:r w:rsidRPr="006D7303">
              <w:rPr>
                <w:szCs w:val="20"/>
              </w:rPr>
              <w:t xml:space="preserve">CRIRSCO &amp; </w:t>
            </w:r>
            <w:r w:rsidR="00DD6B09" w:rsidRPr="006D7303">
              <w:rPr>
                <w:szCs w:val="20"/>
              </w:rPr>
              <w:t xml:space="preserve">PERC </w:t>
            </w:r>
            <w:r w:rsidR="004274CE" w:rsidRPr="006D7303">
              <w:t>5.2 (ix) [Mineral Reserves only]</w:t>
            </w:r>
          </w:p>
          <w:p w14:paraId="7A9EFAB4" w14:textId="3B5250D3" w:rsidR="00F811D4" w:rsidRPr="006D7303" w:rsidRDefault="00F811D4" w:rsidP="00F811D4">
            <w:pPr>
              <w:pStyle w:val="PERCBullet1"/>
            </w:pPr>
            <w:r w:rsidRPr="006D7303">
              <w:t>Describe the current and/or proposed Extraction Operation, mineral processing and metallurgical processes, and transport chain to the point of sale so that the reader is able to assess the appropriateness of the assumptions and factors used in the conversion of the Mineral Resource to Mineral Reserve;</w:t>
            </w:r>
          </w:p>
          <w:p w14:paraId="7F125709" w14:textId="33AAE7B7" w:rsidR="004274CE" w:rsidRPr="006D7303" w:rsidRDefault="004274CE" w:rsidP="004274CE">
            <w:pPr>
              <w:pStyle w:val="PERCBullet1"/>
            </w:pPr>
            <w:r w:rsidRPr="006D7303">
              <w:lastRenderedPageBreak/>
              <w:t xml:space="preserve">If an expansion on a current </w:t>
            </w:r>
            <w:r w:rsidR="00F811D4" w:rsidRPr="006D7303">
              <w:t>Extraction O</w:t>
            </w:r>
            <w:r w:rsidRPr="006D7303">
              <w:t xml:space="preserve">peration is being evaluated, current and future facilities and revised material flow rates must be clearly stated.  This description is only an overview – a detailed description of the </w:t>
            </w:r>
            <w:r w:rsidR="00F811D4" w:rsidRPr="006D7303">
              <w:t>Extraction O</w:t>
            </w:r>
            <w:r w:rsidRPr="006D7303">
              <w:t>peration is allowed for in subsequent sections;</w:t>
            </w:r>
          </w:p>
          <w:p w14:paraId="7DA1FD9C" w14:textId="2F9A9405" w:rsidR="004274CE" w:rsidRPr="006D7303" w:rsidRDefault="004274CE" w:rsidP="004274CE">
            <w:pPr>
              <w:pStyle w:val="PERCBullet1"/>
            </w:pPr>
            <w:r w:rsidRPr="006D7303">
              <w:t>Make reference to categories of Mineral Resources included in the Mineral Reserves estimate.  If inferred Mineral Resources are included, this must be clearly stated and reasons provided as to why they are included, together with an acknowledgement that the impact of the inclusion of Inferred Mineral Resource</w:t>
            </w:r>
            <w:r w:rsidR="00CF5889" w:rsidRPr="006D7303">
              <w:t>s in the Mine Plan</w:t>
            </w:r>
            <w:r w:rsidRPr="006D7303">
              <w:t xml:space="preserve"> has been taken into consideration in the financial assessment of the mine viability;</w:t>
            </w:r>
          </w:p>
          <w:p w14:paraId="0209A3A1" w14:textId="77777777" w:rsidR="00F811D4" w:rsidRPr="006D7303" w:rsidRDefault="00F811D4" w:rsidP="00F811D4">
            <w:pPr>
              <w:pStyle w:val="PERCBullet1"/>
            </w:pPr>
            <w:r w:rsidRPr="006D7303">
              <w:t>State the optimisation methods and any software used in mine planning, list of constraints (practicality, plant, access, exposed Mineral Reserves, stripped Mineral Reserves, bottlenecks, draw control);</w:t>
            </w:r>
          </w:p>
          <w:p w14:paraId="4A8B47ED" w14:textId="77777777" w:rsidR="004274CE" w:rsidRPr="006D7303" w:rsidRDefault="004274CE" w:rsidP="004274CE">
            <w:pPr>
              <w:pStyle w:val="PERCBullet1"/>
            </w:pPr>
            <w:r w:rsidRPr="006D7303">
              <w:t>The overview should include a discussion of:</w:t>
            </w:r>
          </w:p>
          <w:p w14:paraId="5C532B7C" w14:textId="3201D73A" w:rsidR="004274CE" w:rsidRPr="006D7303" w:rsidRDefault="004274CE" w:rsidP="00FE7C57">
            <w:pPr>
              <w:pStyle w:val="PERCNumList1"/>
              <w:ind w:left="1364"/>
            </w:pPr>
            <w:r w:rsidRPr="006D7303">
              <w:t>(a) the Mining operation (</w:t>
            </w:r>
            <w:r w:rsidR="00A8432A" w:rsidRPr="006D7303">
              <w:t>mining/extraction method</w:t>
            </w:r>
            <w:r w:rsidRPr="006D7303">
              <w:t xml:space="preserve"> and equipment used</w:t>
            </w:r>
            <w:r w:rsidR="00F811D4" w:rsidRPr="006D7303">
              <w:t>)</w:t>
            </w:r>
            <w:r w:rsidRPr="006D7303">
              <w:t xml:space="preserve">, including grade or quality control interventions, geotechnical issues and management, environmental issues and management, and any other significant issues); </w:t>
            </w:r>
          </w:p>
          <w:p w14:paraId="7DB80C75" w14:textId="2E8095DD" w:rsidR="004274CE" w:rsidRPr="006D7303" w:rsidRDefault="004274CE" w:rsidP="00FE7C57">
            <w:pPr>
              <w:pStyle w:val="PERCNumList1"/>
              <w:ind w:left="1364"/>
            </w:pPr>
            <w:r w:rsidRPr="006D7303">
              <w:t>(b) the Mineral Processing and Metallurgical processes (beneficiation process</w:t>
            </w:r>
            <w:r w:rsidR="00F811D4" w:rsidRPr="006D7303">
              <w:t>es</w:t>
            </w:r>
            <w:r w:rsidRPr="006D7303">
              <w:t xml:space="preserve">), including plant feed, </w:t>
            </w:r>
            <w:r w:rsidR="00F811D4" w:rsidRPr="006D7303">
              <w:t>Saleable P</w:t>
            </w:r>
            <w:r w:rsidRPr="006D7303">
              <w:t xml:space="preserve">roduct and discard stream balances, sampling and quality control, blending and stockpiling, discard dump management, and </w:t>
            </w:r>
            <w:r w:rsidR="00F811D4" w:rsidRPr="006D7303">
              <w:t>Saleable P</w:t>
            </w:r>
            <w:r w:rsidRPr="006D7303">
              <w:t>roduct load-out facilities;</w:t>
            </w:r>
          </w:p>
          <w:p w14:paraId="151442E5" w14:textId="39659CF1" w:rsidR="004274CE" w:rsidRPr="006D7303" w:rsidRDefault="00FE7C57" w:rsidP="00FE7C57">
            <w:pPr>
              <w:pStyle w:val="PERCNumList1"/>
              <w:ind w:left="1364"/>
            </w:pPr>
            <w:r w:rsidRPr="006D7303">
              <w:t xml:space="preserve">(c) </w:t>
            </w:r>
            <w:proofErr w:type="gramStart"/>
            <w:r w:rsidR="004274CE" w:rsidRPr="006D7303">
              <w:t>the</w:t>
            </w:r>
            <w:proofErr w:type="gramEnd"/>
            <w:r w:rsidR="004274CE" w:rsidRPr="006D7303">
              <w:t xml:space="preserve"> Transport chain (transport chain process from plant load-out to the point of sale), including water addition (e.g. dust control), sampling and quality control, stockpiling logistics, and risks to the transport chain.</w:t>
            </w:r>
          </w:p>
          <w:p w14:paraId="5A1A7AE3" w14:textId="13BFE246" w:rsidR="004274CE" w:rsidRPr="006D7303" w:rsidRDefault="004274CE" w:rsidP="00FE7C57">
            <w:pPr>
              <w:pStyle w:val="PERCNumList1"/>
              <w:ind w:left="1364"/>
            </w:pPr>
            <w:r w:rsidRPr="006D7303">
              <w:t xml:space="preserve">(d) the </w:t>
            </w:r>
            <w:r w:rsidR="00F811D4" w:rsidRPr="006D7303">
              <w:t>Mining Waste</w:t>
            </w:r>
            <w:r w:rsidRPr="006D7303">
              <w:t xml:space="preserve"> characterisation (geotechnical and geochemical) design criteria, design and operation (and governance) of waste;</w:t>
            </w:r>
          </w:p>
          <w:p w14:paraId="620C8BE6" w14:textId="5B6A2B95" w:rsidR="007A17D5" w:rsidRPr="006D7303" w:rsidRDefault="004274CE">
            <w:pPr>
              <w:pStyle w:val="PERCBullet1"/>
            </w:pPr>
            <w:r w:rsidRPr="006D7303">
              <w:t>Outline any legal, surface or ESG-related constraints that may influence the mine design.</w:t>
            </w:r>
          </w:p>
        </w:tc>
      </w:tr>
    </w:tbl>
    <w:p w14:paraId="34DA4A80" w14:textId="7D109422" w:rsidR="005A6A83" w:rsidRPr="006D7303" w:rsidRDefault="005A6A83" w:rsidP="009B2AFE">
      <w:pPr>
        <w:pStyle w:val="PERCList4"/>
      </w:pPr>
      <w:bookmarkStart w:id="333" w:name="_Toc142916461"/>
      <w:bookmarkStart w:id="334" w:name="_Toc157067384"/>
      <w:bookmarkStart w:id="335" w:name="_Toc207869267"/>
      <w:bookmarkStart w:id="336" w:name="OLE_LINK15"/>
      <w:r w:rsidRPr="006D7303">
        <w:lastRenderedPageBreak/>
        <w:t>Mining Method</w:t>
      </w:r>
      <w:bookmarkEnd w:id="333"/>
      <w:bookmarkEnd w:id="334"/>
      <w:bookmarkEnd w:id="335"/>
    </w:p>
    <w:tbl>
      <w:tblPr>
        <w:tblStyle w:val="TableGrid"/>
        <w:tblW w:w="0" w:type="auto"/>
        <w:shd w:val="clear" w:color="auto" w:fill="F2F2F2" w:themeFill="background1" w:themeFillShade="F2"/>
        <w:tblLook w:val="04A0" w:firstRow="1" w:lastRow="0" w:firstColumn="1" w:lastColumn="0" w:noHBand="0" w:noVBand="1"/>
      </w:tblPr>
      <w:tblGrid>
        <w:gridCol w:w="9016"/>
      </w:tblGrid>
      <w:tr w:rsidR="004274CE" w:rsidRPr="006D7303" w14:paraId="5A5B0761" w14:textId="77777777" w:rsidTr="001563A8">
        <w:tc>
          <w:tcPr>
            <w:tcW w:w="9242" w:type="dxa"/>
            <w:shd w:val="clear" w:color="auto" w:fill="F2F2F2" w:themeFill="background1" w:themeFillShade="F2"/>
          </w:tcPr>
          <w:bookmarkEnd w:id="336"/>
          <w:p w14:paraId="023AE732" w14:textId="09C3A7EC" w:rsidR="004274CE" w:rsidRPr="006D7303" w:rsidRDefault="004274CE" w:rsidP="006722D9">
            <w:pPr>
              <w:pStyle w:val="PERCText2"/>
            </w:pPr>
            <w:r w:rsidRPr="006D7303">
              <w:rPr>
                <w:rStyle w:val="PERCText2Char"/>
              </w:rPr>
              <w:t xml:space="preserve">For both existing and planned future </w:t>
            </w:r>
            <w:r w:rsidR="00F811D4" w:rsidRPr="006D7303">
              <w:rPr>
                <w:rStyle w:val="PERCText2Char"/>
              </w:rPr>
              <w:t>extraction O</w:t>
            </w:r>
            <w:r w:rsidRPr="006D7303">
              <w:rPr>
                <w:rStyle w:val="PERCText2Char"/>
              </w:rPr>
              <w:t xml:space="preserve">perations, the </w:t>
            </w:r>
            <w:r w:rsidR="00A8432A" w:rsidRPr="006D7303">
              <w:rPr>
                <w:rStyle w:val="PERCText2Char"/>
              </w:rPr>
              <w:t>mining/extraction method</w:t>
            </w:r>
            <w:r w:rsidRPr="006D7303">
              <w:rPr>
                <w:rStyle w:val="PERCText2Char"/>
              </w:rPr>
              <w:t xml:space="preserve"> must be stated cognizant of the following</w:t>
            </w:r>
            <w:r w:rsidRPr="006D7303">
              <w:t>:</w:t>
            </w:r>
          </w:p>
          <w:p w14:paraId="2105BEB8" w14:textId="77FF221E" w:rsidR="00D8707B" w:rsidRPr="006D7303" w:rsidRDefault="00D8707B" w:rsidP="008533BF">
            <w:pPr>
              <w:pStyle w:val="PERCTextItalic"/>
            </w:pPr>
            <w:r w:rsidRPr="006D7303">
              <w:t xml:space="preserve">AIA Section A Part II, Paragraph [A.5], [B.3], </w:t>
            </w:r>
            <w:r w:rsidR="001209BB" w:rsidRPr="006D7303">
              <w:t xml:space="preserve">[C.2], </w:t>
            </w:r>
            <w:r w:rsidRPr="006D7303">
              <w:t>Section B Part V, Paragraph [33.2]</w:t>
            </w:r>
          </w:p>
          <w:p w14:paraId="28C42A21" w14:textId="1A3592B8" w:rsidR="004274CE" w:rsidRPr="006D7303" w:rsidRDefault="00D77B06" w:rsidP="008533BF">
            <w:pPr>
              <w:pStyle w:val="PERCTextItalic"/>
            </w:pPr>
            <w:r w:rsidRPr="006D7303">
              <w:rPr>
                <w:szCs w:val="20"/>
              </w:rPr>
              <w:t xml:space="preserve">CRIRSCO &amp; </w:t>
            </w:r>
            <w:r w:rsidR="00DD6B09" w:rsidRPr="006D7303">
              <w:rPr>
                <w:szCs w:val="20"/>
              </w:rPr>
              <w:t xml:space="preserve">PERC </w:t>
            </w:r>
            <w:r w:rsidR="004274CE" w:rsidRPr="006D7303">
              <w:t>5.2 (v) [Mineral Reserves only]</w:t>
            </w:r>
          </w:p>
          <w:p w14:paraId="2588EB4B" w14:textId="5196EAC8" w:rsidR="00757C6F" w:rsidRPr="006D7303" w:rsidRDefault="004274CE" w:rsidP="001563A8">
            <w:pPr>
              <w:pStyle w:val="PERCBullet1"/>
            </w:pPr>
            <w:r w:rsidRPr="006D7303">
              <w:t xml:space="preserve">Provide a description and justification of the </w:t>
            </w:r>
            <w:r w:rsidR="00A8432A" w:rsidRPr="006D7303">
              <w:t>mining/extraction method</w:t>
            </w:r>
            <w:r w:rsidR="001563A8" w:rsidRPr="006D7303">
              <w:t xml:space="preserve">(s) to be used.  This </w:t>
            </w:r>
            <w:r w:rsidR="00A8432A" w:rsidRPr="006D7303">
              <w:t xml:space="preserve">description </w:t>
            </w:r>
            <w:r w:rsidR="001563A8" w:rsidRPr="006D7303">
              <w:t>should outline the various options considered</w:t>
            </w:r>
            <w:r w:rsidR="00D95CB5" w:rsidRPr="006D7303">
              <w:t xml:space="preserve"> (</w:t>
            </w:r>
            <w:r w:rsidR="00757C6F" w:rsidRPr="006D7303">
              <w:t xml:space="preserve">e.g. </w:t>
            </w:r>
            <w:r w:rsidR="00D95CB5" w:rsidRPr="006D7303">
              <w:t xml:space="preserve">open pit, underground, opencast, </w:t>
            </w:r>
            <w:r w:rsidR="00757C6F" w:rsidRPr="006D7303">
              <w:t>bord and pillar vs longwall, long hole caving vs vertical crater retreat, dragline vs truck and shovel, rigid truck vs ADT, etc.)</w:t>
            </w:r>
            <w:r w:rsidR="008C7EF1" w:rsidRPr="006D7303">
              <w:t xml:space="preserve">, </w:t>
            </w:r>
            <w:r w:rsidR="001563A8" w:rsidRPr="006D7303">
              <w:t>and include reasons for the final choice;</w:t>
            </w:r>
          </w:p>
          <w:p w14:paraId="3CD2A8F6" w14:textId="144A641B" w:rsidR="004274CE" w:rsidRPr="006D7303" w:rsidRDefault="00D77B06" w:rsidP="008533BF">
            <w:pPr>
              <w:pStyle w:val="PERCTextItalic"/>
            </w:pPr>
            <w:r w:rsidRPr="006D7303">
              <w:rPr>
                <w:szCs w:val="20"/>
              </w:rPr>
              <w:t xml:space="preserve">CRIRSCO &amp; </w:t>
            </w:r>
            <w:r w:rsidR="00DD6B09" w:rsidRPr="006D7303">
              <w:rPr>
                <w:szCs w:val="20"/>
              </w:rPr>
              <w:t>PERC</w:t>
            </w:r>
            <w:r w:rsidR="004274CE" w:rsidRPr="006D7303">
              <w:t xml:space="preserve"> 5.2 (vi) [Mineral Reserves only]</w:t>
            </w:r>
          </w:p>
          <w:p w14:paraId="78A8C798" w14:textId="77777777" w:rsidR="004274CE" w:rsidRPr="006D7303" w:rsidRDefault="004274CE" w:rsidP="004274CE">
            <w:pPr>
              <w:pStyle w:val="PERCBullet1"/>
            </w:pPr>
            <w:r w:rsidRPr="006D7303">
              <w:t>For open-pit mines, include a discussion of depth limits, pit slopes, slope stability, and strip ratio;</w:t>
            </w:r>
          </w:p>
          <w:p w14:paraId="7DFE1770" w14:textId="04EF0953" w:rsidR="004274CE" w:rsidRPr="006D7303" w:rsidRDefault="007A17D5" w:rsidP="008533BF">
            <w:pPr>
              <w:pStyle w:val="PERCTextItalic"/>
            </w:pPr>
            <w:r w:rsidRPr="006D7303">
              <w:rPr>
                <w:szCs w:val="20"/>
              </w:rPr>
              <w:t xml:space="preserve">CRIRSCO &amp; </w:t>
            </w:r>
            <w:r w:rsidR="00DD6B09" w:rsidRPr="006D7303">
              <w:rPr>
                <w:szCs w:val="20"/>
              </w:rPr>
              <w:t>PERC</w:t>
            </w:r>
            <w:r w:rsidR="004274CE" w:rsidRPr="006D7303">
              <w:t xml:space="preserve"> 5.2 (vii) [Mineral Reserves only]</w:t>
            </w:r>
          </w:p>
          <w:p w14:paraId="17D62265" w14:textId="6350D25F" w:rsidR="004274CE" w:rsidRPr="006D7303" w:rsidRDefault="004274CE" w:rsidP="004274CE">
            <w:pPr>
              <w:pStyle w:val="PERCBullet1"/>
            </w:pPr>
            <w:r w:rsidRPr="006D7303">
              <w:t xml:space="preserve">For underground mines, discuss the </w:t>
            </w:r>
            <w:r w:rsidR="00A8432A" w:rsidRPr="006D7303">
              <w:t>mining/extraction method</w:t>
            </w:r>
            <w:r w:rsidRPr="006D7303">
              <w:t>, geotechnical considerations, depth limits, mine design characteristics, and ventilation/cooling requirements.</w:t>
            </w:r>
          </w:p>
          <w:p w14:paraId="0CF2362A" w14:textId="4EC732C0" w:rsidR="004274CE" w:rsidRPr="006D7303" w:rsidRDefault="004274CE" w:rsidP="004274CE">
            <w:pPr>
              <w:pStyle w:val="PERCBullet1"/>
            </w:pPr>
            <w:r w:rsidRPr="006D7303">
              <w:t xml:space="preserve">Describe key parameters determining the </w:t>
            </w:r>
            <w:r w:rsidR="00A8432A" w:rsidRPr="006D7303">
              <w:t>mining/extraction method</w:t>
            </w:r>
            <w:r w:rsidRPr="006D7303">
              <w:t xml:space="preserve">, including the incorporation of </w:t>
            </w:r>
            <w:r w:rsidR="00D95CB5" w:rsidRPr="006D7303">
              <w:t>Mining W</w:t>
            </w:r>
            <w:r w:rsidRPr="006D7303">
              <w:t xml:space="preserve">aste in the mine design and the impact of the waste on grade/quality and </w:t>
            </w:r>
            <w:r w:rsidR="00D95CB5" w:rsidRPr="006D7303">
              <w:t xml:space="preserve">associated </w:t>
            </w:r>
            <w:r w:rsidRPr="006D7303">
              <w:t>cut-off</w:t>
            </w:r>
            <w:r w:rsidR="00D95CB5" w:rsidRPr="006D7303">
              <w:t>s</w:t>
            </w:r>
            <w:r w:rsidRPr="006D7303">
              <w:t>;</w:t>
            </w:r>
          </w:p>
          <w:p w14:paraId="4314A8F2" w14:textId="3E8BAE17" w:rsidR="004274CE" w:rsidRPr="006D7303" w:rsidRDefault="004274CE" w:rsidP="004274CE">
            <w:pPr>
              <w:pStyle w:val="PERCBullet1"/>
            </w:pPr>
            <w:r w:rsidRPr="006D7303">
              <w:t>Describe computer programs and processes used in the mine design</w:t>
            </w:r>
            <w:r w:rsidR="007E4680" w:rsidRPr="006D7303">
              <w:t xml:space="preserve"> and mine scheduling</w:t>
            </w:r>
            <w:r w:rsidRPr="006D7303">
              <w:t>;</w:t>
            </w:r>
          </w:p>
          <w:p w14:paraId="0AA234E4" w14:textId="77777777" w:rsidR="004274CE" w:rsidRPr="006D7303" w:rsidRDefault="004274CE" w:rsidP="004274CE">
            <w:pPr>
              <w:pStyle w:val="PERCBullet1"/>
            </w:pPr>
            <w:r w:rsidRPr="006D7303">
              <w:t>Describe the methodology followed, and the parameters utilised for optimising the mine position and layout within the Mineral Resource block;</w:t>
            </w:r>
          </w:p>
          <w:p w14:paraId="0BD3D4AA" w14:textId="78F87F25" w:rsidR="004274CE" w:rsidRPr="006D7303" w:rsidRDefault="004274CE" w:rsidP="004274CE">
            <w:pPr>
              <w:pStyle w:val="PERCBullet1"/>
            </w:pPr>
            <w:r w:rsidRPr="006D7303">
              <w:t xml:space="preserve">Describe the mining strategy with respect to </w:t>
            </w:r>
            <w:r w:rsidR="00D95CB5" w:rsidRPr="006D7303">
              <w:t>Mineral P</w:t>
            </w:r>
            <w:r w:rsidRPr="006D7303">
              <w:t xml:space="preserve">roduct types, integration into existing </w:t>
            </w:r>
            <w:r w:rsidR="00D95CB5" w:rsidRPr="006D7303">
              <w:t>Extraction Operations,</w:t>
            </w:r>
            <w:r w:rsidRPr="006D7303">
              <w:t xml:space="preserve"> sustainability, future expansion/extension and flexibility, utilisation of existing infrastructure, etc.;</w:t>
            </w:r>
          </w:p>
          <w:p w14:paraId="58923C52" w14:textId="70F2E9F4" w:rsidR="004274CE" w:rsidRPr="006D7303" w:rsidRDefault="004274CE" w:rsidP="004274CE">
            <w:pPr>
              <w:pStyle w:val="PERCBullet1"/>
            </w:pPr>
            <w:r w:rsidRPr="006D7303">
              <w:t xml:space="preserve">Provide a plan showing the main aspects of the mine design.  This </w:t>
            </w:r>
            <w:r w:rsidR="003716C8" w:rsidRPr="006D7303">
              <w:t xml:space="preserve">plan </w:t>
            </w:r>
            <w:r w:rsidRPr="006D7303">
              <w:t>would typically include access shafts or ramps, cut layout or bord and pillar panels, boundary pillars, etc.;</w:t>
            </w:r>
          </w:p>
          <w:p w14:paraId="7D210953" w14:textId="1FDBA638" w:rsidR="004274CE" w:rsidRPr="006D7303" w:rsidRDefault="004274CE" w:rsidP="004274CE">
            <w:pPr>
              <w:pStyle w:val="PERCBullet1"/>
            </w:pPr>
            <w:r w:rsidRPr="006D7303">
              <w:t xml:space="preserve">Describe practical </w:t>
            </w:r>
            <w:r w:rsidR="00D95CB5" w:rsidRPr="006D7303">
              <w:t>M</w:t>
            </w:r>
            <w:r w:rsidRPr="006D7303">
              <w:t xml:space="preserve">ining </w:t>
            </w:r>
            <w:r w:rsidR="00D95CB5" w:rsidRPr="006D7303">
              <w:t>H</w:t>
            </w:r>
            <w:r w:rsidRPr="006D7303">
              <w:t xml:space="preserve">orizons with reference to roof and floor conditions, mining height, </w:t>
            </w:r>
            <w:r w:rsidR="00D95CB5" w:rsidRPr="006D7303">
              <w:t>D</w:t>
            </w:r>
            <w:r w:rsidRPr="006D7303">
              <w:t xml:space="preserve">ilution and </w:t>
            </w:r>
            <w:r w:rsidR="00D95CB5" w:rsidRPr="006D7303">
              <w:t>C</w:t>
            </w:r>
            <w:r w:rsidRPr="006D7303">
              <w:t xml:space="preserve">ontamination, extraction technique and geotechnical factors and safety considerations.  State potential risks to achieving the designed </w:t>
            </w:r>
            <w:r w:rsidR="00D95CB5" w:rsidRPr="006D7303">
              <w:t>M</w:t>
            </w:r>
            <w:r w:rsidRPr="006D7303">
              <w:t xml:space="preserve">ining </w:t>
            </w:r>
            <w:r w:rsidR="00D95CB5" w:rsidRPr="006D7303">
              <w:t>H</w:t>
            </w:r>
            <w:r w:rsidRPr="006D7303">
              <w:t>orizon;</w:t>
            </w:r>
          </w:p>
          <w:p w14:paraId="1F1FA2F7" w14:textId="77777777" w:rsidR="004274CE" w:rsidRPr="006D7303" w:rsidRDefault="004274CE" w:rsidP="004274CE">
            <w:pPr>
              <w:pStyle w:val="PERCBullet1"/>
            </w:pPr>
            <w:r w:rsidRPr="006D7303">
              <w:t>Describe the rationale for the selection of mining equipment in</w:t>
            </w:r>
            <w:r w:rsidR="001563A8" w:rsidRPr="006D7303">
              <w:t xml:space="preserve"> terms of the mine design.</w:t>
            </w:r>
          </w:p>
          <w:p w14:paraId="7F9ECA4B" w14:textId="77777777" w:rsidR="00D95CB5" w:rsidRPr="006D7303" w:rsidRDefault="00D95CB5" w:rsidP="00D95CB5">
            <w:pPr>
              <w:pStyle w:val="PERCBullet1"/>
            </w:pPr>
            <w:r w:rsidRPr="006D7303">
              <w:t>State whether the mining or extraction method is a well-tested technology or novel in nature.  If novel, justify its use in Mineral Reserve estimation;</w:t>
            </w:r>
          </w:p>
          <w:p w14:paraId="36C90F41" w14:textId="5091A3F9" w:rsidR="00D95CB5" w:rsidRPr="006D7303" w:rsidRDefault="00D95CB5" w:rsidP="00D95CB5">
            <w:pPr>
              <w:pStyle w:val="PERCBullet1"/>
            </w:pPr>
            <w:r w:rsidRPr="006D7303">
              <w:lastRenderedPageBreak/>
              <w:t>Provide an assessment of the Technology Maturity</w:t>
            </w:r>
            <w:r w:rsidR="00567140" w:rsidRPr="006D7303">
              <w:t>.</w:t>
            </w:r>
          </w:p>
        </w:tc>
      </w:tr>
    </w:tbl>
    <w:p w14:paraId="47B83E1C" w14:textId="0D268FDE" w:rsidR="001563A8" w:rsidRPr="006D7303" w:rsidRDefault="00CF5889" w:rsidP="009B2AFE">
      <w:pPr>
        <w:pStyle w:val="PERCList4"/>
      </w:pPr>
      <w:bookmarkStart w:id="337" w:name="_Toc157067385"/>
      <w:bookmarkStart w:id="338" w:name="_Toc207869268"/>
      <w:r w:rsidRPr="006D7303">
        <w:lastRenderedPageBreak/>
        <w:t xml:space="preserve">Mineral </w:t>
      </w:r>
      <w:r w:rsidR="001563A8" w:rsidRPr="006D7303">
        <w:t xml:space="preserve">Processing </w:t>
      </w:r>
      <w:r w:rsidR="00757C6F" w:rsidRPr="006D7303">
        <w:t xml:space="preserve">&amp; </w:t>
      </w:r>
      <w:r w:rsidR="001563A8" w:rsidRPr="006D7303">
        <w:t>Metallurg</w:t>
      </w:r>
      <w:r w:rsidR="00D95CB5" w:rsidRPr="006D7303">
        <w:t xml:space="preserve">ical </w:t>
      </w:r>
      <w:r w:rsidRPr="006D7303">
        <w:t xml:space="preserve">Recovery </w:t>
      </w:r>
      <w:r w:rsidR="00D95CB5" w:rsidRPr="006D7303">
        <w:t>Methods</w:t>
      </w:r>
      <w:bookmarkEnd w:id="337"/>
      <w:bookmarkEnd w:id="338"/>
    </w:p>
    <w:tbl>
      <w:tblPr>
        <w:tblStyle w:val="TableGrid"/>
        <w:tblW w:w="0" w:type="auto"/>
        <w:tblLook w:val="04A0" w:firstRow="1" w:lastRow="0" w:firstColumn="1" w:lastColumn="0" w:noHBand="0" w:noVBand="1"/>
      </w:tblPr>
      <w:tblGrid>
        <w:gridCol w:w="9016"/>
      </w:tblGrid>
      <w:tr w:rsidR="001563A8" w:rsidRPr="006D7303" w14:paraId="3ECA9817" w14:textId="77777777" w:rsidTr="001563A8">
        <w:tc>
          <w:tcPr>
            <w:tcW w:w="9242" w:type="dxa"/>
            <w:shd w:val="clear" w:color="auto" w:fill="F2F2F2" w:themeFill="background1" w:themeFillShade="F2"/>
          </w:tcPr>
          <w:p w14:paraId="3531BBFC" w14:textId="4E3524A2" w:rsidR="001563A8" w:rsidRPr="006D7303" w:rsidRDefault="001563A8" w:rsidP="001563A8">
            <w:pPr>
              <w:pStyle w:val="PERCText2"/>
            </w:pPr>
            <w:r w:rsidRPr="006D7303">
              <w:t xml:space="preserve">For both </w:t>
            </w:r>
            <w:r w:rsidR="00D95CB5" w:rsidRPr="006D7303">
              <w:t xml:space="preserve">planned future and </w:t>
            </w:r>
            <w:r w:rsidRPr="006D7303">
              <w:t xml:space="preserve">existing </w:t>
            </w:r>
            <w:r w:rsidR="00D95CB5" w:rsidRPr="006D7303">
              <w:t>Extraction O</w:t>
            </w:r>
            <w:r w:rsidRPr="006D7303">
              <w:t>perations, the mineral processing and metallurgical methods must be stated cognizant of the following:</w:t>
            </w:r>
          </w:p>
          <w:p w14:paraId="6C3D5604" w14:textId="77777777" w:rsidR="001209BB" w:rsidRPr="006D7303" w:rsidRDefault="001209BB" w:rsidP="008533BF">
            <w:pPr>
              <w:pStyle w:val="PERCTextItalic"/>
            </w:pPr>
            <w:r w:rsidRPr="006D7303">
              <w:t>AIA Section A Part II, Paragraph [B.3], [C.2], Section B Part V, Paragraph [33.3], [33.4]</w:t>
            </w:r>
          </w:p>
          <w:p w14:paraId="500588F0" w14:textId="0819C35B" w:rsidR="001563A8" w:rsidRPr="006D7303" w:rsidRDefault="00D77B06" w:rsidP="008533BF">
            <w:pPr>
              <w:pStyle w:val="PERCTextItalic"/>
            </w:pPr>
            <w:r w:rsidRPr="006D7303">
              <w:rPr>
                <w:szCs w:val="20"/>
              </w:rPr>
              <w:t xml:space="preserve">CRIRSCO &amp; </w:t>
            </w:r>
            <w:r w:rsidR="00DD6B09" w:rsidRPr="006D7303">
              <w:rPr>
                <w:szCs w:val="20"/>
              </w:rPr>
              <w:t>PERC</w:t>
            </w:r>
            <w:r w:rsidR="001563A8" w:rsidRPr="006D7303">
              <w:t xml:space="preserve"> 5.2 (v) [Mineral Reserves only]</w:t>
            </w:r>
          </w:p>
          <w:p w14:paraId="7F634995" w14:textId="7969459C" w:rsidR="001563A8" w:rsidRPr="006D7303" w:rsidRDefault="001563A8" w:rsidP="001563A8">
            <w:pPr>
              <w:pStyle w:val="PERCBullet1"/>
            </w:pPr>
            <w:r w:rsidRPr="006D7303">
              <w:t>Provide a description and justification of the mineral processing and metallurgical method(s) to be used;</w:t>
            </w:r>
          </w:p>
          <w:p w14:paraId="1F0AD6A3" w14:textId="3CA992BC" w:rsidR="001563A8" w:rsidRPr="006D7303" w:rsidRDefault="007A17D5" w:rsidP="008533BF">
            <w:pPr>
              <w:pStyle w:val="PERCTextItalic"/>
            </w:pPr>
            <w:r w:rsidRPr="006D7303">
              <w:rPr>
                <w:szCs w:val="20"/>
              </w:rPr>
              <w:t xml:space="preserve">CRIRSCO &amp; </w:t>
            </w:r>
            <w:r w:rsidR="00DD6B09" w:rsidRPr="006D7303">
              <w:rPr>
                <w:szCs w:val="20"/>
              </w:rPr>
              <w:t xml:space="preserve">PERC </w:t>
            </w:r>
            <w:r w:rsidR="001563A8" w:rsidRPr="006D7303">
              <w:t>5.2 (vii) [Mineral Reserves only]</w:t>
            </w:r>
          </w:p>
          <w:p w14:paraId="7DD8E847" w14:textId="2E58AD52" w:rsidR="001563A8" w:rsidRPr="006D7303" w:rsidRDefault="001563A8" w:rsidP="001563A8">
            <w:pPr>
              <w:pStyle w:val="PERCBullet1"/>
            </w:pPr>
            <w:r w:rsidRPr="006D7303">
              <w:t xml:space="preserve">Discuss the mineral processing and metallurgical, geotechnical considerations, depth limits, mineral processing and metallurgical design characteristics, and </w:t>
            </w:r>
            <w:r w:rsidR="00D95CB5" w:rsidRPr="006D7303">
              <w:t>Mining W</w:t>
            </w:r>
            <w:r w:rsidRPr="006D7303">
              <w:t>aste disposal requirements.</w:t>
            </w:r>
          </w:p>
          <w:p w14:paraId="0553ED6C" w14:textId="3006DBAC" w:rsidR="001563A8" w:rsidRPr="006D7303" w:rsidRDefault="001563A8" w:rsidP="001563A8">
            <w:pPr>
              <w:pStyle w:val="PERCBullet1"/>
            </w:pPr>
            <w:r w:rsidRPr="006D7303">
              <w:t xml:space="preserve">Describe key parameters determining the mineral processing and metallurgical method, including the effect of the incorporation of </w:t>
            </w:r>
            <w:r w:rsidR="00D95CB5" w:rsidRPr="006D7303">
              <w:t>Mining W</w:t>
            </w:r>
            <w:r w:rsidRPr="006D7303">
              <w:t xml:space="preserve">aste in the mine design and the impact of the </w:t>
            </w:r>
            <w:r w:rsidR="00D95CB5" w:rsidRPr="006D7303">
              <w:t>Dilution and Contamination</w:t>
            </w:r>
            <w:r w:rsidRPr="006D7303">
              <w:t xml:space="preserve"> on grade/quality and associated cut-off</w:t>
            </w:r>
            <w:r w:rsidR="00D95CB5" w:rsidRPr="006D7303">
              <w:t>s;</w:t>
            </w:r>
          </w:p>
          <w:p w14:paraId="7FC804FF" w14:textId="554312B6" w:rsidR="001563A8" w:rsidRPr="006D7303" w:rsidRDefault="001563A8" w:rsidP="001563A8">
            <w:pPr>
              <w:pStyle w:val="PERCBullet1"/>
            </w:pPr>
            <w:r w:rsidRPr="006D7303">
              <w:t>Describe computer programs and processes used in the mineral processing and metallurgical method design;</w:t>
            </w:r>
          </w:p>
          <w:p w14:paraId="3774B6C1" w14:textId="0931BCD8" w:rsidR="001563A8" w:rsidRPr="006D7303" w:rsidRDefault="001563A8" w:rsidP="001563A8">
            <w:pPr>
              <w:pStyle w:val="PERCBullet1"/>
            </w:pPr>
            <w:r w:rsidRPr="006D7303">
              <w:t>Describe the methodology followed, and the parameters utilised for optimising the mineral processing and metallurgical methods;</w:t>
            </w:r>
          </w:p>
          <w:p w14:paraId="1393D75E" w14:textId="56CDC6C1" w:rsidR="001563A8" w:rsidRPr="006D7303" w:rsidRDefault="001563A8" w:rsidP="001563A8">
            <w:pPr>
              <w:pStyle w:val="PERCBullet1"/>
            </w:pPr>
            <w:r w:rsidRPr="006D7303">
              <w:t xml:space="preserve">Describe the mineral processing and metallurgical method strategy with respect to </w:t>
            </w:r>
            <w:r w:rsidR="00D95CB5" w:rsidRPr="006D7303">
              <w:t>Mineral P</w:t>
            </w:r>
            <w:r w:rsidRPr="006D7303">
              <w:t xml:space="preserve">roduct types, integration into existing </w:t>
            </w:r>
            <w:r w:rsidR="00D95CB5" w:rsidRPr="006D7303">
              <w:t>Extraction O</w:t>
            </w:r>
            <w:r w:rsidRPr="006D7303">
              <w:t>perations, sustainability, future expansion/extension and flexibility, utilisation of existing infrastructure, etc.;</w:t>
            </w:r>
          </w:p>
          <w:p w14:paraId="29B9EF0A" w14:textId="5C681BAF" w:rsidR="001563A8" w:rsidRPr="006D7303" w:rsidRDefault="001563A8" w:rsidP="001563A8">
            <w:pPr>
              <w:pStyle w:val="PERCBullet1"/>
            </w:pPr>
            <w:r w:rsidRPr="006D7303">
              <w:t>Provide a plan showing the main aspects of the mineral processing and metallurgical design;</w:t>
            </w:r>
          </w:p>
          <w:p w14:paraId="5D142DD2" w14:textId="0019C318" w:rsidR="001563A8" w:rsidRPr="006D7303" w:rsidRDefault="001563A8" w:rsidP="001563A8">
            <w:pPr>
              <w:pStyle w:val="PERCBullet1"/>
            </w:pPr>
            <w:r w:rsidRPr="006D7303">
              <w:t xml:space="preserve">Describe practical </w:t>
            </w:r>
            <w:r w:rsidR="00D95CB5" w:rsidRPr="006D7303">
              <w:t>M</w:t>
            </w:r>
            <w:r w:rsidRPr="006D7303">
              <w:t xml:space="preserve">ining </w:t>
            </w:r>
            <w:r w:rsidR="00D95CB5" w:rsidRPr="006D7303">
              <w:t>H</w:t>
            </w:r>
            <w:r w:rsidRPr="006D7303">
              <w:t xml:space="preserve">orizons with reference to roof and floor conditions, mining height, </w:t>
            </w:r>
            <w:r w:rsidR="00D95CB5" w:rsidRPr="006D7303">
              <w:t>D</w:t>
            </w:r>
            <w:r w:rsidRPr="006D7303">
              <w:t xml:space="preserve">ilution and </w:t>
            </w:r>
            <w:r w:rsidR="00D95CB5" w:rsidRPr="006D7303">
              <w:t>C</w:t>
            </w:r>
            <w:r w:rsidRPr="006D7303">
              <w:t xml:space="preserve">ontamination, extraction technique and geotechnical factors and safety considerations.  State potential risks to achieving the designed </w:t>
            </w:r>
            <w:r w:rsidR="00D95CB5" w:rsidRPr="006D7303">
              <w:t>M</w:t>
            </w:r>
            <w:r w:rsidRPr="006D7303">
              <w:t xml:space="preserve">ining </w:t>
            </w:r>
            <w:r w:rsidR="00D95CB5" w:rsidRPr="006D7303">
              <w:t>H</w:t>
            </w:r>
            <w:r w:rsidRPr="006D7303">
              <w:t>orizon;</w:t>
            </w:r>
          </w:p>
          <w:p w14:paraId="6A2EAD4C" w14:textId="54B5A3B4" w:rsidR="001563A8" w:rsidRPr="006D7303" w:rsidRDefault="001563A8" w:rsidP="001563A8">
            <w:pPr>
              <w:pStyle w:val="PERCBullet1"/>
            </w:pPr>
            <w:r w:rsidRPr="006D7303">
              <w:t>Describe the rationale for the selection of equipment in terms of the mineral processing and metallurgical design;</w:t>
            </w:r>
          </w:p>
          <w:p w14:paraId="39E26F0A" w14:textId="058363DB" w:rsidR="001563A8" w:rsidRPr="006D7303" w:rsidRDefault="001563A8" w:rsidP="00D95CB5">
            <w:pPr>
              <w:pStyle w:val="PERCBullet1"/>
            </w:pPr>
            <w:r w:rsidRPr="006D7303">
              <w:t xml:space="preserve">Describe the </w:t>
            </w:r>
            <w:r w:rsidR="00D95CB5" w:rsidRPr="006D7303">
              <w:t>Mining and Other W</w:t>
            </w:r>
            <w:r w:rsidRPr="006D7303">
              <w:t xml:space="preserve">aste </w:t>
            </w:r>
            <w:r w:rsidR="00D95CB5" w:rsidRPr="006D7303">
              <w:t xml:space="preserve">Material and the disposal option </w:t>
            </w:r>
            <w:r w:rsidRPr="006D7303">
              <w:t>characterisation (geotechnical and geochemical), design criteria, design and operation and governance.</w:t>
            </w:r>
          </w:p>
        </w:tc>
      </w:tr>
    </w:tbl>
    <w:p w14:paraId="3F4D84C7" w14:textId="6A431970" w:rsidR="005A6A83" w:rsidRPr="006D7303" w:rsidRDefault="005A6A83" w:rsidP="009B2AFE">
      <w:pPr>
        <w:pStyle w:val="PERCList4"/>
      </w:pPr>
      <w:bookmarkStart w:id="339" w:name="_Toc142916462"/>
      <w:bookmarkStart w:id="340" w:name="_Toc157067386"/>
      <w:bookmarkStart w:id="341" w:name="_Toc207869269"/>
      <w:bookmarkStart w:id="342" w:name="OLE_LINK16"/>
      <w:r w:rsidRPr="006D7303">
        <w:t>Key Design Parameters</w:t>
      </w:r>
      <w:bookmarkEnd w:id="339"/>
      <w:bookmarkEnd w:id="340"/>
      <w:bookmarkEnd w:id="341"/>
    </w:p>
    <w:tbl>
      <w:tblPr>
        <w:tblStyle w:val="TableGrid"/>
        <w:tblW w:w="0" w:type="auto"/>
        <w:tblLook w:val="04A0" w:firstRow="1" w:lastRow="0" w:firstColumn="1" w:lastColumn="0" w:noHBand="0" w:noVBand="1"/>
      </w:tblPr>
      <w:tblGrid>
        <w:gridCol w:w="9016"/>
      </w:tblGrid>
      <w:tr w:rsidR="001563A8" w:rsidRPr="006D7303" w14:paraId="352BCF12" w14:textId="77777777" w:rsidTr="001563A8">
        <w:tc>
          <w:tcPr>
            <w:tcW w:w="9242" w:type="dxa"/>
            <w:shd w:val="clear" w:color="auto" w:fill="F2F2F2" w:themeFill="background1" w:themeFillShade="F2"/>
          </w:tcPr>
          <w:bookmarkEnd w:id="342"/>
          <w:p w14:paraId="5DCADDA3" w14:textId="77777777" w:rsidR="00F80211" w:rsidRPr="006D7303" w:rsidRDefault="00F80211" w:rsidP="00F80211">
            <w:pPr>
              <w:pStyle w:val="PERCText2"/>
            </w:pPr>
            <w:r w:rsidRPr="006D7303">
              <w:t>For both planned future and existing Extraction Operations, the key design parameters must be stated cognizant of the following:</w:t>
            </w:r>
          </w:p>
          <w:p w14:paraId="40D5E5A4" w14:textId="77777777" w:rsidR="007E4680" w:rsidRPr="006D7303" w:rsidRDefault="007E4680" w:rsidP="008533BF">
            <w:pPr>
              <w:pStyle w:val="PERCTextItalic"/>
            </w:pPr>
            <w:r w:rsidRPr="006D7303">
              <w:t>AIA Section B Part IV, Paragraph [19.3], Part V, Paragraph [33.1], [33.2], [33.3], [33.4], [33.5]</w:t>
            </w:r>
          </w:p>
          <w:p w14:paraId="2AB32920" w14:textId="68D79666" w:rsidR="001563A8" w:rsidRPr="006D7303" w:rsidRDefault="00D77B06" w:rsidP="008533BF">
            <w:pPr>
              <w:pStyle w:val="PERCTextItalic"/>
            </w:pPr>
            <w:r w:rsidRPr="006D7303">
              <w:rPr>
                <w:szCs w:val="20"/>
              </w:rPr>
              <w:t xml:space="preserve">CRIRSCO &amp; </w:t>
            </w:r>
            <w:r w:rsidR="00DD6B09" w:rsidRPr="006D7303">
              <w:rPr>
                <w:szCs w:val="20"/>
              </w:rPr>
              <w:t xml:space="preserve">PERC </w:t>
            </w:r>
            <w:r w:rsidR="001563A8" w:rsidRPr="006D7303">
              <w:t>5.2 (iii) [Mineral Resources &amp; Mineral Reserves]</w:t>
            </w:r>
          </w:p>
          <w:p w14:paraId="337A2A77" w14:textId="77777777" w:rsidR="00F80211" w:rsidRPr="006D7303" w:rsidRDefault="00F80211" w:rsidP="00F80211">
            <w:pPr>
              <w:pStyle w:val="PERCBullet1"/>
            </w:pPr>
            <w:r w:rsidRPr="006D7303">
              <w:t>State what Mineral Resource Geological Model(s) have been used in the Technical Study;</w:t>
            </w:r>
          </w:p>
          <w:p w14:paraId="70BBF3D7" w14:textId="77777777" w:rsidR="00F80211" w:rsidRPr="006D7303" w:rsidRDefault="00F80211" w:rsidP="00F80211">
            <w:pPr>
              <w:pStyle w:val="PERCBullet1"/>
            </w:pPr>
            <w:r w:rsidRPr="006D7303">
              <w:t xml:space="preserve">State what Mineral Reserve </w:t>
            </w:r>
            <w:r w:rsidRPr="006D7303">
              <w:rPr>
                <w:bCs/>
              </w:rPr>
              <w:t>Mining Model(s)</w:t>
            </w:r>
            <w:r w:rsidRPr="006D7303">
              <w:t xml:space="preserve"> have been used in the Technical Study;</w:t>
            </w:r>
          </w:p>
          <w:p w14:paraId="75866C6C" w14:textId="77777777" w:rsidR="00F80211" w:rsidRPr="006D7303" w:rsidRDefault="00F80211" w:rsidP="00F80211">
            <w:pPr>
              <w:pStyle w:val="PERCBullet1"/>
            </w:pPr>
            <w:r w:rsidRPr="006D7303">
              <w:t xml:space="preserve">State what Mineral Reserve </w:t>
            </w:r>
            <w:r w:rsidRPr="006D7303">
              <w:rPr>
                <w:bCs/>
              </w:rPr>
              <w:t>Mineral Processing and Metallurgical Process Model(s)</w:t>
            </w:r>
            <w:r w:rsidRPr="006D7303">
              <w:t xml:space="preserve"> have been used in the Technical Study;</w:t>
            </w:r>
          </w:p>
          <w:p w14:paraId="40FA6C09" w14:textId="77777777" w:rsidR="00F80211" w:rsidRPr="006D7303" w:rsidRDefault="00F80211" w:rsidP="00F80211">
            <w:pPr>
              <w:pStyle w:val="PERCBullet1"/>
            </w:pPr>
            <w:r w:rsidRPr="006D7303">
              <w:t>State the key mine design parameters (rationale, derivation and methodology), including consideration of geological and geotechnical factors, and any other factors influencing Mining Horizon accessibility and mineability;</w:t>
            </w:r>
          </w:p>
          <w:p w14:paraId="620F7866" w14:textId="77777777" w:rsidR="00F80211" w:rsidRPr="006D7303" w:rsidRDefault="00F80211" w:rsidP="00F80211">
            <w:pPr>
              <w:pStyle w:val="PERCBullet1"/>
            </w:pPr>
            <w:r w:rsidRPr="006D7303">
              <w:t>In the case of a Scoping Study or Pre-Feasibility Option Study, list and summarise the Scoping Study / Pre-Feasibility Option Study options evaluated, and provide reasons why each of the options was considered and discarded. Provide more details on the preferred development option to take forward to the Feasibility Study;</w:t>
            </w:r>
          </w:p>
          <w:p w14:paraId="068AC6D0" w14:textId="77777777" w:rsidR="00F80211" w:rsidRPr="006D7303" w:rsidRDefault="00F80211" w:rsidP="00F80211">
            <w:pPr>
              <w:pStyle w:val="PERCBullet1"/>
            </w:pPr>
            <w:r w:rsidRPr="006D7303">
              <w:t xml:space="preserve">Where appropriate, and depending on the level of Technical Study, include a discussion of the following: </w:t>
            </w:r>
          </w:p>
          <w:p w14:paraId="14F9C04E" w14:textId="77777777" w:rsidR="00F80211" w:rsidRPr="006D7303" w:rsidRDefault="00F80211" w:rsidP="00300786">
            <w:pPr>
              <w:pStyle w:val="PERCNumList1"/>
              <w:numPr>
                <w:ilvl w:val="0"/>
                <w:numId w:val="11"/>
              </w:numPr>
              <w:ind w:left="1440"/>
            </w:pPr>
            <w:r w:rsidRPr="006D7303">
              <w:t>Bulking factors and variability;</w:t>
            </w:r>
          </w:p>
          <w:p w14:paraId="4C53204A" w14:textId="77777777" w:rsidR="00F80211" w:rsidRPr="006D7303" w:rsidRDefault="00F80211" w:rsidP="00300786">
            <w:pPr>
              <w:pStyle w:val="PERCNumList1"/>
              <w:numPr>
                <w:ilvl w:val="0"/>
                <w:numId w:val="11"/>
              </w:numPr>
              <w:ind w:left="1440"/>
            </w:pPr>
            <w:r w:rsidRPr="006D7303">
              <w:t>Expected availabilities (appropriate thought and engineering);</w:t>
            </w:r>
          </w:p>
          <w:p w14:paraId="2C0A9A50" w14:textId="77777777" w:rsidR="00F80211" w:rsidRPr="006D7303" w:rsidRDefault="00F80211" w:rsidP="00300786">
            <w:pPr>
              <w:pStyle w:val="PERCNumList1"/>
              <w:numPr>
                <w:ilvl w:val="0"/>
                <w:numId w:val="11"/>
              </w:numPr>
              <w:ind w:left="1440"/>
            </w:pPr>
            <w:r w:rsidRPr="006D7303">
              <w:t>Stockpiling/surge capacities;</w:t>
            </w:r>
          </w:p>
          <w:p w14:paraId="2DCECA54" w14:textId="77777777" w:rsidR="00F80211" w:rsidRPr="006D7303" w:rsidRDefault="00F80211" w:rsidP="00300786">
            <w:pPr>
              <w:pStyle w:val="PERCNumList1"/>
              <w:numPr>
                <w:ilvl w:val="0"/>
                <w:numId w:val="11"/>
              </w:numPr>
              <w:ind w:left="1440"/>
            </w:pPr>
            <w:r w:rsidRPr="006D7303">
              <w:t>Risk Assessments of the key design parameters;</w:t>
            </w:r>
          </w:p>
          <w:p w14:paraId="7134B521" w14:textId="77777777" w:rsidR="00F80211" w:rsidRPr="006D7303" w:rsidRDefault="00F80211" w:rsidP="00300786">
            <w:pPr>
              <w:pStyle w:val="PERCNumList1"/>
              <w:numPr>
                <w:ilvl w:val="0"/>
                <w:numId w:val="11"/>
              </w:numPr>
              <w:ind w:left="1440"/>
            </w:pPr>
            <w:r w:rsidRPr="006D7303">
              <w:t>Flooding (surface/underground);</w:t>
            </w:r>
          </w:p>
          <w:p w14:paraId="0E15B12C" w14:textId="77777777" w:rsidR="00F80211" w:rsidRPr="006D7303" w:rsidRDefault="00F80211" w:rsidP="00300786">
            <w:pPr>
              <w:pStyle w:val="PERCNumList1"/>
              <w:numPr>
                <w:ilvl w:val="0"/>
                <w:numId w:val="11"/>
              </w:numPr>
              <w:ind w:left="1440"/>
            </w:pPr>
            <w:r w:rsidRPr="006D7303">
              <w:t>Geotechnical;</w:t>
            </w:r>
          </w:p>
          <w:p w14:paraId="713A93F6" w14:textId="77777777" w:rsidR="00F80211" w:rsidRPr="006D7303" w:rsidRDefault="00F80211" w:rsidP="00300786">
            <w:pPr>
              <w:pStyle w:val="PERCNumList1"/>
              <w:numPr>
                <w:ilvl w:val="0"/>
                <w:numId w:val="11"/>
              </w:numPr>
              <w:ind w:left="1440"/>
            </w:pPr>
            <w:r w:rsidRPr="006D7303">
              <w:t>Natural hazards (gas, rock burst, water, dust, seismic events, etc.);</w:t>
            </w:r>
          </w:p>
          <w:p w14:paraId="6F4B404C" w14:textId="12142049" w:rsidR="00F80211" w:rsidRPr="006D7303" w:rsidRDefault="00F80211" w:rsidP="00C5167C">
            <w:pPr>
              <w:pStyle w:val="PERCNumList1"/>
              <w:numPr>
                <w:ilvl w:val="0"/>
                <w:numId w:val="11"/>
              </w:numPr>
              <w:ind w:left="1440"/>
            </w:pPr>
            <w:r w:rsidRPr="006D7303">
              <w:lastRenderedPageBreak/>
              <w:t>Development rates (realistic);</w:t>
            </w:r>
          </w:p>
          <w:p w14:paraId="34EE8E3C" w14:textId="2005845B" w:rsidR="00F80211" w:rsidRPr="006D7303" w:rsidRDefault="00F80211" w:rsidP="00C5167C">
            <w:pPr>
              <w:pStyle w:val="PERCNumList1"/>
              <w:numPr>
                <w:ilvl w:val="0"/>
                <w:numId w:val="11"/>
              </w:numPr>
              <w:ind w:left="1440"/>
            </w:pPr>
            <w:r w:rsidRPr="006D7303">
              <w:t>Production rates (realistic);</w:t>
            </w:r>
          </w:p>
          <w:p w14:paraId="3ED3598E" w14:textId="2ACC50AF" w:rsidR="00F80211" w:rsidRPr="006D7303" w:rsidRDefault="00F80211" w:rsidP="00C5167C">
            <w:pPr>
              <w:pStyle w:val="PERCNumList1"/>
              <w:numPr>
                <w:ilvl w:val="0"/>
                <w:numId w:val="11"/>
              </w:numPr>
              <w:ind w:left="1440"/>
            </w:pPr>
            <w:r w:rsidRPr="006D7303">
              <w:t xml:space="preserve">Introduction of “new” technology; </w:t>
            </w:r>
          </w:p>
          <w:p w14:paraId="0955A1C6" w14:textId="6EDDD3DB" w:rsidR="001563A8" w:rsidRPr="006D7303" w:rsidRDefault="00F80211" w:rsidP="00C5167C">
            <w:pPr>
              <w:pStyle w:val="PERCNumList1"/>
              <w:numPr>
                <w:ilvl w:val="0"/>
                <w:numId w:val="11"/>
              </w:numPr>
              <w:ind w:left="1440"/>
            </w:pPr>
            <w:r w:rsidRPr="006D7303">
              <w:t>Assessment of variability, “Monte Carlo” type simulations to illustrate the robustness of the Economic and Financial Model, and hence the Mineral Development Project, a range of variations on key inputs (e.g. Commodity price, production rate, Capex, Operating costs, grade/quality, mining efficiencies, exchange rates, etc.).</w:t>
            </w:r>
          </w:p>
        </w:tc>
      </w:tr>
    </w:tbl>
    <w:p w14:paraId="7A25C8C8" w14:textId="2B33D14E" w:rsidR="005A6A83" w:rsidRPr="006D7303" w:rsidRDefault="005A6A83" w:rsidP="009B2AFE">
      <w:pPr>
        <w:pStyle w:val="PERCList4"/>
      </w:pPr>
      <w:bookmarkStart w:id="343" w:name="_Toc142916463"/>
      <w:bookmarkStart w:id="344" w:name="_Toc157067387"/>
      <w:bookmarkStart w:id="345" w:name="_Toc207869270"/>
      <w:bookmarkStart w:id="346" w:name="OLE_LINK17"/>
      <w:r w:rsidRPr="006D7303">
        <w:lastRenderedPageBreak/>
        <w:t>Mass Balance</w:t>
      </w:r>
      <w:bookmarkEnd w:id="343"/>
      <w:bookmarkEnd w:id="344"/>
      <w:bookmarkEnd w:id="345"/>
    </w:p>
    <w:tbl>
      <w:tblPr>
        <w:tblStyle w:val="TableGrid"/>
        <w:tblW w:w="0" w:type="auto"/>
        <w:tblLook w:val="04A0" w:firstRow="1" w:lastRow="0" w:firstColumn="1" w:lastColumn="0" w:noHBand="0" w:noVBand="1"/>
      </w:tblPr>
      <w:tblGrid>
        <w:gridCol w:w="9016"/>
      </w:tblGrid>
      <w:tr w:rsidR="001563A8" w:rsidRPr="006D7303" w14:paraId="593339E9" w14:textId="77777777" w:rsidTr="00D81633">
        <w:tc>
          <w:tcPr>
            <w:tcW w:w="9242" w:type="dxa"/>
            <w:shd w:val="clear" w:color="auto" w:fill="F2F2F2" w:themeFill="background1" w:themeFillShade="F2"/>
          </w:tcPr>
          <w:bookmarkEnd w:id="346"/>
          <w:p w14:paraId="7B6D33BF" w14:textId="6FA66816" w:rsidR="00E72F75" w:rsidRPr="006D7303" w:rsidRDefault="00E72F75" w:rsidP="00E72F75">
            <w:pPr>
              <w:pStyle w:val="PERCText2"/>
            </w:pPr>
            <w:r w:rsidRPr="006D7303">
              <w:t>Provide overview flow diagrams outlining the Extraction Operation that clearly show the ROM and plant feed tonnage/volume rates, mineral processing and metallurgical processes, and the Saleable Product and discard streams, cognizant of the following;</w:t>
            </w:r>
          </w:p>
          <w:p w14:paraId="3164702C" w14:textId="552DD38F" w:rsidR="006432E6" w:rsidRPr="006D7303" w:rsidRDefault="006432E6" w:rsidP="008533BF">
            <w:pPr>
              <w:pStyle w:val="PERCTextItalic"/>
            </w:pPr>
            <w:r w:rsidRPr="006D7303">
              <w:t>AIA Section B Part V, Paragraph [33.2], [33.3], [33.4], [33.5]</w:t>
            </w:r>
          </w:p>
          <w:p w14:paraId="098461E5" w14:textId="2767174E" w:rsidR="005F1786" w:rsidRPr="006D7303" w:rsidRDefault="00D77B06" w:rsidP="008533BF">
            <w:pPr>
              <w:pStyle w:val="PERCTextItalic"/>
            </w:pPr>
            <w:r w:rsidRPr="006D7303">
              <w:rPr>
                <w:szCs w:val="20"/>
              </w:rPr>
              <w:t xml:space="preserve">CRIRSCO &amp; </w:t>
            </w:r>
            <w:r w:rsidR="00DD6B09" w:rsidRPr="006D7303">
              <w:rPr>
                <w:szCs w:val="20"/>
              </w:rPr>
              <w:t>PERC</w:t>
            </w:r>
            <w:r w:rsidR="005F1786" w:rsidRPr="006D7303">
              <w:t xml:space="preserve"> 3.4 (iii) [All estimates]</w:t>
            </w:r>
          </w:p>
          <w:p w14:paraId="27F2A8D8" w14:textId="77777777" w:rsidR="00E72F75" w:rsidRPr="006D7303" w:rsidRDefault="00E72F75" w:rsidP="00E72F75">
            <w:pPr>
              <w:pStyle w:val="PERCBullet1"/>
            </w:pPr>
            <w:r w:rsidRPr="006D7303">
              <w:t>Describe the process and method used for sample preparation, sub-sampling and size reduction, and the likelihood of inadequate or non-representative samples (i.e. improper size reduction, Dilution and Contamination, screen sizes, granulometry, mass balance, etc.);</w:t>
            </w:r>
          </w:p>
          <w:p w14:paraId="23444158" w14:textId="1177579D" w:rsidR="00E72F75" w:rsidRPr="006D7303" w:rsidRDefault="00E72F75" w:rsidP="00E72F75">
            <w:pPr>
              <w:pStyle w:val="PERCBullet1"/>
            </w:pPr>
            <w:r w:rsidRPr="006D7303">
              <w:t xml:space="preserve">Provide a mass balance and associated flow diagram for the </w:t>
            </w:r>
            <w:r w:rsidR="006432E6" w:rsidRPr="006D7303">
              <w:t xml:space="preserve">Mining / </w:t>
            </w:r>
            <w:r w:rsidRPr="006D7303">
              <w:t>Extraction Operation;</w:t>
            </w:r>
          </w:p>
          <w:p w14:paraId="0C8B9C95" w14:textId="77777777" w:rsidR="00E72F75" w:rsidRPr="006D7303" w:rsidRDefault="00E72F75" w:rsidP="00E72F75">
            <w:pPr>
              <w:pStyle w:val="PERCBullet1"/>
            </w:pPr>
            <w:r w:rsidRPr="006D7303">
              <w:t>Provide a mass balance and associated flow diagram for the Mineral Processing circuit;</w:t>
            </w:r>
          </w:p>
          <w:p w14:paraId="6302C686" w14:textId="77777777" w:rsidR="00E72F75" w:rsidRPr="006D7303" w:rsidRDefault="00E72F75" w:rsidP="00E72F75">
            <w:pPr>
              <w:pStyle w:val="PERCBullet1"/>
            </w:pPr>
            <w:r w:rsidRPr="006D7303">
              <w:t>Provide a mass balance and associated flow diagram for the Metallurgical Recovery Process (including refining, if undertaken on-site);</w:t>
            </w:r>
          </w:p>
          <w:p w14:paraId="69B4D3EE" w14:textId="7C86E253" w:rsidR="001563A8" w:rsidRPr="006D7303" w:rsidRDefault="00E72F75" w:rsidP="00E72F75">
            <w:pPr>
              <w:pStyle w:val="PERCBullet1"/>
            </w:pPr>
            <w:r w:rsidRPr="006D7303">
              <w:t>Where applicable, show how the geo-metallurgy analytical results, trial mining, bulk sampling and Pilot plant test work have been incorporated into the design of the envisaged extraction and processing operation.</w:t>
            </w:r>
          </w:p>
        </w:tc>
      </w:tr>
    </w:tbl>
    <w:p w14:paraId="3EC71476" w14:textId="7073775F" w:rsidR="005A6A83" w:rsidRPr="006D7303" w:rsidRDefault="005A6A83" w:rsidP="0095161B">
      <w:pPr>
        <w:pStyle w:val="PERCList3"/>
      </w:pPr>
      <w:bookmarkStart w:id="347" w:name="_Toc142916464"/>
      <w:bookmarkStart w:id="348" w:name="_Toc157067388"/>
      <w:bookmarkStart w:id="349" w:name="_Toc207869271"/>
      <w:r w:rsidRPr="006D7303">
        <w:t>Mining</w:t>
      </w:r>
      <w:bookmarkEnd w:id="347"/>
      <w:bookmarkEnd w:id="348"/>
      <w:r w:rsidR="006F5B37" w:rsidRPr="006D7303">
        <w:t>/Extraction</w:t>
      </w:r>
      <w:bookmarkEnd w:id="349"/>
    </w:p>
    <w:tbl>
      <w:tblPr>
        <w:tblStyle w:val="TableGrid"/>
        <w:tblW w:w="0" w:type="auto"/>
        <w:tblLook w:val="04A0" w:firstRow="1" w:lastRow="0" w:firstColumn="1" w:lastColumn="0" w:noHBand="0" w:noVBand="1"/>
      </w:tblPr>
      <w:tblGrid>
        <w:gridCol w:w="9016"/>
      </w:tblGrid>
      <w:tr w:rsidR="00D81633" w:rsidRPr="006D7303" w14:paraId="12E24284" w14:textId="77777777" w:rsidTr="00D81633">
        <w:tc>
          <w:tcPr>
            <w:tcW w:w="9242" w:type="dxa"/>
            <w:shd w:val="clear" w:color="auto" w:fill="F2F2F2" w:themeFill="background1" w:themeFillShade="F2"/>
          </w:tcPr>
          <w:p w14:paraId="6235ED5A" w14:textId="30D72151" w:rsidR="00D81633" w:rsidRPr="006D7303" w:rsidRDefault="00D81633" w:rsidP="00D81633">
            <w:pPr>
              <w:pStyle w:val="PERCText2"/>
            </w:pPr>
            <w:r w:rsidRPr="006D7303">
              <w:t xml:space="preserve">For both </w:t>
            </w:r>
            <w:r w:rsidR="00E72F75" w:rsidRPr="006D7303">
              <w:t xml:space="preserve">planned future </w:t>
            </w:r>
            <w:r w:rsidRPr="006D7303">
              <w:t xml:space="preserve">and </w:t>
            </w:r>
            <w:r w:rsidR="00E72F75" w:rsidRPr="006D7303">
              <w:t>existing Extraction Op</w:t>
            </w:r>
            <w:r w:rsidRPr="006D7303">
              <w:t>erations, all Modifying Factors must be stated cognizant of the following:</w:t>
            </w:r>
          </w:p>
          <w:p w14:paraId="57CD6864" w14:textId="27EDF9DC" w:rsidR="00840643" w:rsidRPr="006D7303" w:rsidRDefault="00840643" w:rsidP="008533BF">
            <w:pPr>
              <w:pStyle w:val="PERCTextItalic"/>
            </w:pPr>
            <w:r w:rsidRPr="006D7303">
              <w:t>AIA Section A Part II, Paragraph [A.5], [B.3],</w:t>
            </w:r>
            <w:r w:rsidR="001209BB" w:rsidRPr="006D7303">
              <w:t xml:space="preserve"> [C.2], </w:t>
            </w:r>
            <w:r w:rsidRPr="006D7303">
              <w:t>Section B Part V, Paragraph [33.2]</w:t>
            </w:r>
          </w:p>
          <w:p w14:paraId="4545D12D" w14:textId="52CAAA26" w:rsidR="00D81633" w:rsidRPr="006D7303" w:rsidRDefault="00D81633" w:rsidP="00D81633">
            <w:pPr>
              <w:pStyle w:val="PERCBullet1"/>
            </w:pPr>
            <w:r w:rsidRPr="006D7303">
              <w:t xml:space="preserve">Provide a summary table which indicates the different ore types, the expected average and range of grades/quality, grade cut-offs, </w:t>
            </w:r>
            <w:r w:rsidR="00E72F75" w:rsidRPr="006D7303">
              <w:t>Dilution and Contamination</w:t>
            </w:r>
            <w:r w:rsidRPr="006D7303">
              <w:t>, water content, the bulking factor and any other factors required as input from the Mineral Resource estimate to the mining section, including any assumptions relevant to the design;</w:t>
            </w:r>
          </w:p>
          <w:p w14:paraId="49DF771A" w14:textId="5EDB729F" w:rsidR="00D81633" w:rsidRPr="006D7303" w:rsidRDefault="00D77B06" w:rsidP="008533BF">
            <w:pPr>
              <w:pStyle w:val="PERCTextItalic"/>
            </w:pPr>
            <w:r w:rsidRPr="006D7303">
              <w:rPr>
                <w:szCs w:val="20"/>
              </w:rPr>
              <w:t xml:space="preserve">CRIRSCO &amp; </w:t>
            </w:r>
            <w:r w:rsidR="00DD6B09" w:rsidRPr="006D7303">
              <w:rPr>
                <w:szCs w:val="20"/>
              </w:rPr>
              <w:t xml:space="preserve">PERC </w:t>
            </w:r>
            <w:r w:rsidR="00D81633" w:rsidRPr="006D7303">
              <w:t>5.1 (ii) [Mineral Reserves only]</w:t>
            </w:r>
          </w:p>
          <w:p w14:paraId="1CE8FF62" w14:textId="768C8F03" w:rsidR="00D81633" w:rsidRPr="006D7303" w:rsidRDefault="00D81633" w:rsidP="00D81633">
            <w:pPr>
              <w:pStyle w:val="PERCBullet1"/>
            </w:pPr>
            <w:r w:rsidRPr="006D7303">
              <w:t>Provide a summary table of the Modifying Factors used to convert the Mineral Resource to Mineral Reserve for Pre-</w:t>
            </w:r>
            <w:r w:rsidR="00E72F75" w:rsidRPr="006D7303">
              <w:t>f</w:t>
            </w:r>
            <w:r w:rsidR="007D45F9" w:rsidRPr="006D7303">
              <w:t>easibility</w:t>
            </w:r>
            <w:r w:rsidR="00E72F75" w:rsidRPr="006D7303">
              <w:t xml:space="preserve"> Option Study</w:t>
            </w:r>
            <w:r w:rsidRPr="006D7303">
              <w:t xml:space="preserve">, Feasibility </w:t>
            </w:r>
            <w:r w:rsidR="00E72F75" w:rsidRPr="006D7303">
              <w:t xml:space="preserve">Study, </w:t>
            </w:r>
            <w:r w:rsidRPr="006D7303">
              <w:t xml:space="preserve">or ongoing </w:t>
            </w:r>
            <w:r w:rsidR="00E72F75" w:rsidRPr="006D7303">
              <w:t>Operational</w:t>
            </w:r>
            <w:r w:rsidRPr="006D7303">
              <w:t xml:space="preserve"> studies;</w:t>
            </w:r>
          </w:p>
          <w:p w14:paraId="1AA10C3A" w14:textId="74FFDC16" w:rsidR="00D81633" w:rsidRPr="006D7303" w:rsidRDefault="00D77B06" w:rsidP="008533BF">
            <w:pPr>
              <w:pStyle w:val="PERCTextItalic"/>
            </w:pPr>
            <w:r w:rsidRPr="006D7303">
              <w:rPr>
                <w:szCs w:val="20"/>
              </w:rPr>
              <w:t xml:space="preserve">CRIRSCO &amp; </w:t>
            </w:r>
            <w:r w:rsidR="00DD6B09" w:rsidRPr="006D7303">
              <w:rPr>
                <w:szCs w:val="20"/>
              </w:rPr>
              <w:t>PERC</w:t>
            </w:r>
            <w:r w:rsidR="00D81633" w:rsidRPr="006D7303">
              <w:t xml:space="preserve"> 5.2 (ii) [Mineral Reserves only]</w:t>
            </w:r>
          </w:p>
          <w:p w14:paraId="2F5EDF6B" w14:textId="3E7998F3" w:rsidR="00D81633" w:rsidRPr="006D7303" w:rsidRDefault="00D81633" w:rsidP="00D81633">
            <w:pPr>
              <w:pStyle w:val="PERCBullet1"/>
            </w:pPr>
            <w:r w:rsidRPr="006D7303">
              <w:t xml:space="preserve">State and justify all Modifying Factors and other assumptions made regarding </w:t>
            </w:r>
            <w:r w:rsidR="00A8432A" w:rsidRPr="006D7303">
              <w:t>mining/extraction method</w:t>
            </w:r>
            <w:r w:rsidRPr="006D7303">
              <w:t xml:space="preserve">s, minimum mining dimensions (or pit shell) and internal and, if applicable, external </w:t>
            </w:r>
            <w:r w:rsidR="00DA5C09" w:rsidRPr="006D7303">
              <w:t>M</w:t>
            </w:r>
            <w:r w:rsidRPr="006D7303">
              <w:t xml:space="preserve">ining </w:t>
            </w:r>
            <w:r w:rsidR="00DA5C09" w:rsidRPr="006D7303">
              <w:t xml:space="preserve">Waste, </w:t>
            </w:r>
            <w:r w:rsidR="00E72F75" w:rsidRPr="006D7303">
              <w:t>D</w:t>
            </w:r>
            <w:r w:rsidRPr="006D7303">
              <w:t>ilution</w:t>
            </w:r>
            <w:r w:rsidR="00E72F75" w:rsidRPr="006D7303">
              <w:t xml:space="preserve"> and C</w:t>
            </w:r>
            <w:r w:rsidRPr="006D7303">
              <w:t xml:space="preserve">ontamination and mining losses used for the </w:t>
            </w:r>
            <w:r w:rsidR="00E72F75" w:rsidRPr="006D7303">
              <w:t>Technical Study</w:t>
            </w:r>
            <w:r w:rsidR="00DA5C09" w:rsidRPr="006D7303">
              <w:t xml:space="preserve">, </w:t>
            </w:r>
            <w:r w:rsidRPr="006D7303">
              <w:t xml:space="preserve">such as </w:t>
            </w:r>
            <w:r w:rsidR="00A8432A" w:rsidRPr="006D7303">
              <w:t>mining</w:t>
            </w:r>
            <w:r w:rsidR="00E72F75" w:rsidRPr="006D7303">
              <w:t xml:space="preserve"> </w:t>
            </w:r>
            <w:r w:rsidR="00A8432A" w:rsidRPr="006D7303">
              <w:t>extraction method</w:t>
            </w:r>
            <w:r w:rsidRPr="006D7303">
              <w:t>, mine design criteria, infrastructure, throughput capacities, production schedule, mining efficiencies, grade control, geotechnical and hydrological considerations, closure plans, and personnel requirements;</w:t>
            </w:r>
          </w:p>
          <w:p w14:paraId="65ADD73F" w14:textId="16AB40F7" w:rsidR="00D81633" w:rsidRPr="006D7303" w:rsidRDefault="00D77B06" w:rsidP="008533BF">
            <w:pPr>
              <w:pStyle w:val="PERCTextItalic"/>
            </w:pPr>
            <w:r w:rsidRPr="006D7303">
              <w:rPr>
                <w:szCs w:val="20"/>
              </w:rPr>
              <w:t xml:space="preserve">CRIRSCO &amp; </w:t>
            </w:r>
            <w:r w:rsidR="00DD6B09" w:rsidRPr="006D7303">
              <w:rPr>
                <w:szCs w:val="20"/>
              </w:rPr>
              <w:t>PERC</w:t>
            </w:r>
            <w:r w:rsidR="00D81633" w:rsidRPr="006D7303">
              <w:t xml:space="preserve"> 5.2 (ix) [Mineral Reserves only]</w:t>
            </w:r>
          </w:p>
          <w:p w14:paraId="592781BF" w14:textId="77777777" w:rsidR="00D81633" w:rsidRPr="006D7303" w:rsidRDefault="00D81633" w:rsidP="00D81633">
            <w:pPr>
              <w:pStyle w:val="PERCBullet1"/>
            </w:pPr>
            <w:r w:rsidRPr="006D7303">
              <w:t>State the optimisation methods and any software used in planning, list of constraints (practicality, plant, access, exposed Mineral Reserves, stripped Mineral Reserves, bottlenecks, draw control, etc.);</w:t>
            </w:r>
          </w:p>
          <w:p w14:paraId="5BA971DF" w14:textId="77777777" w:rsidR="00D81633" w:rsidRPr="006D7303" w:rsidRDefault="00D81633" w:rsidP="00D81633">
            <w:pPr>
              <w:pStyle w:val="PERCBullet1"/>
            </w:pPr>
            <w:r w:rsidRPr="006D7303">
              <w:t>Describe the effect, if any, of natural risk, infrastructure, environmental, legal, marketing, social or governmental factors on the likely viability of a project and/or on the estimation and classification of the Mineral Reserves;</w:t>
            </w:r>
          </w:p>
          <w:p w14:paraId="0E827106" w14:textId="2C927C92" w:rsidR="00D81633" w:rsidRPr="006D7303" w:rsidRDefault="00D81633" w:rsidP="00D81633">
            <w:pPr>
              <w:pStyle w:val="PERCBullet1"/>
            </w:pPr>
            <w:r w:rsidRPr="006D7303">
              <w:t xml:space="preserve">The manner in which Inferred Mineral Resources </w:t>
            </w:r>
            <w:r w:rsidR="00CF5889" w:rsidRPr="006D7303">
              <w:t xml:space="preserve">in the Mine Plan </w:t>
            </w:r>
            <w:r w:rsidRPr="006D7303">
              <w:t>are utilised in the mining studies (if at all) and the sensitivity of the outcome to their inclusion;</w:t>
            </w:r>
          </w:p>
          <w:p w14:paraId="511C5D51" w14:textId="42E7F8B4" w:rsidR="00D81633" w:rsidRPr="006D7303" w:rsidRDefault="00D77B06" w:rsidP="008533BF">
            <w:pPr>
              <w:pStyle w:val="PERCTextItalic"/>
            </w:pPr>
            <w:r w:rsidRPr="006D7303">
              <w:rPr>
                <w:szCs w:val="20"/>
              </w:rPr>
              <w:t xml:space="preserve">CRIRSCO &amp; </w:t>
            </w:r>
            <w:r w:rsidR="00DD6B09" w:rsidRPr="006D7303">
              <w:rPr>
                <w:szCs w:val="20"/>
              </w:rPr>
              <w:t xml:space="preserve">PERC </w:t>
            </w:r>
            <w:r w:rsidR="00D81633" w:rsidRPr="006D7303">
              <w:t>6.3 (ii) [Mineral Reserves only]</w:t>
            </w:r>
          </w:p>
          <w:p w14:paraId="50D83E7E" w14:textId="08BAB143" w:rsidR="00D81633" w:rsidRPr="006D7303" w:rsidRDefault="00D81633" w:rsidP="00CF5889">
            <w:pPr>
              <w:pStyle w:val="PERCBullet1"/>
            </w:pPr>
            <w:r w:rsidRPr="006D7303">
              <w:t xml:space="preserve">Report the Mineral Reserves in sufficient detail, </w:t>
            </w:r>
            <w:r w:rsidR="00E72F75" w:rsidRPr="006D7303">
              <w:t xml:space="preserve">indicating if the mining is an open-pit or underground, plus the source and type of Mineralised Material, including differentiation by </w:t>
            </w:r>
            <w:r w:rsidR="00CF5889" w:rsidRPr="006D7303">
              <w:lastRenderedPageBreak/>
              <w:t>G</w:t>
            </w:r>
            <w:r w:rsidR="00E72F75" w:rsidRPr="006D7303">
              <w:t xml:space="preserve">eological </w:t>
            </w:r>
            <w:r w:rsidR="00CF5889" w:rsidRPr="006D7303">
              <w:t>D</w:t>
            </w:r>
            <w:r w:rsidR="00E72F75" w:rsidRPr="006D7303">
              <w:t>omain or Mineral Deposit, and including surface dumps, stockpiles and any other source(s) of Mineralised Material.</w:t>
            </w:r>
          </w:p>
        </w:tc>
      </w:tr>
    </w:tbl>
    <w:p w14:paraId="761334DF" w14:textId="2F459B42" w:rsidR="005A6A83" w:rsidRPr="006D7303" w:rsidRDefault="005A6A83" w:rsidP="009B2AFE">
      <w:pPr>
        <w:pStyle w:val="PERCList4"/>
      </w:pPr>
      <w:bookmarkStart w:id="350" w:name="_Toc142916465"/>
      <w:bookmarkStart w:id="351" w:name="_Toc157067389"/>
      <w:bookmarkStart w:id="352" w:name="_Toc207869272"/>
      <w:bookmarkStart w:id="353" w:name="OLE_LINK19"/>
      <w:r w:rsidRPr="006D7303">
        <w:lastRenderedPageBreak/>
        <w:t>Mine Scheduling</w:t>
      </w:r>
      <w:bookmarkEnd w:id="350"/>
      <w:bookmarkEnd w:id="351"/>
      <w:bookmarkEnd w:id="352"/>
    </w:p>
    <w:tbl>
      <w:tblPr>
        <w:tblStyle w:val="TableGrid"/>
        <w:tblW w:w="0" w:type="auto"/>
        <w:tblLook w:val="04A0" w:firstRow="1" w:lastRow="0" w:firstColumn="1" w:lastColumn="0" w:noHBand="0" w:noVBand="1"/>
      </w:tblPr>
      <w:tblGrid>
        <w:gridCol w:w="9016"/>
      </w:tblGrid>
      <w:tr w:rsidR="00D81633" w:rsidRPr="006D7303" w14:paraId="51B76F7F" w14:textId="77777777" w:rsidTr="00A42E5D">
        <w:tc>
          <w:tcPr>
            <w:tcW w:w="9242" w:type="dxa"/>
            <w:shd w:val="clear" w:color="auto" w:fill="F2F2F2" w:themeFill="background1" w:themeFillShade="F2"/>
          </w:tcPr>
          <w:p w14:paraId="75DE49B1" w14:textId="638C5593" w:rsidR="00D81633" w:rsidRPr="006D7303" w:rsidRDefault="00E72F75" w:rsidP="00D81633">
            <w:pPr>
              <w:pStyle w:val="PERCText2"/>
            </w:pPr>
            <w:r w:rsidRPr="006D7303">
              <w:t>For both planned future and existing Extraction Operations,</w:t>
            </w:r>
            <w:r w:rsidR="00D81633" w:rsidRPr="006D7303">
              <w:t xml:space="preserve"> the mine scheduling must be stated cognizant of the following:</w:t>
            </w:r>
          </w:p>
          <w:p w14:paraId="7607F82D" w14:textId="77777777" w:rsidR="001209BB" w:rsidRPr="006D7303" w:rsidRDefault="001209BB" w:rsidP="008533BF">
            <w:pPr>
              <w:pStyle w:val="PERCTextItalic"/>
            </w:pPr>
            <w:r w:rsidRPr="006D7303">
              <w:t>AIA Section A Part II, Paragraph [C.4], Section B Part VII, Paragraph [57.1]</w:t>
            </w:r>
          </w:p>
          <w:p w14:paraId="6BBE00F0" w14:textId="2AC8CB50" w:rsidR="00D81633" w:rsidRPr="006D7303" w:rsidRDefault="00A25694" w:rsidP="008533BF">
            <w:pPr>
              <w:pStyle w:val="PERCTextItalic"/>
            </w:pPr>
            <w:r w:rsidRPr="006D7303">
              <w:rPr>
                <w:szCs w:val="20"/>
              </w:rPr>
              <w:t xml:space="preserve">CRIRSCO &amp; </w:t>
            </w:r>
            <w:r w:rsidR="00DD6B09" w:rsidRPr="006D7303">
              <w:rPr>
                <w:szCs w:val="20"/>
              </w:rPr>
              <w:t xml:space="preserve">PERC </w:t>
            </w:r>
            <w:r w:rsidR="00D81633" w:rsidRPr="006D7303">
              <w:t>5.2 (ii) [Mineral Reserves only]</w:t>
            </w:r>
          </w:p>
          <w:p w14:paraId="7336D7EB" w14:textId="77777777" w:rsidR="00D81633" w:rsidRPr="006D7303" w:rsidRDefault="00D81633" w:rsidP="00D81633">
            <w:pPr>
              <w:pStyle w:val="PERCBullet1"/>
            </w:pPr>
            <w:r w:rsidRPr="006D7303">
              <w:t xml:space="preserve">State and justify all Modifying Factors and assumptions made regarding the production schedule; </w:t>
            </w:r>
          </w:p>
          <w:p w14:paraId="1A063F65" w14:textId="3BBAEE22" w:rsidR="00D81633" w:rsidRPr="006D7303" w:rsidRDefault="00D81633" w:rsidP="00D81633">
            <w:pPr>
              <w:pStyle w:val="PERCBullet1"/>
            </w:pPr>
            <w:r w:rsidRPr="006D7303">
              <w:t xml:space="preserve">Describe the rationale and methodology employed in scheduling the </w:t>
            </w:r>
            <w:r w:rsidR="00A8432A" w:rsidRPr="006D7303">
              <w:t>mining/extraction operation</w:t>
            </w:r>
            <w:r w:rsidRPr="006D7303">
              <w:t xml:space="preserve">; </w:t>
            </w:r>
          </w:p>
          <w:p w14:paraId="7CBAC441" w14:textId="77777777" w:rsidR="00D81633" w:rsidRPr="006D7303" w:rsidRDefault="00D81633" w:rsidP="00D81633">
            <w:pPr>
              <w:pStyle w:val="PERCBullet1"/>
            </w:pPr>
            <w:r w:rsidRPr="006D7303">
              <w:t>Provide a high-level overview of macro-sequencing if multiple pits/shafts/sections are envisaged;</w:t>
            </w:r>
          </w:p>
          <w:p w14:paraId="2407E528" w14:textId="7284CA79" w:rsidR="00D81633" w:rsidRPr="006D7303" w:rsidRDefault="00D81633" w:rsidP="00D81633">
            <w:pPr>
              <w:pStyle w:val="PERCBullet1"/>
            </w:pPr>
            <w:r w:rsidRPr="006D7303">
              <w:t xml:space="preserve">Reference should be made to downstream </w:t>
            </w:r>
            <w:r w:rsidR="001F7AA3" w:rsidRPr="006D7303">
              <w:t>Mineral P</w:t>
            </w:r>
            <w:r w:rsidRPr="006D7303">
              <w:t xml:space="preserve">roduct </w:t>
            </w:r>
            <w:r w:rsidR="00D607F6" w:rsidRPr="006D7303">
              <w:t>tonnage/</w:t>
            </w:r>
            <w:r w:rsidRPr="006D7303">
              <w:t xml:space="preserve">volume and quality requirements, beneficiation plant design and constraints, ROM and processing plant blending, equipment selection and matching, </w:t>
            </w:r>
            <w:r w:rsidR="00A8432A" w:rsidRPr="006D7303">
              <w:t>mining/extraction method</w:t>
            </w:r>
            <w:r w:rsidRPr="006D7303">
              <w:t xml:space="preserve"> and geotechnical factors;</w:t>
            </w:r>
          </w:p>
          <w:p w14:paraId="557702E8" w14:textId="6C99E7DE" w:rsidR="00D81633" w:rsidRPr="006D7303" w:rsidRDefault="00D81633" w:rsidP="00D81633">
            <w:pPr>
              <w:pStyle w:val="PERCBullet1"/>
            </w:pPr>
            <w:r w:rsidRPr="006D7303">
              <w:t>Specific reference to any identified or potential scheduling constraints to achieving the planned production rates and/or mine design must be clearly stated.</w:t>
            </w:r>
          </w:p>
        </w:tc>
      </w:tr>
    </w:tbl>
    <w:p w14:paraId="5987FB08" w14:textId="1C620F11" w:rsidR="00976F72" w:rsidRPr="006D7303" w:rsidRDefault="00976F72" w:rsidP="009B2AFE">
      <w:pPr>
        <w:pStyle w:val="PERCList4"/>
      </w:pPr>
      <w:bookmarkStart w:id="354" w:name="_Toc142916467"/>
      <w:bookmarkStart w:id="355" w:name="_Toc157067391"/>
      <w:bookmarkStart w:id="356" w:name="_Toc207869273"/>
      <w:bookmarkStart w:id="357" w:name="OLE_LINK21"/>
      <w:r w:rsidRPr="006D7303">
        <w:t>Plant &amp; Equipment</w:t>
      </w:r>
      <w:bookmarkEnd w:id="354"/>
      <w:bookmarkEnd w:id="355"/>
      <w:bookmarkEnd w:id="356"/>
    </w:p>
    <w:tbl>
      <w:tblPr>
        <w:tblStyle w:val="TableGrid"/>
        <w:tblW w:w="0" w:type="auto"/>
        <w:tblLook w:val="04A0" w:firstRow="1" w:lastRow="0" w:firstColumn="1" w:lastColumn="0" w:noHBand="0" w:noVBand="1"/>
      </w:tblPr>
      <w:tblGrid>
        <w:gridCol w:w="9016"/>
      </w:tblGrid>
      <w:tr w:rsidR="00976F72" w:rsidRPr="006D7303" w14:paraId="34468476" w14:textId="77777777" w:rsidTr="00D7764F">
        <w:tc>
          <w:tcPr>
            <w:tcW w:w="9242" w:type="dxa"/>
            <w:shd w:val="clear" w:color="auto" w:fill="F2F2F2" w:themeFill="background1" w:themeFillShade="F2"/>
          </w:tcPr>
          <w:bookmarkEnd w:id="357"/>
          <w:p w14:paraId="50B64ABB" w14:textId="59ED8748" w:rsidR="00976F72" w:rsidRPr="006D7303" w:rsidRDefault="001F7AA3" w:rsidP="00D7764F">
            <w:pPr>
              <w:pStyle w:val="PERCText2"/>
            </w:pPr>
            <w:r w:rsidRPr="006D7303">
              <w:t>For both planned future and existing Extraction Operations</w:t>
            </w:r>
            <w:r w:rsidR="00976F72" w:rsidRPr="006D7303">
              <w:t>, the actual and/or anticipated plant and equipment required for extraction must be stated</w:t>
            </w:r>
            <w:r w:rsidR="00DA5C09" w:rsidRPr="006D7303">
              <w:t>,</w:t>
            </w:r>
            <w:r w:rsidR="00976F72" w:rsidRPr="006D7303">
              <w:t xml:space="preserve"> cognizant of the following:</w:t>
            </w:r>
          </w:p>
          <w:p w14:paraId="73197CC4" w14:textId="22A18914" w:rsidR="00A84933" w:rsidRPr="006D7303" w:rsidRDefault="00A84933" w:rsidP="008533BF">
            <w:pPr>
              <w:pStyle w:val="PERCTextItalic"/>
            </w:pPr>
            <w:r w:rsidRPr="006D7303">
              <w:t>AIA Section B Part V, Paragraph [33.2], [33.3], [33.4]</w:t>
            </w:r>
          </w:p>
          <w:p w14:paraId="7C5DC631" w14:textId="5C7BBBB0" w:rsidR="00976F72" w:rsidRPr="006D7303" w:rsidRDefault="00CB2F12" w:rsidP="008533BF">
            <w:pPr>
              <w:pStyle w:val="PERCTextItalic"/>
            </w:pPr>
            <w:r w:rsidRPr="006D7303">
              <w:rPr>
                <w:szCs w:val="20"/>
              </w:rPr>
              <w:t xml:space="preserve">CRIRSCO &amp; </w:t>
            </w:r>
            <w:r w:rsidR="00DD6B09" w:rsidRPr="006D7303">
              <w:rPr>
                <w:szCs w:val="20"/>
              </w:rPr>
              <w:t xml:space="preserve">PERC </w:t>
            </w:r>
            <w:r w:rsidR="00976F72" w:rsidRPr="006D7303">
              <w:t>5.2 (viii) [Mineral Reserves only]</w:t>
            </w:r>
          </w:p>
          <w:p w14:paraId="348932F9" w14:textId="4316F1CC" w:rsidR="00976F72" w:rsidRPr="006D7303" w:rsidRDefault="00976F72" w:rsidP="00D7764F">
            <w:pPr>
              <w:pStyle w:val="PERCBullet1"/>
            </w:pPr>
            <w:r w:rsidRPr="006D7303">
              <w:t xml:space="preserve">Discuss mining rate, equipment selected, grade control methods, geotechnical and hydrogeological considerations, health and safety of the workforce, staffing requirements, </w:t>
            </w:r>
            <w:r w:rsidR="0032739B" w:rsidRPr="006D7303">
              <w:t>Dilution and Contamination</w:t>
            </w:r>
            <w:r w:rsidRPr="006D7303">
              <w:t xml:space="preserve">, and </w:t>
            </w:r>
            <w:r w:rsidR="0032739B" w:rsidRPr="006D7303">
              <w:t>Recovery;</w:t>
            </w:r>
          </w:p>
          <w:p w14:paraId="0E7546F6" w14:textId="4AA9F733" w:rsidR="00976F72" w:rsidRPr="006D7303" w:rsidRDefault="00A25694" w:rsidP="008533BF">
            <w:pPr>
              <w:pStyle w:val="PERCTextItalic"/>
            </w:pPr>
            <w:r w:rsidRPr="006D7303">
              <w:rPr>
                <w:szCs w:val="20"/>
              </w:rPr>
              <w:t xml:space="preserve">CRIRSCO 5.6 (vii) &amp; </w:t>
            </w:r>
            <w:r w:rsidR="00DD6B09" w:rsidRPr="006D7303">
              <w:rPr>
                <w:szCs w:val="20"/>
              </w:rPr>
              <w:t xml:space="preserve">PERC </w:t>
            </w:r>
            <w:r w:rsidR="00976F72" w:rsidRPr="006D7303">
              <w:t>5.6 (vi</w:t>
            </w:r>
            <w:r w:rsidRPr="006D7303">
              <w:t>i</w:t>
            </w:r>
            <w:r w:rsidR="00976F72" w:rsidRPr="006D7303">
              <w:t>i) [Mineral Reserves only]</w:t>
            </w:r>
          </w:p>
          <w:p w14:paraId="4430104D" w14:textId="0660AC4B" w:rsidR="00976F72" w:rsidRPr="006D7303" w:rsidRDefault="00976F72" w:rsidP="00D7764F">
            <w:pPr>
              <w:pStyle w:val="PERCBullet1"/>
            </w:pPr>
            <w:r w:rsidRPr="006D7303">
              <w:t xml:space="preserve">Provide a schedule of current major plant and equipment (type, ownership, value and condition) for the existing (where applicable) or proposed </w:t>
            </w:r>
            <w:r w:rsidR="0032739B" w:rsidRPr="006D7303">
              <w:t>Extraction O</w:t>
            </w:r>
            <w:r w:rsidRPr="006D7303">
              <w:t>peration, and of additional major plant and equipment which are necessary to achieve the planned rates of production (new or expansion);</w:t>
            </w:r>
          </w:p>
          <w:p w14:paraId="02EE3803" w14:textId="77777777" w:rsidR="00976F72" w:rsidRPr="006D7303" w:rsidRDefault="00976F72" w:rsidP="00D7764F">
            <w:pPr>
              <w:pStyle w:val="PERCBullet1"/>
            </w:pPr>
            <w:r w:rsidRPr="006D7303">
              <w:t>If part or all of the planned operation is to be subcontracted, the relevant plant and equipment provided by the contractor should be clearly reflected as such;</w:t>
            </w:r>
          </w:p>
          <w:p w14:paraId="07E77CFF" w14:textId="7D2F014C" w:rsidR="00976F72" w:rsidRPr="006D7303" w:rsidRDefault="00976F72" w:rsidP="00D7764F">
            <w:pPr>
              <w:pStyle w:val="PERCBullet1"/>
            </w:pPr>
            <w:r w:rsidRPr="006D7303">
              <w:t xml:space="preserve">Assessment of value, ownership, type, extent and condition of plant and equipment that are significant to the existing operations. Information on and value of </w:t>
            </w:r>
            <w:r w:rsidR="00CF5889" w:rsidRPr="006D7303">
              <w:t xml:space="preserve">any </w:t>
            </w:r>
            <w:r w:rsidRPr="006D7303">
              <w:t>significant additional plant and equipment which are required to achieve the forecast production rates;</w:t>
            </w:r>
          </w:p>
          <w:p w14:paraId="56B2F511" w14:textId="77777777" w:rsidR="00976F72" w:rsidRPr="006D7303" w:rsidRDefault="00976F72" w:rsidP="00D7764F">
            <w:pPr>
              <w:pStyle w:val="PERCBullet1"/>
            </w:pPr>
            <w:r w:rsidRPr="006D7303">
              <w:t>Indicate the replacement and salvage value of all equipment;</w:t>
            </w:r>
          </w:p>
          <w:p w14:paraId="2A706103" w14:textId="77777777" w:rsidR="00976F72" w:rsidRPr="006D7303" w:rsidRDefault="00976F72" w:rsidP="00D7764F">
            <w:pPr>
              <w:pStyle w:val="PERCBullet1"/>
            </w:pPr>
            <w:r w:rsidRPr="006D7303">
              <w:t>Include the source of the data used for the development of the plant and equipment requirement (such as quotes, previous studies, budget prices, etc.).</w:t>
            </w:r>
          </w:p>
        </w:tc>
      </w:tr>
    </w:tbl>
    <w:p w14:paraId="1F38259B" w14:textId="78E8BBB7" w:rsidR="005A6A83" w:rsidRPr="006D7303" w:rsidRDefault="005A6A83" w:rsidP="009B2AFE">
      <w:pPr>
        <w:pStyle w:val="PERCList4"/>
      </w:pPr>
      <w:bookmarkStart w:id="358" w:name="_Toc142916466"/>
      <w:bookmarkStart w:id="359" w:name="_Toc157067390"/>
      <w:bookmarkStart w:id="360" w:name="_Toc207869274"/>
      <w:bookmarkStart w:id="361" w:name="OLE_LINK20"/>
      <w:bookmarkEnd w:id="353"/>
      <w:r w:rsidRPr="006D7303">
        <w:t>Planned Production</w:t>
      </w:r>
      <w:bookmarkEnd w:id="358"/>
      <w:bookmarkEnd w:id="359"/>
      <w:bookmarkEnd w:id="360"/>
    </w:p>
    <w:tbl>
      <w:tblPr>
        <w:tblStyle w:val="TableGrid"/>
        <w:tblW w:w="0" w:type="auto"/>
        <w:tblLook w:val="04A0" w:firstRow="1" w:lastRow="0" w:firstColumn="1" w:lastColumn="0" w:noHBand="0" w:noVBand="1"/>
      </w:tblPr>
      <w:tblGrid>
        <w:gridCol w:w="9016"/>
      </w:tblGrid>
      <w:tr w:rsidR="00D81633" w:rsidRPr="006D7303" w14:paraId="2B6A75E3" w14:textId="77777777" w:rsidTr="00381A55">
        <w:tc>
          <w:tcPr>
            <w:tcW w:w="9242" w:type="dxa"/>
            <w:shd w:val="clear" w:color="auto" w:fill="F2F2F2" w:themeFill="background1" w:themeFillShade="F2"/>
          </w:tcPr>
          <w:bookmarkEnd w:id="361"/>
          <w:p w14:paraId="3AEB6D24" w14:textId="54B55B13" w:rsidR="00D81633" w:rsidRPr="006D7303" w:rsidRDefault="001F7AA3" w:rsidP="00D81633">
            <w:pPr>
              <w:pStyle w:val="PERCText2"/>
            </w:pPr>
            <w:r w:rsidRPr="006D7303">
              <w:t>For both planned future and existing Extraction Operations,</w:t>
            </w:r>
            <w:r w:rsidR="00D81633" w:rsidRPr="006D7303">
              <w:t xml:space="preserve"> the planned production must be stated cognizant of the following:</w:t>
            </w:r>
          </w:p>
          <w:p w14:paraId="2A149A36" w14:textId="411676FA" w:rsidR="00A84933" w:rsidRPr="006D7303" w:rsidRDefault="00A84933" w:rsidP="008533BF">
            <w:pPr>
              <w:pStyle w:val="PERCTextItalic"/>
            </w:pPr>
            <w:r w:rsidRPr="006D7303">
              <w:t>AIA Section B Part V, Paragraph [33.2], [33.3], [33.4]</w:t>
            </w:r>
          </w:p>
          <w:p w14:paraId="74C6CEEC" w14:textId="757D3F82" w:rsidR="00D81633" w:rsidRPr="006D7303" w:rsidRDefault="00CB2F12" w:rsidP="008533BF">
            <w:pPr>
              <w:pStyle w:val="PERCTextItalic"/>
            </w:pPr>
            <w:r w:rsidRPr="006D7303">
              <w:rPr>
                <w:szCs w:val="20"/>
              </w:rPr>
              <w:t xml:space="preserve">CRIRSCO &amp; </w:t>
            </w:r>
            <w:r w:rsidR="00DD6B09" w:rsidRPr="006D7303">
              <w:rPr>
                <w:szCs w:val="20"/>
              </w:rPr>
              <w:t>PERC</w:t>
            </w:r>
            <w:r w:rsidR="00D81633" w:rsidRPr="006D7303">
              <w:t xml:space="preserve"> 5.2 (viii) [Mineral Reserves only]</w:t>
            </w:r>
          </w:p>
          <w:p w14:paraId="09FD3391" w14:textId="7F531B61" w:rsidR="00D81633" w:rsidRPr="006D7303" w:rsidRDefault="00D81633" w:rsidP="00D81633">
            <w:pPr>
              <w:pStyle w:val="PERCBullet1"/>
            </w:pPr>
            <w:r w:rsidRPr="006D7303">
              <w:t xml:space="preserve">Discuss the forecast production rates and </w:t>
            </w:r>
            <w:r w:rsidR="0032739B" w:rsidRPr="006D7303">
              <w:t xml:space="preserve">associated </w:t>
            </w:r>
            <w:r w:rsidRPr="006D7303">
              <w:t xml:space="preserve">grade or qualities for the </w:t>
            </w:r>
            <w:r w:rsidR="0032739B" w:rsidRPr="006D7303">
              <w:t>L</w:t>
            </w:r>
            <w:r w:rsidRPr="006D7303">
              <w:t xml:space="preserve">ife of </w:t>
            </w:r>
            <w:r w:rsidR="0032739B" w:rsidRPr="006D7303">
              <w:t>M</w:t>
            </w:r>
            <w:r w:rsidRPr="006D7303">
              <w:t xml:space="preserve">ine </w:t>
            </w:r>
            <w:r w:rsidR="0032739B" w:rsidRPr="006D7303">
              <w:t>P</w:t>
            </w:r>
            <w:r w:rsidR="004B1341" w:rsidRPr="006D7303">
              <w:t xml:space="preserve">lan </w:t>
            </w:r>
            <w:r w:rsidRPr="006D7303">
              <w:t>in both schedule and graphical format (per mining area);</w:t>
            </w:r>
          </w:p>
          <w:p w14:paraId="51AFF0A8" w14:textId="0F51B606" w:rsidR="00D81633" w:rsidRPr="006D7303" w:rsidRDefault="00D81633" w:rsidP="00D81633">
            <w:pPr>
              <w:pStyle w:val="PERCBullet1"/>
            </w:pPr>
            <w:r w:rsidRPr="006D7303">
              <w:t xml:space="preserve">Planned production should be presented at intervals that provide sufficient detail to illustrate the life cycle of the </w:t>
            </w:r>
            <w:r w:rsidR="0032739B" w:rsidRPr="006D7303">
              <w:t>Extraction O</w:t>
            </w:r>
            <w:r w:rsidRPr="006D7303">
              <w:t xml:space="preserve">peration (for example, 5-year, annual, quarterly, </w:t>
            </w:r>
            <w:r w:rsidR="00852ABF" w:rsidRPr="006D7303">
              <w:t xml:space="preserve">and </w:t>
            </w:r>
            <w:r w:rsidRPr="006D7303">
              <w:t xml:space="preserve">monthly).  An appropriate </w:t>
            </w:r>
            <w:r w:rsidR="00381A55" w:rsidRPr="006D7303">
              <w:t>interval</w:t>
            </w:r>
            <w:r w:rsidRPr="006D7303">
              <w:t xml:space="preserve"> depend</w:t>
            </w:r>
            <w:r w:rsidR="004B1341" w:rsidRPr="006D7303">
              <w:t>s</w:t>
            </w:r>
            <w:r w:rsidRPr="006D7303">
              <w:t xml:space="preserve"> on the level of Technical Study, but sh</w:t>
            </w:r>
            <w:r w:rsidR="00381A55" w:rsidRPr="006D7303">
              <w:t>o</w:t>
            </w:r>
            <w:r w:rsidRPr="006D7303">
              <w:t xml:space="preserve">uld </w:t>
            </w:r>
            <w:r w:rsidR="00381A55" w:rsidRPr="006D7303">
              <w:t xml:space="preserve">be at least </w:t>
            </w:r>
            <w:r w:rsidRPr="006D7303">
              <w:t>annually</w:t>
            </w:r>
            <w:r w:rsidR="00381A55" w:rsidRPr="006D7303">
              <w:t xml:space="preserve"> for a Pre-Feasibility </w:t>
            </w:r>
            <w:r w:rsidR="0032739B" w:rsidRPr="006D7303">
              <w:t xml:space="preserve">Option </w:t>
            </w:r>
            <w:r w:rsidR="00381A55" w:rsidRPr="006D7303">
              <w:t>Study</w:t>
            </w:r>
            <w:r w:rsidRPr="006D7303">
              <w:t>, and at least five years on a monthly</w:t>
            </w:r>
            <w:r w:rsidR="00381A55" w:rsidRPr="006D7303">
              <w:t xml:space="preserve"> basis for a Feasibility Study;</w:t>
            </w:r>
          </w:p>
          <w:p w14:paraId="65B03299" w14:textId="3F921870" w:rsidR="00D81633" w:rsidRPr="006D7303" w:rsidRDefault="00D81633" w:rsidP="00D81633">
            <w:pPr>
              <w:pStyle w:val="PERCBullet1"/>
            </w:pPr>
            <w:r w:rsidRPr="006D7303">
              <w:t xml:space="preserve">Reconcile the planned </w:t>
            </w:r>
            <w:r w:rsidR="0032739B" w:rsidRPr="006D7303">
              <w:t>L</w:t>
            </w:r>
            <w:r w:rsidRPr="006D7303">
              <w:t xml:space="preserve">ife of </w:t>
            </w:r>
            <w:r w:rsidR="0032739B" w:rsidRPr="006D7303">
              <w:t>M</w:t>
            </w:r>
            <w:r w:rsidRPr="006D7303">
              <w:t xml:space="preserve">ine </w:t>
            </w:r>
            <w:r w:rsidR="0032739B" w:rsidRPr="006D7303">
              <w:t xml:space="preserve">Plan </w:t>
            </w:r>
            <w:r w:rsidRPr="006D7303">
              <w:t xml:space="preserve">production schedule against the reported Mineral Reserves in order to demonstrate the correct application of the </w:t>
            </w:r>
            <w:r w:rsidR="0032739B" w:rsidRPr="006D7303">
              <w:t xml:space="preserve">Life of Mine Plan </w:t>
            </w:r>
            <w:r w:rsidRPr="006D7303">
              <w:t>to the Mineral Reserve mine design shell;</w:t>
            </w:r>
          </w:p>
          <w:p w14:paraId="3392020E" w14:textId="158738C3" w:rsidR="00D81633" w:rsidRPr="006D7303" w:rsidRDefault="00D81633" w:rsidP="00D81633">
            <w:pPr>
              <w:pStyle w:val="PERCBullet1"/>
            </w:pPr>
            <w:r w:rsidRPr="006D7303">
              <w:t xml:space="preserve">The production </w:t>
            </w:r>
            <w:r w:rsidR="00D607F6" w:rsidRPr="006D7303">
              <w:t>tonnages/</w:t>
            </w:r>
            <w:r w:rsidRPr="006D7303">
              <w:t>volumes and capacities should be clearly indicated in diagrammatic and table form;</w:t>
            </w:r>
          </w:p>
          <w:p w14:paraId="0365B133" w14:textId="7CB58455" w:rsidR="00D81633" w:rsidRPr="006D7303" w:rsidRDefault="00D81633" w:rsidP="00D81633">
            <w:pPr>
              <w:pStyle w:val="PERCBullet1"/>
            </w:pPr>
            <w:r w:rsidRPr="006D7303">
              <w:lastRenderedPageBreak/>
              <w:t>Where production is sourced from multiple sections, sufficient detail should be provided to indicate the effects of the different mining parameters on grade/qualit</w:t>
            </w:r>
            <w:r w:rsidR="0032739B" w:rsidRPr="006D7303">
              <w:t>y</w:t>
            </w:r>
            <w:r w:rsidRPr="006D7303">
              <w:t xml:space="preserve"> and costs;</w:t>
            </w:r>
          </w:p>
          <w:p w14:paraId="6ACF3D2A" w14:textId="62EA98A4" w:rsidR="00D81633" w:rsidRPr="006D7303" w:rsidRDefault="00D81633" w:rsidP="0032739B">
            <w:pPr>
              <w:pStyle w:val="PERCBullet1"/>
            </w:pPr>
            <w:r w:rsidRPr="006D7303">
              <w:t xml:space="preserve">Where </w:t>
            </w:r>
            <w:r w:rsidR="0032739B" w:rsidRPr="006D7303">
              <w:t>Mining W</w:t>
            </w:r>
            <w:r w:rsidRPr="006D7303">
              <w:t xml:space="preserve">aste and other </w:t>
            </w:r>
            <w:r w:rsidR="0032739B" w:rsidRPr="006D7303">
              <w:t>Dilution and C</w:t>
            </w:r>
            <w:r w:rsidR="00973F85" w:rsidRPr="006D7303">
              <w:t>ontamination</w:t>
            </w:r>
            <w:r w:rsidRPr="006D7303">
              <w:t xml:space="preserve"> issues are relevant, these should also be presented for each of the different source areas. </w:t>
            </w:r>
          </w:p>
        </w:tc>
      </w:tr>
    </w:tbl>
    <w:p w14:paraId="4354B07E" w14:textId="137652B2" w:rsidR="005A6A83" w:rsidRPr="006D7303" w:rsidRDefault="005A6A83" w:rsidP="009B2AFE">
      <w:pPr>
        <w:pStyle w:val="PERCList4"/>
      </w:pPr>
      <w:bookmarkStart w:id="362" w:name="_Toc142916468"/>
      <w:bookmarkStart w:id="363" w:name="_Toc157067392"/>
      <w:bookmarkStart w:id="364" w:name="_Toc207869275"/>
      <w:bookmarkStart w:id="365" w:name="OLE_LINK22"/>
      <w:r w:rsidRPr="006D7303">
        <w:lastRenderedPageBreak/>
        <w:t xml:space="preserve">Dilution </w:t>
      </w:r>
      <w:r w:rsidR="00CC2765" w:rsidRPr="006D7303">
        <w:t xml:space="preserve">&amp; </w:t>
      </w:r>
      <w:r w:rsidRPr="006D7303">
        <w:t>Contamination</w:t>
      </w:r>
      <w:bookmarkEnd w:id="362"/>
      <w:bookmarkEnd w:id="363"/>
      <w:r w:rsidR="00911DDA" w:rsidRPr="006D7303">
        <w:t xml:space="preserve"> &amp; Mining Waste</w:t>
      </w:r>
      <w:bookmarkEnd w:id="364"/>
    </w:p>
    <w:tbl>
      <w:tblPr>
        <w:tblStyle w:val="TableGrid"/>
        <w:tblW w:w="0" w:type="auto"/>
        <w:tblLook w:val="04A0" w:firstRow="1" w:lastRow="0" w:firstColumn="1" w:lastColumn="0" w:noHBand="0" w:noVBand="1"/>
      </w:tblPr>
      <w:tblGrid>
        <w:gridCol w:w="9016"/>
      </w:tblGrid>
      <w:tr w:rsidR="00381A55" w:rsidRPr="006D7303" w14:paraId="5959C9B6" w14:textId="77777777" w:rsidTr="00B1776C">
        <w:tc>
          <w:tcPr>
            <w:tcW w:w="9242" w:type="dxa"/>
            <w:shd w:val="clear" w:color="auto" w:fill="F2F2F2" w:themeFill="background1" w:themeFillShade="F2"/>
          </w:tcPr>
          <w:bookmarkEnd w:id="365"/>
          <w:p w14:paraId="66B02798" w14:textId="1E78479B" w:rsidR="00381A55" w:rsidRPr="006D7303" w:rsidRDefault="001F7AA3" w:rsidP="00381A55">
            <w:pPr>
              <w:pStyle w:val="PERCText2"/>
            </w:pPr>
            <w:r w:rsidRPr="006D7303">
              <w:t>For both planned future and existing Extraction Operations,</w:t>
            </w:r>
            <w:r w:rsidR="00381A55" w:rsidRPr="006D7303">
              <w:t xml:space="preserve"> the actual and/or anticipated </w:t>
            </w:r>
            <w:r w:rsidR="00911DDA" w:rsidRPr="006D7303">
              <w:t>D</w:t>
            </w:r>
            <w:r w:rsidR="00381A55" w:rsidRPr="006D7303">
              <w:t xml:space="preserve">ilution and </w:t>
            </w:r>
            <w:r w:rsidR="00911DDA" w:rsidRPr="006D7303">
              <w:t>C</w:t>
            </w:r>
            <w:r w:rsidR="00381A55" w:rsidRPr="006D7303">
              <w:t xml:space="preserve">ontamination </w:t>
            </w:r>
            <w:r w:rsidR="00911DDA" w:rsidRPr="006D7303">
              <w:t xml:space="preserve">and Mining Waste </w:t>
            </w:r>
            <w:r w:rsidR="00381A55" w:rsidRPr="006D7303">
              <w:t>must be stated cognizant of the following:</w:t>
            </w:r>
          </w:p>
          <w:p w14:paraId="15DF3ACD" w14:textId="730B08FC" w:rsidR="00A84933" w:rsidRPr="006D7303" w:rsidRDefault="00A84933" w:rsidP="008533BF">
            <w:pPr>
              <w:pStyle w:val="PERCTextItalic"/>
            </w:pPr>
            <w:r w:rsidRPr="006D7303">
              <w:t>AIA Sec</w:t>
            </w:r>
            <w:r w:rsidR="006432E6" w:rsidRPr="006D7303">
              <w:t>tion B Part IV, Paragraph [15]</w:t>
            </w:r>
          </w:p>
          <w:p w14:paraId="115BA65B" w14:textId="77777777" w:rsidR="007A17D5" w:rsidRPr="006D7303" w:rsidRDefault="007A17D5" w:rsidP="008533BF">
            <w:pPr>
              <w:pStyle w:val="PERCTextItalic"/>
            </w:pPr>
            <w:r w:rsidRPr="006D7303">
              <w:t>CRIRSCO &amp; PERC 4.3 (ii)</w:t>
            </w:r>
          </w:p>
          <w:p w14:paraId="0409AEBB" w14:textId="43144019" w:rsidR="007A17D5" w:rsidRPr="006D7303" w:rsidRDefault="007A17D5" w:rsidP="007A17D5">
            <w:pPr>
              <w:pStyle w:val="PERCBullet1"/>
            </w:pPr>
            <w:r w:rsidRPr="006D7303">
              <w:rPr>
                <w:rStyle w:val="PERCBullet1Char"/>
              </w:rPr>
              <w:t xml:space="preserve">Outline the </w:t>
            </w:r>
            <w:r w:rsidR="00911DDA" w:rsidRPr="006D7303">
              <w:rPr>
                <w:rStyle w:val="PERCBullet1Char"/>
              </w:rPr>
              <w:t>D</w:t>
            </w:r>
            <w:r w:rsidRPr="006D7303">
              <w:rPr>
                <w:rStyle w:val="PERCBullet1Char"/>
              </w:rPr>
              <w:t xml:space="preserve">ilution and mining </w:t>
            </w:r>
            <w:r w:rsidR="00911DDA" w:rsidRPr="006D7303">
              <w:rPr>
                <w:rStyle w:val="PERCBullet1Char"/>
              </w:rPr>
              <w:t>R</w:t>
            </w:r>
            <w:r w:rsidRPr="006D7303">
              <w:rPr>
                <w:rStyle w:val="PERCBullet1Char"/>
              </w:rPr>
              <w:t>ecovery factors that might be applicable to convert in-situ Mineral Resources to Mineral Reserve</w:t>
            </w:r>
            <w:r w:rsidRPr="006D7303">
              <w:t>s;</w:t>
            </w:r>
          </w:p>
          <w:p w14:paraId="0EEBEC6E" w14:textId="7E30E8B6" w:rsidR="00381A55" w:rsidRPr="006D7303" w:rsidRDefault="00CB2F12" w:rsidP="008533BF">
            <w:pPr>
              <w:pStyle w:val="PERCTextItalic"/>
            </w:pPr>
            <w:r w:rsidRPr="006D7303">
              <w:rPr>
                <w:szCs w:val="20"/>
              </w:rPr>
              <w:t xml:space="preserve">CRIRSCO &amp; </w:t>
            </w:r>
            <w:r w:rsidR="00DD6B09" w:rsidRPr="006D7303">
              <w:rPr>
                <w:szCs w:val="20"/>
              </w:rPr>
              <w:t xml:space="preserve">PERC </w:t>
            </w:r>
            <w:r w:rsidR="00381A55" w:rsidRPr="006D7303">
              <w:t>5.2 (viii) [Mineral Reserves only]</w:t>
            </w:r>
          </w:p>
          <w:p w14:paraId="0BD9F541" w14:textId="178C5386" w:rsidR="00381A55" w:rsidRPr="006D7303" w:rsidRDefault="00381A55" w:rsidP="00381A55">
            <w:pPr>
              <w:pStyle w:val="PERCBullet1"/>
            </w:pPr>
            <w:r w:rsidRPr="006D7303">
              <w:t xml:space="preserve">For projects with existing production data, summarise the historical reconciliation data on </w:t>
            </w:r>
            <w:r w:rsidR="00911DDA" w:rsidRPr="006D7303">
              <w:t>D</w:t>
            </w:r>
            <w:r w:rsidRPr="006D7303">
              <w:t>ilution</w:t>
            </w:r>
            <w:r w:rsidR="00911DDA" w:rsidRPr="006D7303">
              <w:t xml:space="preserve"> and C</w:t>
            </w:r>
            <w:r w:rsidRPr="006D7303">
              <w:t>ontamination;</w:t>
            </w:r>
          </w:p>
          <w:p w14:paraId="43A2886B" w14:textId="3BB11E4F" w:rsidR="00381A55" w:rsidRPr="006D7303" w:rsidRDefault="00381A55" w:rsidP="00381A55">
            <w:pPr>
              <w:pStyle w:val="PERCBullet1"/>
            </w:pPr>
            <w:r w:rsidRPr="006D7303">
              <w:t xml:space="preserve">For new </w:t>
            </w:r>
            <w:r w:rsidR="00911DDA" w:rsidRPr="006D7303">
              <w:t>Mineral Project areas</w:t>
            </w:r>
            <w:r w:rsidRPr="006D7303">
              <w:t xml:space="preserve">, explain the rationale for the estimate of </w:t>
            </w:r>
            <w:r w:rsidR="00911DDA" w:rsidRPr="006D7303">
              <w:t>D</w:t>
            </w:r>
            <w:r w:rsidRPr="006D7303">
              <w:t>ilution</w:t>
            </w:r>
            <w:r w:rsidR="00911DDA" w:rsidRPr="006D7303">
              <w:t xml:space="preserve"> and C</w:t>
            </w:r>
            <w:r w:rsidRPr="006D7303">
              <w:t>ontamination with precedents from mines operating in similar situations</w:t>
            </w:r>
            <w:r w:rsidR="000909BA" w:rsidRPr="006D7303">
              <w:t>,</w:t>
            </w:r>
            <w:r w:rsidRPr="006D7303">
              <w:t xml:space="preserve"> where available;</w:t>
            </w:r>
          </w:p>
          <w:p w14:paraId="0F2C760D" w14:textId="7936CE87" w:rsidR="00911DDA" w:rsidRPr="006D7303" w:rsidRDefault="00911DDA" w:rsidP="00911DDA">
            <w:pPr>
              <w:pStyle w:val="PERCBullet1"/>
            </w:pPr>
            <w:r w:rsidRPr="006D7303">
              <w:t>Provide an explanation of the impact of Dilution and Contamination on the cut-offs, mining, mineral processing and metallurgical methodology, and the effect of the variation in the levels of Dilution and Contamination, particularly high levels, on plant throughput;</w:t>
            </w:r>
          </w:p>
          <w:p w14:paraId="37B9894B" w14:textId="77777777" w:rsidR="00911DDA" w:rsidRPr="006D7303" w:rsidRDefault="00911DDA" w:rsidP="00911DDA">
            <w:pPr>
              <w:pStyle w:val="PERCBullet1"/>
            </w:pPr>
            <w:r w:rsidRPr="006D7303">
              <w:t>Provide a rational explanation for the estimation of the expected Dilution and Contamination level within the extracted Mineralised Material, taking cognisance of the geometry and relative density of the different types of material and the scale of the mining equipment used to extract Mineralised Material in the Mineral Deposit;</w:t>
            </w:r>
          </w:p>
          <w:p w14:paraId="314C5B5D" w14:textId="63D4E167" w:rsidR="007A17D5" w:rsidRPr="006D7303" w:rsidRDefault="00911DDA" w:rsidP="00911DDA">
            <w:pPr>
              <w:pStyle w:val="PERCBullet1"/>
            </w:pPr>
            <w:r w:rsidRPr="006D7303">
              <w:t>Provide details, appropriate to the Technical Study level, of Mining Waste produced during development or as a result of access to the areas with Mineralised Material, depending on the level of Technical Study.</w:t>
            </w:r>
          </w:p>
        </w:tc>
      </w:tr>
    </w:tbl>
    <w:p w14:paraId="1F33504D" w14:textId="3D4F29D7" w:rsidR="005A6A83" w:rsidRPr="006D7303" w:rsidRDefault="005A6A83" w:rsidP="009B2AFE">
      <w:pPr>
        <w:pStyle w:val="PERCList4"/>
      </w:pPr>
      <w:bookmarkStart w:id="366" w:name="_Toc142916469"/>
      <w:bookmarkStart w:id="367" w:name="_Toc157067393"/>
      <w:bookmarkStart w:id="368" w:name="_Toc207869276"/>
      <w:bookmarkStart w:id="369" w:name="OLE_LINK23"/>
      <w:r w:rsidRPr="006D7303">
        <w:t>Mining Recovery</w:t>
      </w:r>
      <w:bookmarkEnd w:id="366"/>
      <w:bookmarkEnd w:id="367"/>
      <w:bookmarkEnd w:id="368"/>
    </w:p>
    <w:tbl>
      <w:tblPr>
        <w:tblStyle w:val="TableGrid"/>
        <w:tblW w:w="0" w:type="auto"/>
        <w:tblLook w:val="04A0" w:firstRow="1" w:lastRow="0" w:firstColumn="1" w:lastColumn="0" w:noHBand="0" w:noVBand="1"/>
      </w:tblPr>
      <w:tblGrid>
        <w:gridCol w:w="9016"/>
      </w:tblGrid>
      <w:tr w:rsidR="00381A55" w:rsidRPr="006D7303" w14:paraId="131EC0D1" w14:textId="77777777" w:rsidTr="00B1776C">
        <w:tc>
          <w:tcPr>
            <w:tcW w:w="9242" w:type="dxa"/>
            <w:shd w:val="clear" w:color="auto" w:fill="F2F2F2" w:themeFill="background1" w:themeFillShade="F2"/>
          </w:tcPr>
          <w:bookmarkEnd w:id="369"/>
          <w:p w14:paraId="630DB4F0" w14:textId="2346D5D7" w:rsidR="00381A55" w:rsidRPr="006D7303" w:rsidRDefault="001F7AA3" w:rsidP="00B1776C">
            <w:pPr>
              <w:pStyle w:val="PERCText2"/>
            </w:pPr>
            <w:r w:rsidRPr="006D7303">
              <w:t>For both planned future and existing Extraction Operations</w:t>
            </w:r>
            <w:r w:rsidR="00381A55" w:rsidRPr="006D7303">
              <w:t xml:space="preserve">, the actual and/or anticipated mining </w:t>
            </w:r>
            <w:r w:rsidR="00911DDA" w:rsidRPr="006D7303">
              <w:t>R</w:t>
            </w:r>
            <w:r w:rsidR="00DA5C09" w:rsidRPr="006D7303">
              <w:t xml:space="preserve">ecovery must be stated, </w:t>
            </w:r>
            <w:r w:rsidR="00381A55" w:rsidRPr="006D7303">
              <w:t>cognizant of the following:</w:t>
            </w:r>
          </w:p>
          <w:p w14:paraId="162CEEB0" w14:textId="47124DAA" w:rsidR="00AD7213" w:rsidRPr="006D7303" w:rsidRDefault="00AD7213" w:rsidP="008533BF">
            <w:pPr>
              <w:pStyle w:val="PERCTextItalic"/>
            </w:pPr>
            <w:r w:rsidRPr="006D7303">
              <w:t>AIA Section B Part V, Paragraph [33</w:t>
            </w:r>
            <w:r w:rsidR="006D1C5F" w:rsidRPr="006D7303">
              <w:t>.2</w:t>
            </w:r>
            <w:r w:rsidRPr="006D7303">
              <w:t>]</w:t>
            </w:r>
          </w:p>
          <w:p w14:paraId="1FE33614" w14:textId="355C7B10" w:rsidR="00381A55" w:rsidRPr="006D7303" w:rsidRDefault="00CB2F12" w:rsidP="008533BF">
            <w:pPr>
              <w:pStyle w:val="PERCTextItalic"/>
            </w:pPr>
            <w:r w:rsidRPr="006D7303">
              <w:t xml:space="preserve">CRIRSCO &amp; </w:t>
            </w:r>
            <w:r w:rsidR="00DD6B09" w:rsidRPr="006D7303">
              <w:t xml:space="preserve">PERC </w:t>
            </w:r>
            <w:r w:rsidR="00381A55" w:rsidRPr="006D7303">
              <w:t>5.2 (viii) [Mineral Reserves only]</w:t>
            </w:r>
          </w:p>
          <w:p w14:paraId="6A9E5D67" w14:textId="77777777" w:rsidR="00381A55" w:rsidRPr="006D7303" w:rsidRDefault="00381A55" w:rsidP="00B1776C">
            <w:pPr>
              <w:pStyle w:val="PERCBullet1"/>
            </w:pPr>
            <w:r w:rsidRPr="006D7303">
              <w:t>For projects with existing production data, summarise historical reconciliation data on mining recoveries;</w:t>
            </w:r>
          </w:p>
          <w:p w14:paraId="47A09F24" w14:textId="59D06295" w:rsidR="00381A55" w:rsidRPr="006D7303" w:rsidRDefault="00381A55" w:rsidP="00757C6F">
            <w:pPr>
              <w:pStyle w:val="PERCBullet1"/>
            </w:pPr>
            <w:r w:rsidRPr="006D7303">
              <w:t xml:space="preserve">For new </w:t>
            </w:r>
            <w:r w:rsidR="00911DDA" w:rsidRPr="006D7303">
              <w:t>Mineral Project</w:t>
            </w:r>
            <w:r w:rsidRPr="006D7303">
              <w:t xml:space="preserve"> areas, explain the rationale for the estimate of mining </w:t>
            </w:r>
            <w:r w:rsidR="00911DDA" w:rsidRPr="006D7303">
              <w:t>R</w:t>
            </w:r>
            <w:r w:rsidRPr="006D7303">
              <w:t>ecoveries with precedents from mines operating in similar Mineral Deposit</w:t>
            </w:r>
            <w:r w:rsidR="00757C6F" w:rsidRPr="006D7303">
              <w:t xml:space="preserve"> types</w:t>
            </w:r>
            <w:r w:rsidRPr="006D7303">
              <w:t>, where available.</w:t>
            </w:r>
          </w:p>
          <w:p w14:paraId="37E879B7" w14:textId="4F6C4FA9" w:rsidR="000048CF" w:rsidRPr="006D7303" w:rsidRDefault="00B1776C" w:rsidP="005D753D">
            <w:pPr>
              <w:pStyle w:val="PERCBullet1"/>
            </w:pPr>
            <w:r w:rsidRPr="006D7303">
              <w:t xml:space="preserve">Indicate the extent to which mining </w:t>
            </w:r>
            <w:r w:rsidR="00911DDA" w:rsidRPr="006D7303">
              <w:t>R</w:t>
            </w:r>
            <w:r w:rsidRPr="006D7303">
              <w:t xml:space="preserve">ecovery is affected by </w:t>
            </w:r>
            <w:r w:rsidR="00911DDA" w:rsidRPr="006D7303">
              <w:t>Dilution and C</w:t>
            </w:r>
            <w:r w:rsidRPr="006D7303">
              <w:t>ontamination</w:t>
            </w:r>
            <w:r w:rsidR="00DA5C09" w:rsidRPr="006D7303">
              <w:t>,</w:t>
            </w:r>
            <w:r w:rsidR="006D1C5F" w:rsidRPr="006D7303">
              <w:t xml:space="preserve"> </w:t>
            </w:r>
            <w:r w:rsidRPr="006D7303">
              <w:t xml:space="preserve">and how this impacts the </w:t>
            </w:r>
            <w:r w:rsidR="00911DDA" w:rsidRPr="006D7303">
              <w:t xml:space="preserve">mineral processing and metallurgical </w:t>
            </w:r>
            <w:r w:rsidRPr="006D7303">
              <w:t>process</w:t>
            </w:r>
            <w:r w:rsidR="00911DDA" w:rsidRPr="006D7303">
              <w:t>es</w:t>
            </w:r>
            <w:r w:rsidR="000048CF" w:rsidRPr="006D7303">
              <w:t>;</w:t>
            </w:r>
          </w:p>
          <w:p w14:paraId="546DC6D7" w14:textId="77777777" w:rsidR="000048CF" w:rsidRPr="006D7303" w:rsidRDefault="000048CF" w:rsidP="008533BF">
            <w:pPr>
              <w:pStyle w:val="PERCTextItalic"/>
            </w:pPr>
            <w:r w:rsidRPr="006D7303">
              <w:t>CRIRSCO 6.1 (iv) [Mineral Reserves only]</w:t>
            </w:r>
          </w:p>
          <w:p w14:paraId="10E09773" w14:textId="4031CC5B" w:rsidR="00B1776C" w:rsidRPr="006D7303" w:rsidRDefault="000048CF">
            <w:pPr>
              <w:pStyle w:val="PERCBullet1"/>
            </w:pPr>
            <w:r w:rsidRPr="006D7303">
              <w:t xml:space="preserve">Provide a comparison with the previous Reserve quantity and qualities, if available.  Where appropriate, </w:t>
            </w:r>
            <w:r w:rsidR="00CF5889" w:rsidRPr="006D7303">
              <w:t xml:space="preserve">discuss </w:t>
            </w:r>
            <w:r w:rsidRPr="006D7303">
              <w:t>any historic</w:t>
            </w:r>
            <w:r w:rsidR="00CF5889" w:rsidRPr="006D7303">
              <w:t>al</w:t>
            </w:r>
            <w:r w:rsidRPr="006D7303">
              <w:t xml:space="preserve"> trends (e.g., global bias).</w:t>
            </w:r>
          </w:p>
        </w:tc>
      </w:tr>
    </w:tbl>
    <w:p w14:paraId="1949EDEC" w14:textId="2104F945" w:rsidR="006E4811" w:rsidRPr="006D7303" w:rsidRDefault="006E4811" w:rsidP="009B2AFE">
      <w:pPr>
        <w:pStyle w:val="PERCList4"/>
      </w:pPr>
      <w:bookmarkStart w:id="370" w:name="_Toc142916439"/>
      <w:bookmarkStart w:id="371" w:name="_Toc157067356"/>
      <w:bookmarkStart w:id="372" w:name="_Toc207869277"/>
      <w:r w:rsidRPr="006D7303">
        <w:t>Mined Areas</w:t>
      </w:r>
      <w:bookmarkEnd w:id="370"/>
      <w:bookmarkEnd w:id="371"/>
      <w:bookmarkEnd w:id="372"/>
    </w:p>
    <w:tbl>
      <w:tblPr>
        <w:tblStyle w:val="TableGrid"/>
        <w:tblW w:w="0" w:type="auto"/>
        <w:tblLook w:val="04A0" w:firstRow="1" w:lastRow="0" w:firstColumn="1" w:lastColumn="0" w:noHBand="0" w:noVBand="1"/>
      </w:tblPr>
      <w:tblGrid>
        <w:gridCol w:w="9016"/>
      </w:tblGrid>
      <w:tr w:rsidR="006E4811" w:rsidRPr="006D7303" w14:paraId="51FB7713" w14:textId="77777777" w:rsidTr="00B95624">
        <w:tc>
          <w:tcPr>
            <w:tcW w:w="9242" w:type="dxa"/>
            <w:shd w:val="clear" w:color="auto" w:fill="F2F2F2" w:themeFill="background1" w:themeFillShade="F2"/>
          </w:tcPr>
          <w:p w14:paraId="44393F6A" w14:textId="4A044BE8" w:rsidR="006E4811" w:rsidRPr="006D7303" w:rsidRDefault="006E4811" w:rsidP="00B95624">
            <w:pPr>
              <w:pStyle w:val="PERCText2"/>
            </w:pPr>
            <w:r w:rsidRPr="006D7303">
              <w:t xml:space="preserve">If previously mined </w:t>
            </w:r>
            <w:r w:rsidR="006D1C5F" w:rsidRPr="006D7303">
              <w:t xml:space="preserve">underground mining </w:t>
            </w:r>
            <w:r w:rsidRPr="006D7303">
              <w:t>areas have not been accounted for (derated), provide a statement to confirm this and if appropriate, explain why none has been applied;</w:t>
            </w:r>
          </w:p>
          <w:p w14:paraId="6342A6B0" w14:textId="6F865E30" w:rsidR="006E4811" w:rsidRPr="006D7303" w:rsidRDefault="006E4811" w:rsidP="00B95624">
            <w:pPr>
              <w:pStyle w:val="PERCText2"/>
            </w:pPr>
            <w:r w:rsidRPr="006D7303">
              <w:t>Otherwise, provide a summary of material and pertinent data, information and conclusions relevant to previously mined areas</w:t>
            </w:r>
            <w:r w:rsidR="00DA5C09" w:rsidRPr="006D7303">
              <w:t>,</w:t>
            </w:r>
            <w:r w:rsidRPr="006D7303">
              <w:t xml:space="preserve"> cognizant of the following:</w:t>
            </w:r>
          </w:p>
          <w:p w14:paraId="0F019E55" w14:textId="42485CFE" w:rsidR="006E4811" w:rsidRPr="006D7303" w:rsidRDefault="006E4811" w:rsidP="00B95624">
            <w:pPr>
              <w:pStyle w:val="PERCBullet1"/>
            </w:pPr>
            <w:r w:rsidRPr="006D7303">
              <w:t xml:space="preserve">Outline the process for dealing with previously mined areas (derating) within the </w:t>
            </w:r>
            <w:r w:rsidR="00911DDA" w:rsidRPr="006D7303">
              <w:t>G</w:t>
            </w:r>
            <w:r w:rsidRPr="006D7303">
              <w:t xml:space="preserve">eological </w:t>
            </w:r>
            <w:r w:rsidR="00911DDA" w:rsidRPr="006D7303">
              <w:t xml:space="preserve">Model </w:t>
            </w:r>
            <w:r w:rsidRPr="006D7303">
              <w:t xml:space="preserve">or </w:t>
            </w:r>
            <w:r w:rsidR="00911DDA" w:rsidRPr="006D7303">
              <w:t>Mine Planning M</w:t>
            </w:r>
            <w:r w:rsidRPr="006D7303">
              <w:t>odel to ensure that previously mined material has been recognised but not been included in the Mineral Resource estimation:</w:t>
            </w:r>
          </w:p>
          <w:p w14:paraId="4C23E80A" w14:textId="1E6F4487" w:rsidR="006E4811" w:rsidRPr="006D7303" w:rsidRDefault="006E4811" w:rsidP="00B95624">
            <w:pPr>
              <w:pStyle w:val="PERCBullet1"/>
            </w:pPr>
            <w:r w:rsidRPr="006D7303">
              <w:t xml:space="preserve">For existing surface mining areas, including open-pits, open-cast mining areas or quarries, discuss the existing mining voids and dumps to ensure that </w:t>
            </w:r>
            <w:r w:rsidR="00911DDA" w:rsidRPr="006D7303">
              <w:t>Mineralised Material</w:t>
            </w:r>
            <w:r w:rsidRPr="006D7303">
              <w:t xml:space="preserve"> is not modelled in mined voids and that the impact of dumps on the mining geometry is fully accounted for;</w:t>
            </w:r>
          </w:p>
          <w:p w14:paraId="18899436" w14:textId="2DA4BCAC" w:rsidR="006E4811" w:rsidRPr="006D7303" w:rsidRDefault="006E4811" w:rsidP="00B95624">
            <w:pPr>
              <w:pStyle w:val="PERCBullet1"/>
            </w:pPr>
            <w:r w:rsidRPr="006D7303">
              <w:lastRenderedPageBreak/>
              <w:t xml:space="preserve">For existing underground mining areas, explain if pillars are included or excluded in the Mineral Resource estimates. </w:t>
            </w:r>
            <w:r w:rsidR="00911DDA" w:rsidRPr="006D7303">
              <w:t xml:space="preserve"> </w:t>
            </w:r>
            <w:r w:rsidRPr="006D7303">
              <w:t>Explain how the grade or quality model is adjusted to take account of selected mining;</w:t>
            </w:r>
          </w:p>
          <w:p w14:paraId="7107A784" w14:textId="77777777" w:rsidR="006E4811" w:rsidRPr="006D7303" w:rsidRDefault="006E4811" w:rsidP="00B95624">
            <w:pPr>
              <w:pStyle w:val="PERCBullet1"/>
            </w:pPr>
            <w:r w:rsidRPr="006D7303">
              <w:t>Discuss the potential impacts on future mining arising from previously mined areas;</w:t>
            </w:r>
          </w:p>
          <w:p w14:paraId="4DB2733B" w14:textId="77777777" w:rsidR="006E4811" w:rsidRPr="006D7303" w:rsidRDefault="006E4811" w:rsidP="00B95624">
            <w:pPr>
              <w:pStyle w:val="PERCBullet1"/>
            </w:pPr>
            <w:r w:rsidRPr="006D7303">
              <w:t>If necessary, prepare a plan showing the distribution of the previously mined workings.</w:t>
            </w:r>
          </w:p>
        </w:tc>
      </w:tr>
    </w:tbl>
    <w:p w14:paraId="69714451" w14:textId="56DB8F93" w:rsidR="005A6A83" w:rsidRPr="006D7303" w:rsidRDefault="005A6A83" w:rsidP="009B2AFE">
      <w:pPr>
        <w:pStyle w:val="PERCList4"/>
      </w:pPr>
      <w:bookmarkStart w:id="373" w:name="_Toc142916470"/>
      <w:bookmarkStart w:id="374" w:name="_Toc157067394"/>
      <w:bookmarkStart w:id="375" w:name="_Toc207869278"/>
      <w:bookmarkStart w:id="376" w:name="OLE_LINK24"/>
      <w:r w:rsidRPr="006D7303">
        <w:lastRenderedPageBreak/>
        <w:t>ROM Moisture</w:t>
      </w:r>
      <w:bookmarkEnd w:id="373"/>
      <w:bookmarkEnd w:id="374"/>
      <w:bookmarkEnd w:id="375"/>
    </w:p>
    <w:tbl>
      <w:tblPr>
        <w:tblStyle w:val="TableGrid"/>
        <w:tblW w:w="0" w:type="auto"/>
        <w:tblLook w:val="04A0" w:firstRow="1" w:lastRow="0" w:firstColumn="1" w:lastColumn="0" w:noHBand="0" w:noVBand="1"/>
      </w:tblPr>
      <w:tblGrid>
        <w:gridCol w:w="9016"/>
      </w:tblGrid>
      <w:tr w:rsidR="00381A55" w:rsidRPr="006D7303" w14:paraId="0AD8EECD" w14:textId="77777777" w:rsidTr="00B1776C">
        <w:tc>
          <w:tcPr>
            <w:tcW w:w="9242" w:type="dxa"/>
            <w:shd w:val="clear" w:color="auto" w:fill="F2F2F2" w:themeFill="background1" w:themeFillShade="F2"/>
          </w:tcPr>
          <w:bookmarkEnd w:id="376"/>
          <w:p w14:paraId="368E9CA9" w14:textId="0804A6F8" w:rsidR="00381A55" w:rsidRPr="006D7303" w:rsidRDefault="001F7AA3" w:rsidP="00B1776C">
            <w:pPr>
              <w:pStyle w:val="PERCText2"/>
            </w:pPr>
            <w:r w:rsidRPr="006D7303">
              <w:t>For both planned future and existing Extraction Operations</w:t>
            </w:r>
            <w:r w:rsidR="00381A55" w:rsidRPr="006D7303">
              <w:t xml:space="preserve"> of a </w:t>
            </w:r>
            <w:r w:rsidR="00911DDA" w:rsidRPr="006D7303">
              <w:t>C</w:t>
            </w:r>
            <w:r w:rsidR="00381A55" w:rsidRPr="006D7303">
              <w:t xml:space="preserve">ommodity or commodities where moisture is a material contributor to </w:t>
            </w:r>
            <w:r w:rsidR="009917D6" w:rsidRPr="006D7303">
              <w:t xml:space="preserve">ROM </w:t>
            </w:r>
            <w:r w:rsidR="00381A55" w:rsidRPr="006D7303">
              <w:t xml:space="preserve">tonnage and/or </w:t>
            </w:r>
            <w:r w:rsidR="00911DDA" w:rsidRPr="006D7303">
              <w:t>grade/</w:t>
            </w:r>
            <w:r w:rsidR="00381A55" w:rsidRPr="006D7303">
              <w:t>quality estimates, the actual and/or anticipated impact of changes in moisture content must be stated cognizant of the following:</w:t>
            </w:r>
          </w:p>
          <w:p w14:paraId="0E6AB2C8" w14:textId="6DF92821" w:rsidR="00FA6C46" w:rsidRPr="006D7303" w:rsidRDefault="00FA6C46" w:rsidP="008533BF">
            <w:pPr>
              <w:pStyle w:val="PERCTextItalic"/>
            </w:pPr>
            <w:r w:rsidRPr="006D7303">
              <w:t>AIA Section B Part V, Paragraph [28</w:t>
            </w:r>
            <w:r w:rsidR="006D1C5F" w:rsidRPr="006D7303">
              <w:t>.1, [28.2], [28.3]</w:t>
            </w:r>
          </w:p>
          <w:p w14:paraId="3CD21DEE" w14:textId="493007EF" w:rsidR="00B1776C" w:rsidRPr="006D7303" w:rsidRDefault="00B1776C" w:rsidP="00B1776C">
            <w:pPr>
              <w:pStyle w:val="PERCBullet1"/>
            </w:pPr>
            <w:r w:rsidRPr="006D7303">
              <w:t>Blanket or default assumptions are inappropriate, and details should be provided where known of variations arising from factors such as rainfall and groundwater ingress;</w:t>
            </w:r>
          </w:p>
          <w:p w14:paraId="181CD903" w14:textId="2BF8AA0A" w:rsidR="00381A55" w:rsidRPr="006D7303" w:rsidRDefault="00381A55" w:rsidP="00B1776C">
            <w:pPr>
              <w:pStyle w:val="PERCBullet1"/>
            </w:pPr>
            <w:r w:rsidRPr="006D7303">
              <w:t xml:space="preserve">Discuss the </w:t>
            </w:r>
            <w:r w:rsidR="00911DDA" w:rsidRPr="006D7303">
              <w:t>Moisture C</w:t>
            </w:r>
            <w:r w:rsidRPr="006D7303">
              <w:t xml:space="preserve">onversion </w:t>
            </w:r>
            <w:r w:rsidR="00911DDA" w:rsidRPr="006D7303">
              <w:t>F</w:t>
            </w:r>
            <w:r w:rsidRPr="006D7303">
              <w:t xml:space="preserve">actors from the In-Situ </w:t>
            </w:r>
            <w:r w:rsidR="00911DDA" w:rsidRPr="006D7303">
              <w:t>M</w:t>
            </w:r>
            <w:r w:rsidRPr="006D7303">
              <w:t>oisture of the Mineral Resource(s) to the ROM moisture for the Mineral Reserves (FTP/ROM);</w:t>
            </w:r>
          </w:p>
          <w:p w14:paraId="751857E5" w14:textId="401F6A69" w:rsidR="00B1776C" w:rsidRPr="006D7303" w:rsidRDefault="00381A55" w:rsidP="009917D6">
            <w:pPr>
              <w:pStyle w:val="PERCBullet1"/>
            </w:pPr>
            <w:r w:rsidRPr="006D7303">
              <w:t xml:space="preserve">For projects with existing production data, summarise historical </w:t>
            </w:r>
            <w:r w:rsidR="00CF5889" w:rsidRPr="006D7303">
              <w:t xml:space="preserve">moisture </w:t>
            </w:r>
            <w:r w:rsidRPr="006D7303">
              <w:t xml:space="preserve">trends and tabulate data for ROM moisture to support </w:t>
            </w:r>
            <w:r w:rsidR="00CF5889" w:rsidRPr="006D7303">
              <w:t xml:space="preserve">the </w:t>
            </w:r>
            <w:r w:rsidRPr="006D7303">
              <w:t xml:space="preserve">ROM moisture assumptions.  This </w:t>
            </w:r>
            <w:r w:rsidR="003716C8" w:rsidRPr="006D7303">
              <w:t xml:space="preserve">summary </w:t>
            </w:r>
            <w:r w:rsidRPr="006D7303">
              <w:t>may require presentation from diff</w:t>
            </w:r>
            <w:r w:rsidR="009917D6" w:rsidRPr="006D7303">
              <w:t>erent areas or historical data;</w:t>
            </w:r>
          </w:p>
          <w:p w14:paraId="267F05D0" w14:textId="77777777" w:rsidR="00E7691A" w:rsidRPr="006D7303" w:rsidRDefault="00E7691A" w:rsidP="00E7691A">
            <w:pPr>
              <w:pStyle w:val="PERCBullet1"/>
              <w:numPr>
                <w:ilvl w:val="0"/>
                <w:numId w:val="0"/>
              </w:numPr>
              <w:ind w:left="1080"/>
            </w:pPr>
          </w:p>
          <w:p w14:paraId="41F0F097" w14:textId="77777777" w:rsidR="00DD6B09" w:rsidRPr="006D7303" w:rsidRDefault="00DD6B09" w:rsidP="00DD6B09">
            <w:pPr>
              <w:spacing w:after="0"/>
              <w:ind w:left="0"/>
              <w:rPr>
                <w:sz w:val="20"/>
              </w:rPr>
            </w:pPr>
            <w:r w:rsidRPr="006D7303">
              <w:rPr>
                <w:sz w:val="20"/>
              </w:rPr>
              <w:t xml:space="preserve">For </w:t>
            </w:r>
            <w:r w:rsidRPr="006D7303">
              <w:rPr>
                <w:b/>
                <w:sz w:val="20"/>
              </w:rPr>
              <w:t>Coal</w:t>
            </w:r>
            <w:r w:rsidRPr="006D7303">
              <w:rPr>
                <w:sz w:val="20"/>
              </w:rPr>
              <w:t>:</w:t>
            </w:r>
          </w:p>
          <w:p w14:paraId="534AA932" w14:textId="77777777" w:rsidR="00DD6B09" w:rsidRPr="006D7303" w:rsidRDefault="00DD6B09" w:rsidP="008533BF">
            <w:pPr>
              <w:pStyle w:val="PERCTextItalic"/>
            </w:pPr>
            <w:r w:rsidRPr="006D7303">
              <w:t>CRIRSCO 10.3 (</w:t>
            </w:r>
            <w:proofErr w:type="spellStart"/>
            <w:r w:rsidRPr="006D7303">
              <w:t>i</w:t>
            </w:r>
            <w:proofErr w:type="spellEnd"/>
            <w:r w:rsidRPr="006D7303">
              <w:t>) [All Estimates]</w:t>
            </w:r>
          </w:p>
          <w:p w14:paraId="137BAE43" w14:textId="10D8436A" w:rsidR="00DD6B09" w:rsidRPr="006D7303" w:rsidRDefault="00DD6B09" w:rsidP="00DA5C09">
            <w:pPr>
              <w:pStyle w:val="PERCBullet1"/>
            </w:pPr>
            <w:r w:rsidRPr="006D7303">
              <w:rPr>
                <w:szCs w:val="20"/>
              </w:rPr>
              <w:t>The moisture basis on which the relative density determination is based and the moisture basis on which the final density value is reported (in situ or air-dried basis) should be stated.</w:t>
            </w:r>
          </w:p>
        </w:tc>
      </w:tr>
    </w:tbl>
    <w:p w14:paraId="47B89BC4" w14:textId="401FED7E" w:rsidR="004D0753" w:rsidRPr="006D7303" w:rsidRDefault="004D0753" w:rsidP="009B2AFE">
      <w:pPr>
        <w:pStyle w:val="PERCList4"/>
      </w:pPr>
      <w:bookmarkStart w:id="377" w:name="_Toc207869279"/>
      <w:r w:rsidRPr="006D7303">
        <w:t>Management of Waste Rock</w:t>
      </w:r>
      <w:bookmarkEnd w:id="377"/>
    </w:p>
    <w:tbl>
      <w:tblPr>
        <w:tblStyle w:val="TableGrid"/>
        <w:tblW w:w="0" w:type="auto"/>
        <w:tblLook w:val="04A0" w:firstRow="1" w:lastRow="0" w:firstColumn="1" w:lastColumn="0" w:noHBand="0" w:noVBand="1"/>
      </w:tblPr>
      <w:tblGrid>
        <w:gridCol w:w="9016"/>
      </w:tblGrid>
      <w:tr w:rsidR="004D0753" w:rsidRPr="006D7303" w14:paraId="04661951" w14:textId="77777777" w:rsidTr="00F84E3C">
        <w:tc>
          <w:tcPr>
            <w:tcW w:w="9242" w:type="dxa"/>
            <w:shd w:val="clear" w:color="auto" w:fill="F2F2F2" w:themeFill="background1" w:themeFillShade="F2"/>
          </w:tcPr>
          <w:p w14:paraId="103C8FFD" w14:textId="539EE33E" w:rsidR="004D0753" w:rsidRPr="006D7303" w:rsidRDefault="00911DDA" w:rsidP="00F84E3C">
            <w:pPr>
              <w:pStyle w:val="PERCText2"/>
            </w:pPr>
            <w:r w:rsidRPr="006D7303">
              <w:t>For all Mineral Projects and existing and planned future Extraction Operation</w:t>
            </w:r>
            <w:r w:rsidR="00DA5C09" w:rsidRPr="006D7303">
              <w:t>s</w:t>
            </w:r>
            <w:r w:rsidRPr="006D7303">
              <w:t>, provide a summary statement of waste rock under mining.</w:t>
            </w:r>
          </w:p>
          <w:p w14:paraId="5EB1DEB0" w14:textId="0CE5E664" w:rsidR="00FA6C46" w:rsidRPr="006D7303" w:rsidRDefault="00FA6C46" w:rsidP="008533BF">
            <w:pPr>
              <w:pStyle w:val="PERCTextItalic"/>
            </w:pPr>
            <w:r w:rsidRPr="006D7303">
              <w:t>AIA Section B Part IV, Paragraph [12]</w:t>
            </w:r>
            <w:r w:rsidR="00857220" w:rsidRPr="006D7303">
              <w:t>, [15]</w:t>
            </w:r>
          </w:p>
          <w:p w14:paraId="7E6C91F5" w14:textId="25164719" w:rsidR="004D0753" w:rsidRPr="006D7303" w:rsidRDefault="00DA64D3" w:rsidP="008533BF">
            <w:pPr>
              <w:pStyle w:val="PERCTextItalic"/>
            </w:pPr>
            <w:r w:rsidRPr="006D7303">
              <w:rPr>
                <w:szCs w:val="20"/>
              </w:rPr>
              <w:t xml:space="preserve">CRIRSCO &amp; </w:t>
            </w:r>
            <w:r w:rsidR="00DD6B09" w:rsidRPr="006D7303">
              <w:rPr>
                <w:szCs w:val="20"/>
              </w:rPr>
              <w:t xml:space="preserve">PERC </w:t>
            </w:r>
            <w:r w:rsidR="004D0753" w:rsidRPr="006D7303">
              <w:t>5.4 (ii) [Mineral Reserves only]</w:t>
            </w:r>
          </w:p>
          <w:p w14:paraId="262854EC" w14:textId="1180A209" w:rsidR="004D0753" w:rsidRPr="006D7303" w:rsidRDefault="004D0753" w:rsidP="00F84E3C">
            <w:pPr>
              <w:pStyle w:val="PERCBullet1"/>
            </w:pPr>
            <w:r w:rsidRPr="006D7303">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DA5C09" w:rsidRPr="006D7303">
              <w:t>,</w:t>
            </w:r>
            <w:r w:rsidRPr="006D7303">
              <w:t xml:space="preserve"> etc.);</w:t>
            </w:r>
          </w:p>
          <w:p w14:paraId="744EB161" w14:textId="0C653BA8" w:rsidR="004D0753" w:rsidRPr="006D7303" w:rsidRDefault="004D0753" w:rsidP="00F84E3C">
            <w:pPr>
              <w:pStyle w:val="PERCBullet1"/>
            </w:pPr>
            <w:r w:rsidRPr="006D7303">
              <w:t>Provide detailed maps showing the locations of such facilities;</w:t>
            </w:r>
          </w:p>
          <w:p w14:paraId="09F7D9AB" w14:textId="77777777" w:rsidR="004D0753" w:rsidRPr="006D7303" w:rsidRDefault="004D0753" w:rsidP="00F84E3C">
            <w:pPr>
              <w:pStyle w:val="PERCBullet1"/>
            </w:pPr>
            <w:r w:rsidRPr="006D7303">
              <w:t>Provide the waste characterisation (geotechnical and geochemical), design criteria, design and operational requirements (and governance).</w:t>
            </w:r>
          </w:p>
        </w:tc>
      </w:tr>
    </w:tbl>
    <w:p w14:paraId="7637946B" w14:textId="23E6D49D" w:rsidR="006F09CD" w:rsidRPr="006D7303" w:rsidRDefault="006F09CD" w:rsidP="009B2AFE">
      <w:pPr>
        <w:pStyle w:val="PERCList4"/>
      </w:pPr>
      <w:bookmarkStart w:id="378" w:name="_Toc207869280"/>
      <w:r w:rsidRPr="006D7303">
        <w:t>Historical Verification of Mining</w:t>
      </w:r>
      <w:r w:rsidR="006E4189" w:rsidRPr="006D7303">
        <w:t xml:space="preserve"> </w:t>
      </w:r>
      <w:r w:rsidRPr="006D7303">
        <w:t>Extraction Performance Parameters</w:t>
      </w:r>
      <w:bookmarkEnd w:id="378"/>
    </w:p>
    <w:tbl>
      <w:tblPr>
        <w:tblStyle w:val="TableGrid"/>
        <w:tblW w:w="0" w:type="auto"/>
        <w:tblLook w:val="04A0" w:firstRow="1" w:lastRow="0" w:firstColumn="1" w:lastColumn="0" w:noHBand="0" w:noVBand="1"/>
      </w:tblPr>
      <w:tblGrid>
        <w:gridCol w:w="9016"/>
      </w:tblGrid>
      <w:tr w:rsidR="006F09CD" w:rsidRPr="006D7303" w14:paraId="026F06B6" w14:textId="77777777" w:rsidTr="00F84E3C">
        <w:tc>
          <w:tcPr>
            <w:tcW w:w="9242" w:type="dxa"/>
            <w:shd w:val="clear" w:color="auto" w:fill="F2F2F2" w:themeFill="background1" w:themeFillShade="F2"/>
          </w:tcPr>
          <w:p w14:paraId="4D45C668" w14:textId="38AE3368" w:rsidR="006F09CD" w:rsidRPr="006D7303" w:rsidRDefault="006F09CD" w:rsidP="00F84E3C">
            <w:pPr>
              <w:pStyle w:val="PERCText2"/>
              <w:rPr>
                <w:rStyle w:val="PERCText2Char"/>
              </w:rPr>
            </w:pPr>
            <w:r w:rsidRPr="006D7303">
              <w:t>I</w:t>
            </w:r>
            <w:r w:rsidRPr="006D7303">
              <w:rPr>
                <w:rStyle w:val="PERCText2Char"/>
              </w:rPr>
              <w:t>f applicable, the past mining/extraction production history of the</w:t>
            </w:r>
            <w:r w:rsidR="00911DDA" w:rsidRPr="006D7303">
              <w:rPr>
                <w:rStyle w:val="PERCText2Char"/>
              </w:rPr>
              <w:t xml:space="preserve"> Extraction O</w:t>
            </w:r>
            <w:r w:rsidRPr="006D7303">
              <w:rPr>
                <w:rStyle w:val="PERCText2Char"/>
              </w:rPr>
              <w:t xml:space="preserve">peration under consideration should be provided as a background to the planned </w:t>
            </w:r>
            <w:r w:rsidR="00911DDA" w:rsidRPr="006D7303">
              <w:rPr>
                <w:rStyle w:val="PERCText2Char"/>
              </w:rPr>
              <w:t>Mineral P</w:t>
            </w:r>
            <w:r w:rsidRPr="006D7303">
              <w:rPr>
                <w:rStyle w:val="PERCText2Char"/>
              </w:rPr>
              <w:t>roject.  Historical performance statistics (parameter selection at the discretion of the Competent Person) should be presented to illustrate historical trends;</w:t>
            </w:r>
            <w:r w:rsidR="001A487F" w:rsidRPr="006D7303">
              <w:rPr>
                <w:rStyle w:val="PERCText2Char"/>
              </w:rPr>
              <w:t>#</w:t>
            </w:r>
          </w:p>
          <w:p w14:paraId="0DF6EB89" w14:textId="1A911CE6" w:rsidR="001A487F" w:rsidRPr="006D7303" w:rsidRDefault="001A487F" w:rsidP="008533BF">
            <w:pPr>
              <w:pStyle w:val="PERCTextItalic"/>
              <w:rPr>
                <w:rStyle w:val="PERCText2Char"/>
                <w:i w:val="0"/>
              </w:rPr>
            </w:pPr>
            <w:r w:rsidRPr="006D7303">
              <w:rPr>
                <w:rStyle w:val="PERCText2Char"/>
                <w:i w:val="0"/>
              </w:rPr>
              <w:t>AIA Section B Part X, Paragraph [73]</w:t>
            </w:r>
          </w:p>
          <w:p w14:paraId="08D94F3D" w14:textId="45081CF2" w:rsidR="006F09CD" w:rsidRPr="006D7303" w:rsidRDefault="006F09CD" w:rsidP="00F84E3C">
            <w:pPr>
              <w:pStyle w:val="PERCBullet1"/>
            </w:pPr>
            <w:r w:rsidRPr="006D7303">
              <w:t>Tabulate both budgeted/planned and actual production achieved, including mined and process feed tonnages</w:t>
            </w:r>
            <w:r w:rsidR="004D6949" w:rsidRPr="006D7303">
              <w:t>/volumes</w:t>
            </w:r>
            <w:r w:rsidRPr="006D7303">
              <w:t xml:space="preserve"> and associated </w:t>
            </w:r>
            <w:r w:rsidR="004D6949" w:rsidRPr="006D7303">
              <w:t>grades/</w:t>
            </w:r>
            <w:r w:rsidRPr="006D7303">
              <w:t>qualities;</w:t>
            </w:r>
          </w:p>
          <w:p w14:paraId="52990230" w14:textId="533FF8EA" w:rsidR="000F1EE3" w:rsidRPr="006D7303" w:rsidRDefault="006F09CD" w:rsidP="006F09CD">
            <w:pPr>
              <w:pStyle w:val="PERCBullet1"/>
            </w:pPr>
            <w:r w:rsidRPr="006D7303">
              <w:t xml:space="preserve">Comment on the ability of the planned </w:t>
            </w:r>
            <w:r w:rsidR="004D6949" w:rsidRPr="006D7303">
              <w:t>Extraction O</w:t>
            </w:r>
            <w:r w:rsidRPr="006D7303">
              <w:t>peration to achieve the annual budgeted production levels, including mined and process feed tonnages</w:t>
            </w:r>
            <w:r w:rsidR="004D6949" w:rsidRPr="006D7303">
              <w:t>/volumes</w:t>
            </w:r>
            <w:r w:rsidRPr="006D7303">
              <w:t xml:space="preserve"> and associated </w:t>
            </w:r>
            <w:r w:rsidR="004D6949" w:rsidRPr="006D7303">
              <w:t>grades/</w:t>
            </w:r>
            <w:r w:rsidRPr="006D7303">
              <w:t>qualities</w:t>
            </w:r>
            <w:r w:rsidR="000F1EE3" w:rsidRPr="006D7303">
              <w:t>;</w:t>
            </w:r>
          </w:p>
          <w:p w14:paraId="01B4D27F" w14:textId="55040338" w:rsidR="000F1EE3" w:rsidRPr="006D7303" w:rsidRDefault="000F1EE3" w:rsidP="008533BF">
            <w:pPr>
              <w:pStyle w:val="PERCTextItalic"/>
            </w:pPr>
            <w:r w:rsidRPr="006D7303">
              <w:t>CRIRSCO 6.1 (iv) [Mineral Reserves only]</w:t>
            </w:r>
          </w:p>
          <w:p w14:paraId="10FC0730" w14:textId="1042093A" w:rsidR="000F1EE3" w:rsidRPr="006D7303" w:rsidRDefault="000F1EE3" w:rsidP="000F1EE3">
            <w:pPr>
              <w:pStyle w:val="PERCBullet1"/>
            </w:pPr>
            <w:r w:rsidRPr="006D7303">
              <w:t>State the reconciliation of historic</w:t>
            </w:r>
            <w:r w:rsidR="00CF5889" w:rsidRPr="006D7303">
              <w:t>al</w:t>
            </w:r>
            <w:r w:rsidRPr="006D7303">
              <w:t xml:space="preserve"> reliability and reconciliation of the performance parameters, assumptions and modifying factors;</w:t>
            </w:r>
          </w:p>
          <w:p w14:paraId="13C18744" w14:textId="552EDB93" w:rsidR="006F09CD" w:rsidRPr="006D7303" w:rsidRDefault="000F1EE3" w:rsidP="00CF5889">
            <w:pPr>
              <w:pStyle w:val="PERCBullet1"/>
            </w:pPr>
            <w:r w:rsidRPr="006D7303">
              <w:t xml:space="preserve">Provide a comparison with the previous Reserve quantity and qualities, if available.  Where appropriate, </w:t>
            </w:r>
            <w:r w:rsidR="00CF5889" w:rsidRPr="006D7303">
              <w:t xml:space="preserve">discuss any </w:t>
            </w:r>
            <w:r w:rsidRPr="006D7303">
              <w:t>historic</w:t>
            </w:r>
            <w:r w:rsidR="00CF5889" w:rsidRPr="006D7303">
              <w:t>al</w:t>
            </w:r>
            <w:r w:rsidRPr="006D7303">
              <w:t xml:space="preserve"> trends (e.g., global bias).</w:t>
            </w:r>
          </w:p>
        </w:tc>
      </w:tr>
    </w:tbl>
    <w:p w14:paraId="3B2ABBF4" w14:textId="54793256" w:rsidR="006E4811" w:rsidRPr="006D7303" w:rsidRDefault="006E4811" w:rsidP="0095161B">
      <w:pPr>
        <w:pStyle w:val="PERCList3"/>
      </w:pPr>
      <w:bookmarkStart w:id="379" w:name="_Toc207869281"/>
      <w:r w:rsidRPr="006D7303">
        <w:lastRenderedPageBreak/>
        <w:t>Cut-Off Parameters</w:t>
      </w:r>
      <w:bookmarkEnd w:id="379"/>
    </w:p>
    <w:p w14:paraId="1AFEA3AA" w14:textId="69730DDF" w:rsidR="00B9709B" w:rsidRPr="006D7303" w:rsidRDefault="00B9709B" w:rsidP="009B2AFE">
      <w:pPr>
        <w:pStyle w:val="PERCList4"/>
      </w:pPr>
      <w:bookmarkStart w:id="380" w:name="_Toc207869282"/>
      <w:r w:rsidRPr="006D7303">
        <w:t>Mineral Resource Cut-off Parameters</w:t>
      </w:r>
      <w:bookmarkEnd w:id="380"/>
    </w:p>
    <w:tbl>
      <w:tblPr>
        <w:tblStyle w:val="TableGrid"/>
        <w:tblW w:w="0" w:type="auto"/>
        <w:tblLook w:val="04A0" w:firstRow="1" w:lastRow="0" w:firstColumn="1" w:lastColumn="0" w:noHBand="0" w:noVBand="1"/>
      </w:tblPr>
      <w:tblGrid>
        <w:gridCol w:w="9016"/>
      </w:tblGrid>
      <w:tr w:rsidR="006E4811" w:rsidRPr="006D7303" w14:paraId="73D2CB9C" w14:textId="77777777" w:rsidTr="00B95624">
        <w:tc>
          <w:tcPr>
            <w:tcW w:w="9242" w:type="dxa"/>
            <w:shd w:val="clear" w:color="auto" w:fill="F2F2F2" w:themeFill="background1" w:themeFillShade="F2"/>
          </w:tcPr>
          <w:p w14:paraId="71794998" w14:textId="3DC54214" w:rsidR="006E4811" w:rsidRPr="006D7303" w:rsidRDefault="006E4811" w:rsidP="00B95624">
            <w:pPr>
              <w:pStyle w:val="PERCText2"/>
            </w:pPr>
            <w:r w:rsidRPr="006D7303">
              <w:t xml:space="preserve">If no Mineral Resource cut-off limits have been </w:t>
            </w:r>
            <w:r w:rsidR="00DA5C09" w:rsidRPr="006D7303">
              <w:t>established</w:t>
            </w:r>
            <w:r w:rsidRPr="006D7303">
              <w:t>, provide a statement to confirm this, and explain why none have been made</w:t>
            </w:r>
            <w:r w:rsidR="00DA5C09" w:rsidRPr="006D7303">
              <w:t xml:space="preserve"> implemented</w:t>
            </w:r>
            <w:r w:rsidRPr="006D7303">
              <w:t xml:space="preserve">.  </w:t>
            </w:r>
          </w:p>
          <w:p w14:paraId="550930C6" w14:textId="79F4D490" w:rsidR="006E4811" w:rsidRPr="006D7303" w:rsidRDefault="006E4811" w:rsidP="00B95624">
            <w:pPr>
              <w:pStyle w:val="PERCText2"/>
              <w:rPr>
                <w:b/>
                <w:i/>
              </w:rPr>
            </w:pPr>
            <w:r w:rsidRPr="006D7303">
              <w:rPr>
                <w:b/>
                <w:i/>
              </w:rPr>
              <w:t>Note:</w:t>
            </w:r>
            <w:r w:rsidRPr="006D7303">
              <w:rPr>
                <w:i/>
              </w:rPr>
              <w:t xml:space="preserve"> </w:t>
            </w:r>
            <w:r w:rsidRPr="006D7303">
              <w:rPr>
                <w:b/>
                <w:i/>
              </w:rPr>
              <w:t xml:space="preserve">if no cut-off parameters are applied, the estimates can be classified as </w:t>
            </w:r>
            <w:r w:rsidR="003D7998" w:rsidRPr="006D7303">
              <w:rPr>
                <w:b/>
                <w:i/>
              </w:rPr>
              <w:t>Contingent Resource</w:t>
            </w:r>
            <w:r w:rsidR="00E34283" w:rsidRPr="006D7303">
              <w:rPr>
                <w:b/>
                <w:i/>
              </w:rPr>
              <w:t>s</w:t>
            </w:r>
            <w:r w:rsidRPr="006D7303">
              <w:rPr>
                <w:b/>
                <w:i/>
              </w:rPr>
              <w:t xml:space="preserve"> ONLY (</w:t>
            </w:r>
            <w:r w:rsidR="00905A86" w:rsidRPr="006D7303">
              <w:rPr>
                <w:b/>
                <w:i/>
              </w:rPr>
              <w:t xml:space="preserve">with </w:t>
            </w:r>
            <w:r w:rsidRPr="006D7303">
              <w:rPr>
                <w:b/>
                <w:i/>
              </w:rPr>
              <w:t>no exceptions), and thus no Mineral Resource can be declared.</w:t>
            </w:r>
          </w:p>
          <w:p w14:paraId="5CA0ECC7" w14:textId="77777777" w:rsidR="006E4811" w:rsidRPr="006D7303" w:rsidRDefault="006E4811" w:rsidP="00B95624">
            <w:pPr>
              <w:pStyle w:val="PERCText2"/>
            </w:pPr>
            <w:r w:rsidRPr="006D7303">
              <w:t>Otherwise, provide a summary of material and pertinent data, information and conclusions relevant to Mineral Resource cut-off parameters cognizant of the following:</w:t>
            </w:r>
          </w:p>
          <w:p w14:paraId="05CA305E" w14:textId="3C06CF0F" w:rsidR="001A487F" w:rsidRPr="006D7303" w:rsidRDefault="001A487F" w:rsidP="008533BF">
            <w:pPr>
              <w:pStyle w:val="PERCTextItalic"/>
            </w:pPr>
            <w:r w:rsidRPr="006D7303">
              <w:t xml:space="preserve">AIA Section B Part IV, Paragraph </w:t>
            </w:r>
            <w:r w:rsidR="00C07BF6" w:rsidRPr="006D7303">
              <w:t xml:space="preserve">[10], [15], </w:t>
            </w:r>
            <w:r w:rsidRPr="006D7303">
              <w:t>[20]</w:t>
            </w:r>
          </w:p>
          <w:p w14:paraId="103B6DE8" w14:textId="77777777" w:rsidR="00AF73B6" w:rsidRPr="006D7303" w:rsidRDefault="00AF73B6" w:rsidP="00AF73B6">
            <w:pPr>
              <w:pStyle w:val="PERCBullet1"/>
            </w:pPr>
            <w:r w:rsidRPr="006D7303">
              <w:t>Explain the basis of the cut-off parameters applied to grade or quality, thickness, depth, and yield;</w:t>
            </w:r>
          </w:p>
          <w:p w14:paraId="66DFC594" w14:textId="57666D82" w:rsidR="00AF73B6" w:rsidRPr="006D7303" w:rsidRDefault="00AF73B6" w:rsidP="00AF73B6">
            <w:pPr>
              <w:pStyle w:val="PERCBullet1"/>
            </w:pPr>
            <w:r w:rsidRPr="006D7303">
              <w:t>For Diamonds and Other Gemstones describe the cut-off parameters applied to grain size and distribution;</w:t>
            </w:r>
          </w:p>
          <w:p w14:paraId="24A867C2" w14:textId="02345856" w:rsidR="006E4811" w:rsidRPr="006D7303" w:rsidRDefault="00DA64D3" w:rsidP="008533BF">
            <w:pPr>
              <w:pStyle w:val="PERCTextItalic"/>
            </w:pPr>
            <w:r w:rsidRPr="006D7303">
              <w:rPr>
                <w:szCs w:val="20"/>
              </w:rPr>
              <w:t xml:space="preserve">CRIRSCO &amp; </w:t>
            </w:r>
            <w:r w:rsidR="00DD6B09" w:rsidRPr="006D7303">
              <w:rPr>
                <w:szCs w:val="20"/>
              </w:rPr>
              <w:t>PERC</w:t>
            </w:r>
            <w:r w:rsidR="006E4811" w:rsidRPr="006D7303">
              <w:t xml:space="preserve"> 5.2 (iv) [Mineral Resources]</w:t>
            </w:r>
          </w:p>
          <w:p w14:paraId="6BA152AB" w14:textId="77777777" w:rsidR="006E4811" w:rsidRPr="006D7303" w:rsidRDefault="006E4811" w:rsidP="00B95624">
            <w:pPr>
              <w:pStyle w:val="PERCBullet1"/>
            </w:pPr>
            <w:r w:rsidRPr="006D7303">
              <w:t>Explain the basis of (the adopted) cut-off grade(s) or quality parameters applied, including metal equivalents, if relevant.</w:t>
            </w:r>
          </w:p>
          <w:p w14:paraId="26ED581E" w14:textId="77777777" w:rsidR="006E4811" w:rsidRPr="006D7303" w:rsidRDefault="006E4811" w:rsidP="00FC1AE8">
            <w:pPr>
              <w:pStyle w:val="PERCText2"/>
            </w:pPr>
          </w:p>
          <w:p w14:paraId="7A5A433F" w14:textId="5446C345" w:rsidR="006E4811" w:rsidRPr="006D7303" w:rsidRDefault="006E4811" w:rsidP="00ED5389">
            <w:pPr>
              <w:pStyle w:val="PERCText1"/>
            </w:pPr>
            <w:r w:rsidRPr="006D7303">
              <w:t xml:space="preserve">For reporting of </w:t>
            </w:r>
            <w:r w:rsidRPr="006D7303">
              <w:rPr>
                <w:b/>
              </w:rPr>
              <w:t>Industrial Minerals, Cement Feed Materials and Construction Raw Materials</w:t>
            </w:r>
            <w:r w:rsidRPr="006D7303">
              <w:t xml:space="preserve"> and </w:t>
            </w:r>
            <w:r w:rsidRPr="006D7303">
              <w:rPr>
                <w:b/>
              </w:rPr>
              <w:t>Dimension Stone, Ornamental and Decorative Stone</w:t>
            </w:r>
            <w:r w:rsidRPr="006D7303">
              <w:t xml:space="preserve">, cut-off parameters may be different from those for other </w:t>
            </w:r>
            <w:r w:rsidR="00ED5389" w:rsidRPr="006D7303">
              <w:t>Mineralised Material</w:t>
            </w:r>
            <w:r w:rsidR="00905A86" w:rsidRPr="006D7303">
              <w:t>s</w:t>
            </w:r>
            <w:r w:rsidRPr="006D7303">
              <w:t>.  The Competent Person should consider, and include a discussion of (where appropriate) such cut-off parameters and how they have been applied when reporting Mineral Res</w:t>
            </w:r>
            <w:r w:rsidR="00ED5389" w:rsidRPr="006D7303">
              <w:t>ource</w:t>
            </w:r>
            <w:r w:rsidRPr="006D7303">
              <w:t xml:space="preserve"> estimates for these commodities.</w:t>
            </w:r>
          </w:p>
        </w:tc>
      </w:tr>
    </w:tbl>
    <w:p w14:paraId="4F09B4FD" w14:textId="7DE8166C" w:rsidR="006E4811" w:rsidRPr="006D7303" w:rsidRDefault="006E4811" w:rsidP="009B2AFE">
      <w:pPr>
        <w:pStyle w:val="PERCList4"/>
      </w:pPr>
      <w:bookmarkStart w:id="381" w:name="_Toc142916440"/>
      <w:bookmarkStart w:id="382" w:name="_Toc157067357"/>
      <w:bookmarkStart w:id="383" w:name="_Toc207869283"/>
      <w:r w:rsidRPr="006D7303">
        <w:t>Mineral Resource Grade/Quality Assumptions</w:t>
      </w:r>
      <w:bookmarkEnd w:id="381"/>
      <w:bookmarkEnd w:id="382"/>
      <w:bookmarkEnd w:id="383"/>
    </w:p>
    <w:tbl>
      <w:tblPr>
        <w:tblStyle w:val="TableGrid"/>
        <w:tblW w:w="0" w:type="auto"/>
        <w:tblLook w:val="04A0" w:firstRow="1" w:lastRow="0" w:firstColumn="1" w:lastColumn="0" w:noHBand="0" w:noVBand="1"/>
      </w:tblPr>
      <w:tblGrid>
        <w:gridCol w:w="9016"/>
      </w:tblGrid>
      <w:tr w:rsidR="006E4811" w:rsidRPr="006D7303" w14:paraId="62081CDD" w14:textId="77777777" w:rsidTr="00B95624">
        <w:tc>
          <w:tcPr>
            <w:tcW w:w="9242" w:type="dxa"/>
            <w:shd w:val="clear" w:color="auto" w:fill="F2F2F2" w:themeFill="background1" w:themeFillShade="F2"/>
          </w:tcPr>
          <w:p w14:paraId="42712161" w14:textId="39BE1BFD" w:rsidR="006E4811" w:rsidRPr="006D7303" w:rsidRDefault="006E4811" w:rsidP="00B95624">
            <w:pPr>
              <w:pStyle w:val="PERCText2"/>
            </w:pPr>
            <w:r w:rsidRPr="006D7303">
              <w:t>If no Mineral Resource grade and/or quality assumptions have been made, provide a statement to confirm this and</w:t>
            </w:r>
            <w:r w:rsidR="00905A86" w:rsidRPr="006D7303">
              <w:t>,</w:t>
            </w:r>
            <w:r w:rsidRPr="006D7303">
              <w:t xml:space="preserve"> if appropriate, explain why none have been made;</w:t>
            </w:r>
          </w:p>
          <w:p w14:paraId="091A6D6B" w14:textId="77777777" w:rsidR="006E4811" w:rsidRPr="006D7303" w:rsidRDefault="006E4811" w:rsidP="00B95624">
            <w:pPr>
              <w:pStyle w:val="PERCText2"/>
            </w:pPr>
            <w:r w:rsidRPr="006D7303">
              <w:t>Otherwise, provide a summary of material and pertinent data, information and conclusions relevant to Mineral Resource grade and/or quality assumptions cognizant of the following:</w:t>
            </w:r>
          </w:p>
          <w:p w14:paraId="16BD80D5" w14:textId="70BFEA4A" w:rsidR="001A487F" w:rsidRPr="006D7303" w:rsidRDefault="001A487F" w:rsidP="008533BF">
            <w:pPr>
              <w:pStyle w:val="PERCTextItalic"/>
            </w:pPr>
            <w:r w:rsidRPr="006D7303">
              <w:t>AIA Section B Part IV, Paragraph [20.3]</w:t>
            </w:r>
          </w:p>
          <w:p w14:paraId="55E459EB" w14:textId="5E7A91C4" w:rsidR="006E4811" w:rsidRPr="006D7303" w:rsidRDefault="00DA64D3" w:rsidP="008533BF">
            <w:pPr>
              <w:pStyle w:val="PERCTextItalic"/>
            </w:pPr>
            <w:r w:rsidRPr="006D7303">
              <w:rPr>
                <w:szCs w:val="20"/>
              </w:rPr>
              <w:t xml:space="preserve">CRIRSCO &amp; </w:t>
            </w:r>
            <w:r w:rsidR="00DD6B09" w:rsidRPr="006D7303">
              <w:rPr>
                <w:szCs w:val="20"/>
              </w:rPr>
              <w:t xml:space="preserve">PERC </w:t>
            </w:r>
            <w:r w:rsidR="006E4811" w:rsidRPr="006D7303">
              <w:t>4.3 (</w:t>
            </w:r>
            <w:proofErr w:type="spellStart"/>
            <w:r w:rsidR="006E4811" w:rsidRPr="006D7303">
              <w:t>i</w:t>
            </w:r>
            <w:proofErr w:type="spellEnd"/>
            <w:r w:rsidR="006E4811" w:rsidRPr="006D7303">
              <w:t>) [Mineral Resources &amp; Mineral Reserves</w:t>
            </w:r>
            <w:r w:rsidR="00AC50C2" w:rsidRPr="006D7303">
              <w:t>]</w:t>
            </w:r>
          </w:p>
          <w:p w14:paraId="345A611E" w14:textId="0C9994EE" w:rsidR="006E4811" w:rsidRPr="006D7303" w:rsidRDefault="006E4811" w:rsidP="00B95624">
            <w:pPr>
              <w:pStyle w:val="PERCBullet1"/>
            </w:pPr>
            <w:r w:rsidRPr="006D7303">
              <w:t>Disclose and discuss the grade/quality and value estimates, and cut-off grades</w:t>
            </w:r>
            <w:r w:rsidR="00ED5389" w:rsidRPr="006D7303">
              <w:t>/qualities</w:t>
            </w:r>
            <w:r w:rsidRPr="006D7303">
              <w:t>;</w:t>
            </w:r>
          </w:p>
          <w:p w14:paraId="482E7550" w14:textId="7AF327DA" w:rsidR="00CF7856" w:rsidRPr="006D7303" w:rsidRDefault="00976F72" w:rsidP="00B95624">
            <w:pPr>
              <w:pStyle w:val="PERCBullet1"/>
            </w:pPr>
            <w:r w:rsidRPr="006D7303">
              <w:t>Disclose</w:t>
            </w:r>
            <w:r w:rsidR="00CF7856" w:rsidRPr="006D7303">
              <w:t xml:space="preserve"> the forecast </w:t>
            </w:r>
            <w:r w:rsidR="00ED5389" w:rsidRPr="006D7303">
              <w:t>C</w:t>
            </w:r>
            <w:r w:rsidR="00CF7856" w:rsidRPr="006D7303">
              <w:t>ommodity price used in any estimation of the cut-off grade(s)</w:t>
            </w:r>
            <w:r w:rsidR="00ED5389" w:rsidRPr="006D7303">
              <w:t>/qualities</w:t>
            </w:r>
            <w:r w:rsidRPr="006D7303">
              <w:t xml:space="preserve"> and cross-reference with Section 14.4 (Commodity Price</w:t>
            </w:r>
            <w:r w:rsidR="003B3C15" w:rsidRPr="006D7303">
              <w:t xml:space="preserve"> Forecast)</w:t>
            </w:r>
            <w:r w:rsidR="00CF7856" w:rsidRPr="006D7303">
              <w:t>;</w:t>
            </w:r>
          </w:p>
          <w:p w14:paraId="0A4C8016" w14:textId="1F36F841" w:rsidR="006E4811" w:rsidRPr="006D7303" w:rsidRDefault="004145C6" w:rsidP="008533BF">
            <w:pPr>
              <w:pStyle w:val="PERCTextItalic"/>
            </w:pPr>
            <w:r w:rsidRPr="006D7303">
              <w:rPr>
                <w:szCs w:val="20"/>
              </w:rPr>
              <w:t xml:space="preserve">CRIRSCO 4.5 (ii) &amp; </w:t>
            </w:r>
            <w:r w:rsidR="00DD6B09" w:rsidRPr="006D7303">
              <w:rPr>
                <w:szCs w:val="20"/>
              </w:rPr>
              <w:t>PERC</w:t>
            </w:r>
            <w:r w:rsidR="006E4811" w:rsidRPr="006D7303">
              <w:t xml:space="preserve"> 4.5 (</w:t>
            </w:r>
            <w:proofErr w:type="spellStart"/>
            <w:r w:rsidR="006E4811" w:rsidRPr="006D7303">
              <w:t>i</w:t>
            </w:r>
            <w:proofErr w:type="spellEnd"/>
            <w:r w:rsidR="006E4811" w:rsidRPr="006D7303">
              <w:t>) [All estimates]</w:t>
            </w:r>
          </w:p>
          <w:p w14:paraId="33DA8AB5" w14:textId="4D447E4B" w:rsidR="006E4811" w:rsidRPr="006D7303" w:rsidRDefault="006E4811" w:rsidP="00905A86">
            <w:pPr>
              <w:pStyle w:val="PERCBullet1"/>
            </w:pPr>
            <w:r w:rsidRPr="006D7303">
              <w:t>Discuss the reported low (or minimum) and high</w:t>
            </w:r>
            <w:r w:rsidR="00ED5389" w:rsidRPr="006D7303">
              <w:t xml:space="preserve"> </w:t>
            </w:r>
            <w:r w:rsidRPr="006D7303">
              <w:t>(or maximum) grades</w:t>
            </w:r>
            <w:r w:rsidR="00ED5389" w:rsidRPr="006D7303">
              <w:t>/qualities</w:t>
            </w:r>
            <w:r w:rsidRPr="006D7303">
              <w:t xml:space="preserve"> with their spatial location to avoid misleading the reporting of Exploration Results, Mineral Resources or Mineral Reserves.</w:t>
            </w:r>
          </w:p>
        </w:tc>
      </w:tr>
    </w:tbl>
    <w:p w14:paraId="2BA6775C" w14:textId="4BB13B73" w:rsidR="006E4811" w:rsidRPr="006D7303" w:rsidRDefault="006E4811" w:rsidP="009B2AFE">
      <w:pPr>
        <w:pStyle w:val="PERCList4"/>
      </w:pPr>
      <w:bookmarkStart w:id="384" w:name="_Toc142916441"/>
      <w:bookmarkStart w:id="385" w:name="_Toc157067358"/>
      <w:bookmarkStart w:id="386" w:name="_Toc207869284"/>
      <w:r w:rsidRPr="006D7303">
        <w:t>Mineral Resource Tonnage/Volume Assumptions</w:t>
      </w:r>
      <w:bookmarkEnd w:id="384"/>
      <w:bookmarkEnd w:id="385"/>
      <w:bookmarkEnd w:id="386"/>
    </w:p>
    <w:tbl>
      <w:tblPr>
        <w:tblStyle w:val="TableGrid"/>
        <w:tblW w:w="0" w:type="auto"/>
        <w:tblLook w:val="04A0" w:firstRow="1" w:lastRow="0" w:firstColumn="1" w:lastColumn="0" w:noHBand="0" w:noVBand="1"/>
      </w:tblPr>
      <w:tblGrid>
        <w:gridCol w:w="9016"/>
      </w:tblGrid>
      <w:tr w:rsidR="001D6A1C" w:rsidRPr="006D7303" w14:paraId="61665A96" w14:textId="77777777" w:rsidTr="00B95624">
        <w:tc>
          <w:tcPr>
            <w:tcW w:w="9242" w:type="dxa"/>
            <w:shd w:val="clear" w:color="auto" w:fill="F2F2F2" w:themeFill="background1" w:themeFillShade="F2"/>
          </w:tcPr>
          <w:p w14:paraId="2C3DD92B" w14:textId="77777777" w:rsidR="006E4811" w:rsidRPr="006D7303" w:rsidRDefault="006E4811" w:rsidP="00B95624">
            <w:pPr>
              <w:pStyle w:val="PERCText2"/>
            </w:pPr>
            <w:r w:rsidRPr="006D7303">
              <w:t>If no Mineral Resource tonnage and/or volume assumptions have been made, provide a statement to confirm this and, if appropriate, explain why none have been made;</w:t>
            </w:r>
          </w:p>
          <w:p w14:paraId="5BC10ACE" w14:textId="77777777" w:rsidR="006E4811" w:rsidRPr="006D7303" w:rsidRDefault="006E4811" w:rsidP="00B95624">
            <w:pPr>
              <w:pStyle w:val="PERCText2"/>
            </w:pPr>
            <w:r w:rsidRPr="006D7303">
              <w:t>Otherwise, provide a summary of material and pertinent data, information and conclusions relevant to Mineral Resource tonnage and/or volume assumptions cognizant of the following:</w:t>
            </w:r>
          </w:p>
          <w:p w14:paraId="17C865EB" w14:textId="77777777" w:rsidR="006E4811" w:rsidRPr="006D7303" w:rsidRDefault="006E4811" w:rsidP="00B95624">
            <w:pPr>
              <w:pStyle w:val="PERCText2"/>
            </w:pPr>
            <w:r w:rsidRPr="006D7303">
              <w:t>•</w:t>
            </w:r>
            <w:r w:rsidRPr="006D7303">
              <w:tab/>
              <w:t>Provide an explanation on how the relative density measurements were made, how this information was used to estimate the relative density of the Mineral Resource, and whether this was converted to an in-situ tonnage by the application of moisture or bulking factors;</w:t>
            </w:r>
          </w:p>
          <w:p w14:paraId="7DFA9D1E" w14:textId="71FD06BF" w:rsidR="006E4811" w:rsidRPr="006D7303" w:rsidRDefault="006E4811" w:rsidP="00B95624">
            <w:pPr>
              <w:pStyle w:val="PERCText2"/>
            </w:pPr>
            <w:r w:rsidRPr="006D7303">
              <w:t>•</w:t>
            </w:r>
            <w:r w:rsidRPr="006D7303">
              <w:tab/>
              <w:t xml:space="preserve">Discuss any potential bias in the sampling, analytical and estimation phases and indicate how this might impact the in-situ tonnage estimates, and </w:t>
            </w:r>
            <w:r w:rsidR="001D6A1C" w:rsidRPr="006D7303">
              <w:t>refer to any G</w:t>
            </w:r>
            <w:r w:rsidRPr="006D7303">
              <w:t xml:space="preserve">eological </w:t>
            </w:r>
            <w:r w:rsidR="001D6A1C" w:rsidRPr="006D7303">
              <w:t>L</w:t>
            </w:r>
            <w:r w:rsidRPr="006D7303">
              <w:t xml:space="preserve">oss factors </w:t>
            </w:r>
            <w:r w:rsidR="001D6A1C" w:rsidRPr="006D7303">
              <w:t xml:space="preserve">that </w:t>
            </w:r>
            <w:r w:rsidRPr="006D7303">
              <w:t>have been included to account for this;</w:t>
            </w:r>
          </w:p>
          <w:p w14:paraId="0D8C121F" w14:textId="2D8D96C2" w:rsidR="001A487F" w:rsidRPr="006D7303" w:rsidRDefault="001A487F" w:rsidP="008533BF">
            <w:pPr>
              <w:pStyle w:val="PERCTextItalic"/>
            </w:pPr>
            <w:r w:rsidRPr="006D7303">
              <w:t>AIA Section B Part IV, Paragraph [20.2]</w:t>
            </w:r>
          </w:p>
          <w:p w14:paraId="126A834F" w14:textId="65D0CDF1" w:rsidR="006E4811" w:rsidRPr="006D7303" w:rsidRDefault="007E22BC" w:rsidP="008533BF">
            <w:pPr>
              <w:pStyle w:val="PERCTextItalic"/>
            </w:pPr>
            <w:r w:rsidRPr="006D7303">
              <w:rPr>
                <w:szCs w:val="20"/>
              </w:rPr>
              <w:t xml:space="preserve">CRIRSCO &amp; </w:t>
            </w:r>
            <w:r w:rsidR="00DD6B09" w:rsidRPr="006D7303">
              <w:rPr>
                <w:szCs w:val="20"/>
              </w:rPr>
              <w:t xml:space="preserve">PERC </w:t>
            </w:r>
            <w:r w:rsidR="006E4811" w:rsidRPr="006D7303">
              <w:t>4.3 (</w:t>
            </w:r>
            <w:proofErr w:type="spellStart"/>
            <w:r w:rsidR="006E4811" w:rsidRPr="006D7303">
              <w:t>i</w:t>
            </w:r>
            <w:proofErr w:type="spellEnd"/>
            <w:r w:rsidR="006E4811" w:rsidRPr="006D7303">
              <w:t>) [Mineral Resources &amp; Mineral Reserves]</w:t>
            </w:r>
          </w:p>
          <w:p w14:paraId="1B3C2779" w14:textId="77777777" w:rsidR="006E4811" w:rsidRPr="006D7303" w:rsidRDefault="006E4811" w:rsidP="00B95624">
            <w:pPr>
              <w:pStyle w:val="PERCBullet1"/>
            </w:pPr>
            <w:r w:rsidRPr="006D7303">
              <w:t>Disclose and discuss the depth limits, strip ratio cut-offs and average strip ratios;</w:t>
            </w:r>
          </w:p>
          <w:p w14:paraId="6DC30227" w14:textId="7D2C138A" w:rsidR="006E4811" w:rsidRPr="006D7303" w:rsidRDefault="006E4811" w:rsidP="00B95624">
            <w:pPr>
              <w:pStyle w:val="PERCBullet1"/>
            </w:pPr>
            <w:r w:rsidRPr="006D7303">
              <w:t xml:space="preserve">Explain how the relative density/bulked density analytical results have been incorporated into the </w:t>
            </w:r>
            <w:r w:rsidR="001D6A1C" w:rsidRPr="006D7303">
              <w:t>G</w:t>
            </w:r>
            <w:r w:rsidRPr="006D7303">
              <w:t xml:space="preserve">eological </w:t>
            </w:r>
            <w:r w:rsidR="001D6A1C" w:rsidRPr="006D7303">
              <w:t>M</w:t>
            </w:r>
            <w:r w:rsidRPr="006D7303">
              <w:t>odel.  If the estimated tonnages are based on a single averaged Relative Density estimate, explain why this was done</w:t>
            </w:r>
            <w:r w:rsidR="004B1341" w:rsidRPr="006D7303">
              <w:t>,</w:t>
            </w:r>
            <w:r w:rsidRPr="006D7303">
              <w:t xml:space="preserve"> how it affects the confidence in the tonnage estimates and </w:t>
            </w:r>
            <w:r w:rsidRPr="006D7303">
              <w:lastRenderedPageBreak/>
              <w:t xml:space="preserve">whether the Mineral Resource classification should be downgraded.  Explain how this methodology might be representative of the entire </w:t>
            </w:r>
            <w:r w:rsidR="00462C31" w:rsidRPr="006D7303">
              <w:t>Mineral Deposit</w:t>
            </w:r>
            <w:r w:rsidRPr="006D7303">
              <w:t>.</w:t>
            </w:r>
          </w:p>
          <w:p w14:paraId="6D369105" w14:textId="54329AEB" w:rsidR="006E4811" w:rsidRPr="006D7303" w:rsidRDefault="006E4811" w:rsidP="00117F03">
            <w:pPr>
              <w:pStyle w:val="PERCBullet1"/>
            </w:pPr>
            <w:r w:rsidRPr="006D7303">
              <w:t xml:space="preserve">Refer back to the relative density and bulk density sections, how density was determined and its reliability, and thus impact on the reliability of the Mineral </w:t>
            </w:r>
            <w:r w:rsidR="00117F03" w:rsidRPr="006D7303">
              <w:t>R</w:t>
            </w:r>
            <w:r w:rsidRPr="006D7303">
              <w:t>esource tonnage estimate.</w:t>
            </w:r>
          </w:p>
        </w:tc>
      </w:tr>
    </w:tbl>
    <w:p w14:paraId="1CCA10C8" w14:textId="69427B53" w:rsidR="00ED5389" w:rsidRPr="006D7303" w:rsidRDefault="00ED5389" w:rsidP="009B2AFE">
      <w:pPr>
        <w:pStyle w:val="PERCList4"/>
      </w:pPr>
      <w:bookmarkStart w:id="387" w:name="_Toc142916472"/>
      <w:bookmarkStart w:id="388" w:name="_Toc157067396"/>
      <w:bookmarkStart w:id="389" w:name="_Toc207869285"/>
      <w:bookmarkStart w:id="390" w:name="_Toc142916473"/>
      <w:bookmarkStart w:id="391" w:name="_Toc157067397"/>
      <w:r w:rsidRPr="006D7303">
        <w:lastRenderedPageBreak/>
        <w:t>Mineral Reserve Cut-Off Parameters</w:t>
      </w:r>
      <w:bookmarkEnd w:id="387"/>
      <w:bookmarkEnd w:id="388"/>
      <w:bookmarkEnd w:id="389"/>
    </w:p>
    <w:tbl>
      <w:tblPr>
        <w:tblStyle w:val="TableGrid"/>
        <w:tblW w:w="0" w:type="auto"/>
        <w:tblLook w:val="04A0" w:firstRow="1" w:lastRow="0" w:firstColumn="1" w:lastColumn="0" w:noHBand="0" w:noVBand="1"/>
      </w:tblPr>
      <w:tblGrid>
        <w:gridCol w:w="9016"/>
      </w:tblGrid>
      <w:tr w:rsidR="00ED5389" w:rsidRPr="006D7303" w14:paraId="32B9DBF5" w14:textId="77777777" w:rsidTr="0018734C">
        <w:tc>
          <w:tcPr>
            <w:tcW w:w="9242" w:type="dxa"/>
            <w:shd w:val="clear" w:color="auto" w:fill="F2F2F2" w:themeFill="background1" w:themeFillShade="F2"/>
          </w:tcPr>
          <w:p w14:paraId="0EF28607" w14:textId="77777777" w:rsidR="00ED5389" w:rsidRPr="006D7303" w:rsidRDefault="00ED5389" w:rsidP="0018734C">
            <w:pPr>
              <w:pStyle w:val="PERCText2"/>
            </w:pPr>
            <w:r w:rsidRPr="006D7303">
              <w:t>If no Mineral Reserve cut-off limits have been made, provide a statement to confirm this, and provide an explanation as to why not.  Alternatively, state that the Mineral Resource cut-off parameters have been carried forward to the Mineral Reserves.</w:t>
            </w:r>
          </w:p>
          <w:p w14:paraId="090C64F5" w14:textId="77777777" w:rsidR="00ED5389" w:rsidRPr="006D7303" w:rsidRDefault="00ED5389" w:rsidP="0018734C">
            <w:pPr>
              <w:pStyle w:val="PERCText2"/>
            </w:pPr>
            <w:r w:rsidRPr="006D7303">
              <w:t xml:space="preserve">Otherwise, for both planned future and existing Extraction Operations, the actual and/or anticipated cut-off parameters must be stated cognizant of the following: </w:t>
            </w:r>
          </w:p>
          <w:p w14:paraId="3AA2FC0E" w14:textId="77777777" w:rsidR="001667B4" w:rsidRPr="006D7303" w:rsidRDefault="001667B4" w:rsidP="008533BF">
            <w:pPr>
              <w:pStyle w:val="PERCTextItalic"/>
            </w:pPr>
            <w:r w:rsidRPr="006D7303">
              <w:t>AIA Section B Part IV, Paragraph [10], [15], [20]</w:t>
            </w:r>
          </w:p>
          <w:p w14:paraId="19AC79D5" w14:textId="77777777" w:rsidR="001667B4" w:rsidRPr="006D7303" w:rsidRDefault="001667B4" w:rsidP="001667B4">
            <w:pPr>
              <w:pStyle w:val="PERCBullet1"/>
            </w:pPr>
            <w:r w:rsidRPr="006D7303">
              <w:t>Explain the basis of the cut-off parameters applied to grade or quality, thickness, depth, and yield;</w:t>
            </w:r>
          </w:p>
          <w:p w14:paraId="08CAA491" w14:textId="77777777" w:rsidR="001667B4" w:rsidRPr="006D7303" w:rsidRDefault="001667B4" w:rsidP="001667B4">
            <w:pPr>
              <w:pStyle w:val="PERCBullet1"/>
            </w:pPr>
            <w:r w:rsidRPr="006D7303">
              <w:t>For Diamonds and Other Gemstones describe the cut-off parameters applied to grain size and distribution;</w:t>
            </w:r>
          </w:p>
          <w:p w14:paraId="3B89B723" w14:textId="77777777" w:rsidR="00ED5389" w:rsidRPr="006D7303" w:rsidRDefault="00ED5389" w:rsidP="008533BF">
            <w:pPr>
              <w:pStyle w:val="PERCTextItalic"/>
            </w:pPr>
            <w:r w:rsidRPr="006D7303">
              <w:rPr>
                <w:szCs w:val="20"/>
              </w:rPr>
              <w:t xml:space="preserve">CRIRSCO &amp; PERC </w:t>
            </w:r>
            <w:r w:rsidRPr="006D7303">
              <w:t>5.2 (iv) [Mineral Reserves]</w:t>
            </w:r>
          </w:p>
          <w:p w14:paraId="2D439308" w14:textId="77777777" w:rsidR="00ED5389" w:rsidRPr="006D7303" w:rsidRDefault="00ED5389" w:rsidP="0018734C">
            <w:pPr>
              <w:pStyle w:val="PERCBullet1"/>
            </w:pPr>
            <w:r w:rsidRPr="006D7303">
              <w:t>Explain the basis of (the adopted) cut-off grade(s) or quality parameters applied, including metal equivalents, if relevant.</w:t>
            </w:r>
          </w:p>
          <w:p w14:paraId="146C612B" w14:textId="77777777" w:rsidR="00ED5389" w:rsidRPr="006D7303" w:rsidRDefault="00ED5389" w:rsidP="0018734C">
            <w:pPr>
              <w:pStyle w:val="PERCText1"/>
            </w:pPr>
          </w:p>
          <w:p w14:paraId="1CD85822" w14:textId="57ADE4BA" w:rsidR="00ED5389" w:rsidRPr="006D7303" w:rsidRDefault="00ED5389" w:rsidP="0018734C">
            <w:pPr>
              <w:pStyle w:val="PERCText1"/>
            </w:pPr>
            <w:r w:rsidRPr="006D7303">
              <w:t xml:space="preserve">For reporting of </w:t>
            </w:r>
            <w:r w:rsidRPr="006D7303">
              <w:rPr>
                <w:b/>
              </w:rPr>
              <w:t>Industrial Minerals, Cement Feed Materials and Construction Raw Materials</w:t>
            </w:r>
            <w:r w:rsidRPr="006D7303">
              <w:t xml:space="preserve"> and </w:t>
            </w:r>
            <w:r w:rsidRPr="006D7303">
              <w:rPr>
                <w:b/>
              </w:rPr>
              <w:t>Dimension Stone, Ornamental and Decorative Stone</w:t>
            </w:r>
            <w:r w:rsidRPr="006D7303">
              <w:t>, cut-off parameters may be different from those for other Mineralised Material</w:t>
            </w:r>
            <w:r w:rsidR="00905A86" w:rsidRPr="006D7303">
              <w:t>s</w:t>
            </w:r>
            <w:r w:rsidRPr="006D7303">
              <w:t>.  The Competent Person should consider, and include a discussion of (where appropriate) such cut-off parameters and how they have been applied when reporting Mineral Reserve estimates for these commodities.</w:t>
            </w:r>
          </w:p>
        </w:tc>
      </w:tr>
    </w:tbl>
    <w:p w14:paraId="583538D9" w14:textId="27665969" w:rsidR="005A6A83" w:rsidRPr="006D7303" w:rsidRDefault="00A42E5D" w:rsidP="0095161B">
      <w:pPr>
        <w:pStyle w:val="PERCList3"/>
      </w:pPr>
      <w:bookmarkStart w:id="392" w:name="_Toc207869286"/>
      <w:r w:rsidRPr="006D7303">
        <w:t xml:space="preserve">Mineral </w:t>
      </w:r>
      <w:r w:rsidR="005A6A83" w:rsidRPr="006D7303">
        <w:t>Processing</w:t>
      </w:r>
      <w:bookmarkEnd w:id="390"/>
      <w:bookmarkEnd w:id="391"/>
      <w:r w:rsidR="001D6A1C" w:rsidRPr="006D7303">
        <w:t xml:space="preserve"> &amp; Metallurgical Recovery</w:t>
      </w:r>
      <w:bookmarkEnd w:id="392"/>
    </w:p>
    <w:p w14:paraId="0CD2C6EF" w14:textId="34BE087D" w:rsidR="005A6A83" w:rsidRPr="006D7303" w:rsidRDefault="001D6A1C" w:rsidP="009B2AFE">
      <w:pPr>
        <w:pStyle w:val="PERCList4"/>
      </w:pPr>
      <w:bookmarkStart w:id="393" w:name="_Toc142916474"/>
      <w:bookmarkStart w:id="394" w:name="_Toc157067398"/>
      <w:bookmarkStart w:id="395" w:name="_Toc207869287"/>
      <w:r w:rsidRPr="006D7303">
        <w:t xml:space="preserve">Mineral Processing </w:t>
      </w:r>
      <w:r w:rsidR="005A6A83" w:rsidRPr="006D7303">
        <w:t>Methodology</w:t>
      </w:r>
      <w:bookmarkEnd w:id="393"/>
      <w:bookmarkEnd w:id="394"/>
      <w:bookmarkEnd w:id="395"/>
    </w:p>
    <w:tbl>
      <w:tblPr>
        <w:tblStyle w:val="TableGrid"/>
        <w:tblW w:w="0" w:type="auto"/>
        <w:tblLook w:val="04A0" w:firstRow="1" w:lastRow="0" w:firstColumn="1" w:lastColumn="0" w:noHBand="0" w:noVBand="1"/>
      </w:tblPr>
      <w:tblGrid>
        <w:gridCol w:w="9016"/>
      </w:tblGrid>
      <w:tr w:rsidR="00A42E5D" w:rsidRPr="006D7303" w14:paraId="1CECB5C9" w14:textId="77777777" w:rsidTr="00CE0A2C">
        <w:tc>
          <w:tcPr>
            <w:tcW w:w="9242" w:type="dxa"/>
            <w:shd w:val="clear" w:color="auto" w:fill="F2F2F2" w:themeFill="background1" w:themeFillShade="F2"/>
          </w:tcPr>
          <w:p w14:paraId="0666A83A" w14:textId="61180D64" w:rsidR="00FA3E5A" w:rsidRPr="006D7303" w:rsidRDefault="00FA3E5A" w:rsidP="00FA3E5A">
            <w:pPr>
              <w:pStyle w:val="PERCText2"/>
            </w:pPr>
            <w:r w:rsidRPr="006D7303">
              <w:t>Where no Mineral processing or materials handling is required or anticipated, the Competent Person should provide a positive statement indicating that the Marketable Mineral Reserve is equal to the Run-of-Mine (ROM) Mineral Reserve, and confirm that the Run-of-Mine (ROM) Mineral Reserves as raw material conforms to any marketing restrictions (such as composition limits, the content of deleterious elements, moisture content, etc.)</w:t>
            </w:r>
          </w:p>
          <w:p w14:paraId="4AA3DBB5" w14:textId="0E6EA37E" w:rsidR="00A42E5D" w:rsidRPr="006D7303" w:rsidRDefault="00A42E5D" w:rsidP="00A42E5D">
            <w:pPr>
              <w:pStyle w:val="PERCText2"/>
            </w:pPr>
            <w:r w:rsidRPr="006D7303">
              <w:t>If no mineral processing studies have been undertaken</w:t>
            </w:r>
            <w:r w:rsidR="002155BB" w:rsidRPr="006D7303">
              <w:t>,</w:t>
            </w:r>
            <w:r w:rsidRPr="006D7303">
              <w:t xml:space="preserve"> provide a statement to confirm this and</w:t>
            </w:r>
            <w:r w:rsidR="002155BB" w:rsidRPr="006D7303">
              <w:t>,</w:t>
            </w:r>
            <w:r w:rsidRPr="006D7303">
              <w:t xml:space="preserve"> if applicable, explain why none has been completed;</w:t>
            </w:r>
          </w:p>
          <w:p w14:paraId="0B309961" w14:textId="22327719" w:rsidR="00A42E5D" w:rsidRPr="006D7303" w:rsidRDefault="00A42E5D" w:rsidP="00A42E5D">
            <w:pPr>
              <w:pStyle w:val="PERCText2"/>
            </w:pPr>
            <w:r w:rsidRPr="006D7303">
              <w:t xml:space="preserve">Otherwise, list the available relevant standards, protocols, standard operating procedures </w:t>
            </w:r>
            <w:r w:rsidR="00FE027C" w:rsidRPr="006D7303">
              <w:t>(SOP), Technical Reports</w:t>
            </w:r>
            <w:r w:rsidRPr="006D7303">
              <w:t>, and other available sources relevant to data acquisition and processing, interpretations and conclusions derived from the mineral processing studies, to which the reader can be referred;</w:t>
            </w:r>
          </w:p>
          <w:p w14:paraId="6278E3EB" w14:textId="0E8138D9" w:rsidR="00A42E5D" w:rsidRPr="006D7303" w:rsidRDefault="00A42E5D" w:rsidP="00A42E5D">
            <w:pPr>
              <w:pStyle w:val="PERCText2"/>
            </w:pPr>
            <w:r w:rsidRPr="006D7303">
              <w:t>Provide a summary of material and pertinent data, information and conclusions derived from these sources, or for mineral processing data that has not been reported previously</w:t>
            </w:r>
            <w:r w:rsidR="002155BB" w:rsidRPr="006D7303">
              <w:t>,</w:t>
            </w:r>
            <w:r w:rsidRPr="006D7303">
              <w:t xml:space="preserve"> provide a discussion cognizant of the following:</w:t>
            </w:r>
          </w:p>
          <w:p w14:paraId="76B49F6E" w14:textId="7C3A5A63" w:rsidR="00A42E5D" w:rsidRPr="006D7303" w:rsidRDefault="00A42E5D" w:rsidP="00A42E5D">
            <w:pPr>
              <w:pStyle w:val="PERCBullet1"/>
            </w:pPr>
            <w:r w:rsidRPr="006D7303">
              <w:t xml:space="preserve">Provide a table which indicates the ore produced, the </w:t>
            </w:r>
            <w:r w:rsidR="006F2DAB" w:rsidRPr="006D7303">
              <w:t>Dilution and C</w:t>
            </w:r>
            <w:r w:rsidRPr="006D7303">
              <w:t>ontamination, water content, the bulking factor and any other factors required as input from the mining section to the mineral processing section, including any assumptions relevant to the design;</w:t>
            </w:r>
          </w:p>
          <w:p w14:paraId="30F5C263" w14:textId="20841E3B" w:rsidR="00F80322" w:rsidRPr="006D7303" w:rsidRDefault="00F80322" w:rsidP="008533BF">
            <w:pPr>
              <w:pStyle w:val="PERCTextItalic"/>
            </w:pPr>
            <w:r w:rsidRPr="006D7303">
              <w:t xml:space="preserve">AIA Section A Part II, Paragraph [A.5], [B.3], [C.2], Section B Part V, Paragraph </w:t>
            </w:r>
            <w:r w:rsidR="00AC5E95" w:rsidRPr="006D7303">
              <w:t>[</w:t>
            </w:r>
            <w:r w:rsidRPr="006D7303">
              <w:t>33.3</w:t>
            </w:r>
            <w:r w:rsidR="00AC5E95" w:rsidRPr="006D7303">
              <w:t>]</w:t>
            </w:r>
          </w:p>
          <w:p w14:paraId="52CCABBA" w14:textId="16797317" w:rsidR="00A42E5D" w:rsidRPr="006D7303" w:rsidRDefault="007E22BC" w:rsidP="008533BF">
            <w:pPr>
              <w:pStyle w:val="PERCTextItalic"/>
            </w:pPr>
            <w:r w:rsidRPr="006D7303">
              <w:rPr>
                <w:szCs w:val="20"/>
              </w:rPr>
              <w:t xml:space="preserve">CRIRSCO &amp; </w:t>
            </w:r>
            <w:r w:rsidR="00DD6B09" w:rsidRPr="006D7303">
              <w:rPr>
                <w:szCs w:val="20"/>
              </w:rPr>
              <w:t>PERC</w:t>
            </w:r>
            <w:r w:rsidR="00A42E5D" w:rsidRPr="006D7303">
              <w:t xml:space="preserve"> 5.3 (iii) [Mineral Reserves only]</w:t>
            </w:r>
          </w:p>
          <w:p w14:paraId="10E4D3FE" w14:textId="77777777" w:rsidR="00A42E5D" w:rsidRPr="006D7303" w:rsidRDefault="00A42E5D" w:rsidP="00CE0A2C">
            <w:pPr>
              <w:pStyle w:val="PERCBullet1"/>
            </w:pPr>
            <w:r w:rsidRPr="006D7303">
              <w:t>Describe and justify the mineral processing method(s) to be used, equipment, plant capacity, efficiencies, and personnel requirements;</w:t>
            </w:r>
          </w:p>
          <w:p w14:paraId="35A56D73" w14:textId="4C40F958" w:rsidR="00A42E5D" w:rsidRPr="006D7303" w:rsidRDefault="007E22BC" w:rsidP="008533BF">
            <w:pPr>
              <w:pStyle w:val="PERCTextItalic"/>
            </w:pPr>
            <w:r w:rsidRPr="006D7303">
              <w:rPr>
                <w:szCs w:val="20"/>
              </w:rPr>
              <w:t xml:space="preserve">CRIRSCO &amp; </w:t>
            </w:r>
            <w:r w:rsidR="00DD6B09" w:rsidRPr="006D7303">
              <w:rPr>
                <w:szCs w:val="20"/>
              </w:rPr>
              <w:t xml:space="preserve">PERC </w:t>
            </w:r>
            <w:r w:rsidR="00A42E5D" w:rsidRPr="006D7303">
              <w:t>5.3 (iv) [Mineral Reserves only]</w:t>
            </w:r>
          </w:p>
          <w:p w14:paraId="266494C5" w14:textId="577E4795" w:rsidR="00A42E5D" w:rsidRPr="006D7303" w:rsidRDefault="00A42E5D" w:rsidP="00CE0A2C">
            <w:pPr>
              <w:pStyle w:val="PERCBullet1"/>
            </w:pPr>
            <w:r w:rsidRPr="006D7303">
              <w:t xml:space="preserve">Discuss the nature, amount and representativeness of </w:t>
            </w:r>
            <w:r w:rsidR="006F2DAB" w:rsidRPr="006D7303">
              <w:t>mineral processing</w:t>
            </w:r>
            <w:r w:rsidRPr="006D7303">
              <w:t xml:space="preserve"> test work undertaken and the </w:t>
            </w:r>
            <w:r w:rsidR="006F2DAB" w:rsidRPr="006D7303">
              <w:t>R</w:t>
            </w:r>
            <w:r w:rsidRPr="006D7303">
              <w:t>ecovery factors used;</w:t>
            </w:r>
          </w:p>
          <w:p w14:paraId="7BAC01AF" w14:textId="5A92257A" w:rsidR="00A42E5D" w:rsidRPr="006D7303" w:rsidRDefault="00A42E5D" w:rsidP="00CE0A2C">
            <w:pPr>
              <w:pStyle w:val="PERCBullet1"/>
            </w:pPr>
            <w:r w:rsidRPr="006D7303">
              <w:t xml:space="preserve">Provide a detailed flow sheet/diagram and a mass balance, especially for multi-product </w:t>
            </w:r>
            <w:r w:rsidR="006F2DAB" w:rsidRPr="006D7303">
              <w:t>Extraction O</w:t>
            </w:r>
            <w:r w:rsidRPr="006D7303">
              <w:t>perations from which the saleable materials are priced for different chemical and physical characteristics;</w:t>
            </w:r>
          </w:p>
          <w:p w14:paraId="10C998A7" w14:textId="6F81D4DA" w:rsidR="00A42E5D" w:rsidRPr="006D7303" w:rsidRDefault="007E22BC" w:rsidP="008533BF">
            <w:pPr>
              <w:pStyle w:val="PERCTextItalic"/>
            </w:pPr>
            <w:r w:rsidRPr="006D7303">
              <w:rPr>
                <w:szCs w:val="20"/>
              </w:rPr>
              <w:t xml:space="preserve">CRIRSCO &amp; </w:t>
            </w:r>
            <w:r w:rsidR="00DD6B09" w:rsidRPr="006D7303">
              <w:rPr>
                <w:szCs w:val="20"/>
              </w:rPr>
              <w:t>PERC</w:t>
            </w:r>
            <w:r w:rsidR="00A42E5D" w:rsidRPr="006D7303">
              <w:t xml:space="preserve"> 5.3 (vi) [Mineral Reserves only]</w:t>
            </w:r>
          </w:p>
          <w:p w14:paraId="6B364B1E" w14:textId="1D1B9F30" w:rsidR="006F2DAB" w:rsidRPr="006D7303" w:rsidRDefault="00A42E5D" w:rsidP="006F2DAB">
            <w:pPr>
              <w:pStyle w:val="PERCBullet1"/>
            </w:pPr>
            <w:r w:rsidRPr="006D7303">
              <w:lastRenderedPageBreak/>
              <w:t>State whether the metallurgical process</w:t>
            </w:r>
            <w:r w:rsidR="006F2DAB" w:rsidRPr="006D7303">
              <w:t>ing</w:t>
            </w:r>
            <w:r w:rsidRPr="006D7303">
              <w:t xml:space="preserve"> is </w:t>
            </w:r>
            <w:r w:rsidR="006F2DAB" w:rsidRPr="006D7303">
              <w:t xml:space="preserve">a </w:t>
            </w:r>
            <w:r w:rsidRPr="006D7303">
              <w:t>well-tested technology or novel in nature.  If novel, justify its use in Mineral Reserve estimation</w:t>
            </w:r>
            <w:r w:rsidR="006F2DAB" w:rsidRPr="006D7303">
              <w:t>.  Provide an assessment of the Technology Maturity</w:t>
            </w:r>
            <w:r w:rsidR="00721E0E" w:rsidRPr="006D7303">
              <w:t>.</w:t>
            </w:r>
          </w:p>
        </w:tc>
      </w:tr>
    </w:tbl>
    <w:p w14:paraId="4F1A285C" w14:textId="59305AF4" w:rsidR="006F2DAB" w:rsidRPr="006D7303" w:rsidRDefault="006F2DAB" w:rsidP="009B2AFE">
      <w:pPr>
        <w:pStyle w:val="PERCList4"/>
      </w:pPr>
      <w:bookmarkStart w:id="396" w:name="_Toc207869288"/>
      <w:bookmarkStart w:id="397" w:name="_Toc142916475"/>
      <w:bookmarkStart w:id="398" w:name="_Toc157067399"/>
      <w:bookmarkStart w:id="399" w:name="OLE_LINK26"/>
      <w:r w:rsidRPr="006D7303">
        <w:lastRenderedPageBreak/>
        <w:t>Metallurgical Processing Methodology</w:t>
      </w:r>
      <w:bookmarkEnd w:id="396"/>
    </w:p>
    <w:tbl>
      <w:tblPr>
        <w:tblStyle w:val="TableGrid4"/>
        <w:tblW w:w="0" w:type="auto"/>
        <w:tblLook w:val="04A0" w:firstRow="1" w:lastRow="0" w:firstColumn="1" w:lastColumn="0" w:noHBand="0" w:noVBand="1"/>
      </w:tblPr>
      <w:tblGrid>
        <w:gridCol w:w="9016"/>
      </w:tblGrid>
      <w:tr w:rsidR="00841269" w:rsidRPr="006D7303" w14:paraId="412B6C1B" w14:textId="77777777" w:rsidTr="0018734C">
        <w:tc>
          <w:tcPr>
            <w:tcW w:w="9242" w:type="dxa"/>
            <w:shd w:val="clear" w:color="auto" w:fill="F2F2F2" w:themeFill="background1" w:themeFillShade="F2"/>
          </w:tcPr>
          <w:p w14:paraId="2E3D9607" w14:textId="2BC71644" w:rsidR="006F2DAB" w:rsidRPr="006D7303" w:rsidRDefault="006F2DAB" w:rsidP="006F2DA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If no metallurgical processes are required, or no metallurgical processing studies have been undertaken, provide a statement to confirm this and, if applicable, explain why none have been completed;</w:t>
            </w:r>
          </w:p>
          <w:p w14:paraId="0BB14836" w14:textId="0FAE04B9" w:rsidR="006F2DAB" w:rsidRPr="006D7303" w:rsidRDefault="006F2DAB" w:rsidP="006F2DA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Otherwise, list the available relevant standards, protocols, standard operating procedures (SOP), Technical Reports, and other available sources relevant to data acquisition and processing, interpretations and conclusions derived from the metallurgical processing studies, to which the reader can be referred;</w:t>
            </w:r>
          </w:p>
          <w:p w14:paraId="2B2C05E7" w14:textId="77777777" w:rsidR="006F2DAB" w:rsidRPr="006D7303" w:rsidRDefault="006F2DAB" w:rsidP="006F2DA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Provide a summary of material and pertinent data, information and conclusions derived from these sources, or for metallurgical processing data that has not been reported previously, provide a discussion cognizant of the following:</w:t>
            </w:r>
          </w:p>
          <w:p w14:paraId="52EB30EE" w14:textId="77777777" w:rsidR="006F2DAB" w:rsidRPr="006D7303" w:rsidRDefault="006F2DAB" w:rsidP="00EF74E9">
            <w:pPr>
              <w:pStyle w:val="PERCBullet1"/>
            </w:pPr>
            <w:r w:rsidRPr="006D7303">
              <w:t>Provide a table which indicates the Saleable Product produced following the mineral processing, any Dilution and Contamination material, water content, the bulking factor, and any other factors required as input from the mineral processing section to the metallurgical processing section, including any assumptions relevant to the design;</w:t>
            </w:r>
          </w:p>
          <w:p w14:paraId="2809D9F9" w14:textId="3864ADE4" w:rsidR="00AC5E95" w:rsidRPr="006D7303" w:rsidRDefault="00AC5E95" w:rsidP="008533BF">
            <w:pPr>
              <w:pStyle w:val="PERCTextItalic"/>
            </w:pPr>
            <w:r w:rsidRPr="006D7303">
              <w:t>AIA Section A Part II, Paragraph [A.5], [B.3], [C.2], Section B Part V, Paragraph [33.4]</w:t>
            </w:r>
          </w:p>
          <w:p w14:paraId="23C0F547" w14:textId="019D03FA" w:rsidR="006F2DAB" w:rsidRPr="006D7303" w:rsidRDefault="006F2DAB" w:rsidP="008533BF">
            <w:pPr>
              <w:pStyle w:val="PERCTextItalic"/>
            </w:pPr>
            <w:r w:rsidRPr="006D7303">
              <w:t>CRIRSCO &amp; PERC 5.3 (iii) [Mineral Reserves only]</w:t>
            </w:r>
          </w:p>
          <w:p w14:paraId="3C8E5DF7" w14:textId="77777777" w:rsidR="006F2DAB" w:rsidRPr="006D7303" w:rsidRDefault="006F2DAB" w:rsidP="00EF74E9">
            <w:pPr>
              <w:pStyle w:val="PERCBullet1"/>
            </w:pPr>
            <w:r w:rsidRPr="006D7303">
              <w:t>Describe and justify the metallurgical processing method(s) to be used, equipment, plant capacity, efficiencies, and personnel requirements;</w:t>
            </w:r>
          </w:p>
          <w:p w14:paraId="3CB796E9" w14:textId="6DF7DEAF" w:rsidR="006F2DAB" w:rsidRPr="006D7303" w:rsidRDefault="006F2DAB" w:rsidP="008533BF">
            <w:pPr>
              <w:pStyle w:val="PERCTextItalic"/>
            </w:pPr>
            <w:r w:rsidRPr="006D7303">
              <w:t>CRIRSCO &amp; PERC 5.3 (iv) [Mineral Reserves only]</w:t>
            </w:r>
          </w:p>
          <w:p w14:paraId="6A253BBD" w14:textId="77777777" w:rsidR="006F2DAB" w:rsidRPr="006D7303" w:rsidRDefault="006F2DAB" w:rsidP="00EF74E9">
            <w:pPr>
              <w:pStyle w:val="PERCBullet1"/>
            </w:pPr>
            <w:r w:rsidRPr="006D7303">
              <w:t>Discuss the nature, amount and representativeness of metallurgical test work undertaken and the Recovery factors used;</w:t>
            </w:r>
          </w:p>
          <w:p w14:paraId="3171AC5C" w14:textId="77777777" w:rsidR="006F2DAB" w:rsidRPr="006D7303" w:rsidRDefault="006F2DAB" w:rsidP="00EF74E9">
            <w:pPr>
              <w:pStyle w:val="PERCBullet1"/>
            </w:pPr>
            <w:r w:rsidRPr="006D7303">
              <w:t>Provide a detailed flow sheet/diagram and a mass balance, especially for multi-product Extraction Operations from which the saleable materials are priced for different chemical and physical characteristics;</w:t>
            </w:r>
          </w:p>
          <w:p w14:paraId="70EE1212" w14:textId="3ECEDBCE" w:rsidR="006F2DAB" w:rsidRPr="006D7303" w:rsidRDefault="006F2DAB" w:rsidP="008533BF">
            <w:pPr>
              <w:pStyle w:val="PERCTextItalic"/>
            </w:pPr>
            <w:r w:rsidRPr="006D7303">
              <w:t>CRIRSCO &amp; PERC 5.3 (vi) [Mineral Reserves only]</w:t>
            </w:r>
          </w:p>
          <w:p w14:paraId="3707CC0A" w14:textId="475436A9" w:rsidR="006F2DAB" w:rsidRPr="006D7303" w:rsidRDefault="006F2DAB" w:rsidP="00EF74E9">
            <w:pPr>
              <w:pStyle w:val="PERCBullet1"/>
            </w:pPr>
            <w:r w:rsidRPr="006D7303">
              <w:t>State whether the metallurgical process is a well-tested technology or novel in nature. If novel, justify its use in Mineral Reserve estimation.  Provide an assessment of the Technology Maturity</w:t>
            </w:r>
            <w:r w:rsidR="00997BB2" w:rsidRPr="006D7303">
              <w:t>.</w:t>
            </w:r>
          </w:p>
        </w:tc>
      </w:tr>
    </w:tbl>
    <w:p w14:paraId="192ED9C6" w14:textId="34007D11" w:rsidR="005A6A83" w:rsidRPr="006D7303" w:rsidRDefault="005A6A83" w:rsidP="009B2AFE">
      <w:pPr>
        <w:pStyle w:val="PERCList4"/>
      </w:pPr>
      <w:bookmarkStart w:id="400" w:name="_Toc207869289"/>
      <w:r w:rsidRPr="006D7303">
        <w:t xml:space="preserve">Grade </w:t>
      </w:r>
      <w:r w:rsidR="008E612C" w:rsidRPr="006D7303">
        <w:t xml:space="preserve">or Quality </w:t>
      </w:r>
      <w:r w:rsidRPr="006D7303">
        <w:t>Factors</w:t>
      </w:r>
      <w:bookmarkEnd w:id="397"/>
      <w:bookmarkEnd w:id="398"/>
      <w:bookmarkEnd w:id="400"/>
    </w:p>
    <w:tbl>
      <w:tblPr>
        <w:tblStyle w:val="TableGrid"/>
        <w:tblW w:w="0" w:type="auto"/>
        <w:tblLook w:val="04A0" w:firstRow="1" w:lastRow="0" w:firstColumn="1" w:lastColumn="0" w:noHBand="0" w:noVBand="1"/>
      </w:tblPr>
      <w:tblGrid>
        <w:gridCol w:w="9016"/>
      </w:tblGrid>
      <w:tr w:rsidR="00A42E5D" w:rsidRPr="006D7303" w14:paraId="0C1C5F09" w14:textId="77777777" w:rsidTr="00CE0A2C">
        <w:tc>
          <w:tcPr>
            <w:tcW w:w="9242" w:type="dxa"/>
            <w:shd w:val="clear" w:color="auto" w:fill="F2F2F2" w:themeFill="background1" w:themeFillShade="F2"/>
          </w:tcPr>
          <w:bookmarkEnd w:id="399"/>
          <w:p w14:paraId="1F553D2D" w14:textId="79F65F8D" w:rsidR="00A42E5D" w:rsidRPr="006D7303" w:rsidRDefault="00A42E5D" w:rsidP="00CE0A2C">
            <w:pPr>
              <w:pStyle w:val="PERCText2"/>
            </w:pPr>
            <w:r w:rsidRPr="006D7303">
              <w:t>If no processing grade or quality factors have been made</w:t>
            </w:r>
            <w:r w:rsidR="002155BB" w:rsidRPr="006D7303">
              <w:t>,</w:t>
            </w:r>
            <w:r w:rsidRPr="006D7303">
              <w:t xml:space="preserve"> provide a statement to confirm this</w:t>
            </w:r>
            <w:r w:rsidR="00841269" w:rsidRPr="006D7303">
              <w:t>,</w:t>
            </w:r>
            <w:r w:rsidRPr="006D7303">
              <w:t xml:space="preserve"> and if applicable, explain why none have been made;</w:t>
            </w:r>
          </w:p>
          <w:p w14:paraId="07888119" w14:textId="77777777" w:rsidR="00A42E5D" w:rsidRPr="006D7303" w:rsidRDefault="00A42E5D" w:rsidP="00905A86">
            <w:pPr>
              <w:pStyle w:val="PERCText2"/>
            </w:pPr>
            <w:r w:rsidRPr="006D7303">
              <w:t xml:space="preserve">Otherwise, state any </w:t>
            </w:r>
            <w:r w:rsidR="00905A86" w:rsidRPr="006D7303">
              <w:t xml:space="preserve">relevant </w:t>
            </w:r>
            <w:r w:rsidRPr="006D7303">
              <w:t>processing grade</w:t>
            </w:r>
            <w:r w:rsidR="00905A86" w:rsidRPr="006D7303">
              <w:t>s or quality factors</w:t>
            </w:r>
            <w:r w:rsidR="00CE0A2C" w:rsidRPr="006D7303">
              <w:t>.</w:t>
            </w:r>
          </w:p>
          <w:p w14:paraId="7339D139" w14:textId="7F243333" w:rsidR="00AC5E95" w:rsidRPr="006D7303" w:rsidRDefault="00AC5E95" w:rsidP="008533BF">
            <w:pPr>
              <w:pStyle w:val="PERCTextItalic"/>
            </w:pPr>
            <w:r w:rsidRPr="006D7303">
              <w:t>AIA Section A Part II, Paragraph [B.2], [C.2]</w:t>
            </w:r>
          </w:p>
        </w:tc>
      </w:tr>
    </w:tbl>
    <w:p w14:paraId="44DA700C" w14:textId="11CAB23F" w:rsidR="005A6A83" w:rsidRPr="006D7303" w:rsidRDefault="005A6A83" w:rsidP="009B2AFE">
      <w:pPr>
        <w:pStyle w:val="PERCList4"/>
      </w:pPr>
      <w:bookmarkStart w:id="401" w:name="_Toc142916476"/>
      <w:bookmarkStart w:id="402" w:name="_Toc157067400"/>
      <w:bookmarkStart w:id="403" w:name="_Toc207869290"/>
      <w:bookmarkStart w:id="404" w:name="OLE_LINK27"/>
      <w:r w:rsidRPr="006D7303">
        <w:t>Product Qualities</w:t>
      </w:r>
      <w:bookmarkEnd w:id="401"/>
      <w:bookmarkEnd w:id="402"/>
      <w:bookmarkEnd w:id="403"/>
    </w:p>
    <w:tbl>
      <w:tblPr>
        <w:tblStyle w:val="TableGrid"/>
        <w:tblW w:w="0" w:type="auto"/>
        <w:tblLook w:val="04A0" w:firstRow="1" w:lastRow="0" w:firstColumn="1" w:lastColumn="0" w:noHBand="0" w:noVBand="1"/>
      </w:tblPr>
      <w:tblGrid>
        <w:gridCol w:w="9016"/>
      </w:tblGrid>
      <w:tr w:rsidR="00A42E5D" w:rsidRPr="006D7303" w14:paraId="540F6389" w14:textId="77777777" w:rsidTr="00CE0A2C">
        <w:tc>
          <w:tcPr>
            <w:tcW w:w="9242" w:type="dxa"/>
            <w:shd w:val="clear" w:color="auto" w:fill="F2F2F2" w:themeFill="background1" w:themeFillShade="F2"/>
          </w:tcPr>
          <w:bookmarkEnd w:id="404"/>
          <w:p w14:paraId="59A0FAD2" w14:textId="6774B4A7" w:rsidR="00A42E5D" w:rsidRPr="006D7303" w:rsidRDefault="00A42E5D" w:rsidP="00CE0A2C">
            <w:pPr>
              <w:pStyle w:val="PERCText2"/>
            </w:pPr>
            <w:r w:rsidRPr="006D7303">
              <w:t xml:space="preserve">If no </w:t>
            </w:r>
            <w:r w:rsidR="00841269" w:rsidRPr="006D7303">
              <w:t>Mineral P</w:t>
            </w:r>
            <w:r w:rsidRPr="006D7303">
              <w:t>roduct quality factors have been made</w:t>
            </w:r>
            <w:r w:rsidR="002155BB" w:rsidRPr="006D7303">
              <w:t>,</w:t>
            </w:r>
            <w:r w:rsidRPr="006D7303">
              <w:t xml:space="preserve"> provide a statement to confirm this and</w:t>
            </w:r>
            <w:r w:rsidR="002155BB" w:rsidRPr="006D7303">
              <w:t>,</w:t>
            </w:r>
            <w:r w:rsidRPr="006D7303">
              <w:t xml:space="preserve"> if applicable, explain why none have been made;</w:t>
            </w:r>
          </w:p>
          <w:p w14:paraId="4C464A5D" w14:textId="6DF3AF72" w:rsidR="00A42E5D" w:rsidRPr="006D7303" w:rsidRDefault="00A42E5D" w:rsidP="00CE0A2C">
            <w:pPr>
              <w:pStyle w:val="PERCText2"/>
            </w:pPr>
            <w:r w:rsidRPr="006D7303">
              <w:t xml:space="preserve">Otherwise, state any </w:t>
            </w:r>
            <w:r w:rsidR="00841269" w:rsidRPr="006D7303">
              <w:t>Mineral P</w:t>
            </w:r>
            <w:r w:rsidRPr="006D7303">
              <w:t xml:space="preserve">roduct quality factors </w:t>
            </w:r>
            <w:r w:rsidR="00CE0A2C" w:rsidRPr="006D7303">
              <w:t>where relevant;</w:t>
            </w:r>
          </w:p>
          <w:p w14:paraId="1ACD5062" w14:textId="77777777" w:rsidR="00CE0A2C" w:rsidRPr="006D7303" w:rsidRDefault="00CE0A2C" w:rsidP="00CE0A2C">
            <w:pPr>
              <w:pStyle w:val="PERCText2"/>
            </w:pPr>
            <w:r w:rsidRPr="006D7303">
              <w:t>Discuss any deleterious elements and impact on product characteristics, marketability and/or price.</w:t>
            </w:r>
          </w:p>
          <w:p w14:paraId="6ABF9DA3" w14:textId="23ADE649" w:rsidR="00AC5E95" w:rsidRPr="006D7303" w:rsidRDefault="00F23AB9" w:rsidP="008533BF">
            <w:pPr>
              <w:pStyle w:val="PERCTextItalic"/>
            </w:pPr>
            <w:r w:rsidRPr="006D7303">
              <w:t>AIA Section B Part IV, Paragraph [21</w:t>
            </w:r>
            <w:r w:rsidR="001667B4" w:rsidRPr="006D7303">
              <w:t>.3</w:t>
            </w:r>
            <w:r w:rsidRPr="006D7303">
              <w:t>], Part V, Paragraph [28</w:t>
            </w:r>
            <w:r w:rsidR="001667B4" w:rsidRPr="006D7303">
              <w:t>.1</w:t>
            </w:r>
            <w:r w:rsidRPr="006D7303">
              <w:t>], Part IX, Paragraph [72]</w:t>
            </w:r>
          </w:p>
        </w:tc>
      </w:tr>
    </w:tbl>
    <w:p w14:paraId="6DA46CBC" w14:textId="7EB218D0" w:rsidR="005A6A83" w:rsidRPr="006D7303" w:rsidRDefault="005A6A83" w:rsidP="009B2AFE">
      <w:pPr>
        <w:pStyle w:val="PERCList4"/>
      </w:pPr>
      <w:bookmarkStart w:id="405" w:name="_Toc142916477"/>
      <w:bookmarkStart w:id="406" w:name="_Toc157067401"/>
      <w:bookmarkStart w:id="407" w:name="_Toc207869291"/>
      <w:bookmarkStart w:id="408" w:name="OLE_LINK28"/>
      <w:r w:rsidRPr="006D7303">
        <w:t>Practical Yield</w:t>
      </w:r>
      <w:bookmarkEnd w:id="405"/>
      <w:bookmarkEnd w:id="406"/>
      <w:bookmarkEnd w:id="407"/>
    </w:p>
    <w:tbl>
      <w:tblPr>
        <w:tblStyle w:val="TableGrid"/>
        <w:tblW w:w="0" w:type="auto"/>
        <w:tblLook w:val="04A0" w:firstRow="1" w:lastRow="0" w:firstColumn="1" w:lastColumn="0" w:noHBand="0" w:noVBand="1"/>
      </w:tblPr>
      <w:tblGrid>
        <w:gridCol w:w="9016"/>
      </w:tblGrid>
      <w:tr w:rsidR="00A42E5D" w:rsidRPr="006D7303" w14:paraId="6E8219F2" w14:textId="77777777" w:rsidTr="00CE0A2C">
        <w:trPr>
          <w:trHeight w:val="502"/>
        </w:trPr>
        <w:tc>
          <w:tcPr>
            <w:tcW w:w="9242" w:type="dxa"/>
            <w:shd w:val="clear" w:color="auto" w:fill="F2F2F2" w:themeFill="background1" w:themeFillShade="F2"/>
          </w:tcPr>
          <w:bookmarkEnd w:id="408"/>
          <w:p w14:paraId="12470BEE" w14:textId="01AA8BBF" w:rsidR="00A42E5D" w:rsidRPr="006D7303" w:rsidRDefault="00A42E5D" w:rsidP="00CE0A2C">
            <w:pPr>
              <w:pStyle w:val="PERCText2"/>
            </w:pPr>
            <w:r w:rsidRPr="006D7303">
              <w:t xml:space="preserve">For </w:t>
            </w:r>
            <w:r w:rsidR="00841269" w:rsidRPr="006D7303">
              <w:t>Mineral P</w:t>
            </w:r>
            <w:r w:rsidRPr="006D7303">
              <w:t xml:space="preserve">rojects with existing production data, summarise the historical reconciliation data on </w:t>
            </w:r>
            <w:r w:rsidR="00CF5889" w:rsidRPr="006D7303">
              <w:t xml:space="preserve">the </w:t>
            </w:r>
            <w:r w:rsidR="00841269" w:rsidRPr="006D7303">
              <w:t>Actual Yields</w:t>
            </w:r>
            <w:r w:rsidRPr="006D7303">
              <w:t xml:space="preserve"> against predicted </w:t>
            </w:r>
            <w:r w:rsidR="00260DB2" w:rsidRPr="006D7303">
              <w:t>P</w:t>
            </w:r>
            <w:r w:rsidRPr="006D7303">
              <w:t xml:space="preserve">ractical </w:t>
            </w:r>
            <w:r w:rsidR="00260DB2" w:rsidRPr="006D7303">
              <w:t>Y</w:t>
            </w:r>
            <w:r w:rsidRPr="006D7303">
              <w:t>ields.  Note that only yields on an equivalent (in-out) basis should be compared;</w:t>
            </w:r>
          </w:p>
          <w:p w14:paraId="408B1B03" w14:textId="34E4D7AF" w:rsidR="00A42E5D" w:rsidRPr="006D7303" w:rsidRDefault="00A42E5D" w:rsidP="00CE0A2C">
            <w:pPr>
              <w:pStyle w:val="PERCText2"/>
            </w:pPr>
            <w:r w:rsidRPr="006D7303">
              <w:t xml:space="preserve">Where new </w:t>
            </w:r>
            <w:r w:rsidR="00260DB2" w:rsidRPr="006D7303">
              <w:t>Saleable P</w:t>
            </w:r>
            <w:r w:rsidRPr="006D7303">
              <w:t xml:space="preserve">roducts are anticipated, explain the rationale for the estimate of </w:t>
            </w:r>
            <w:r w:rsidR="00260DB2" w:rsidRPr="006D7303">
              <w:t>P</w:t>
            </w:r>
            <w:r w:rsidRPr="006D7303">
              <w:t xml:space="preserve">ractical </w:t>
            </w:r>
            <w:r w:rsidR="00260DB2" w:rsidRPr="006D7303">
              <w:t>Y</w:t>
            </w:r>
            <w:r w:rsidRPr="006D7303">
              <w:t xml:space="preserve">ields </w:t>
            </w:r>
            <w:r w:rsidR="00260DB2" w:rsidRPr="006D7303">
              <w:t xml:space="preserve">and associated grade/quality </w:t>
            </w:r>
            <w:r w:rsidRPr="006D7303">
              <w:t>with precedents from mines operating in similar situations or Min</w:t>
            </w:r>
            <w:r w:rsidR="00CE0A2C" w:rsidRPr="006D7303">
              <w:t>eral Deposits, where available.</w:t>
            </w:r>
          </w:p>
          <w:p w14:paraId="14A6E7B8" w14:textId="77777777" w:rsidR="00007C6C" w:rsidRPr="006D7303" w:rsidRDefault="00FA3E5A" w:rsidP="00260DB2">
            <w:pPr>
              <w:pStyle w:val="PERCText2"/>
            </w:pPr>
            <w:r w:rsidRPr="006D7303">
              <w:t xml:space="preserve">If the Competent Person provides a statement of the </w:t>
            </w:r>
            <w:r w:rsidR="00260DB2" w:rsidRPr="006D7303">
              <w:t>T</w:t>
            </w:r>
            <w:r w:rsidRPr="006D7303">
              <w:t xml:space="preserve">heoretical </w:t>
            </w:r>
            <w:r w:rsidR="00260DB2" w:rsidRPr="006D7303">
              <w:t>Y</w:t>
            </w:r>
            <w:r w:rsidRPr="006D7303">
              <w:t xml:space="preserve">ield instead of the </w:t>
            </w:r>
            <w:r w:rsidR="00260DB2" w:rsidRPr="006D7303">
              <w:t>P</w:t>
            </w:r>
            <w:r w:rsidRPr="006D7303">
              <w:t xml:space="preserve">ractical </w:t>
            </w:r>
            <w:r w:rsidR="00260DB2" w:rsidRPr="006D7303">
              <w:t>Y</w:t>
            </w:r>
            <w:r w:rsidRPr="006D7303">
              <w:t xml:space="preserve">ield, this must be accompanied by an unequivocal statement of equal prominence and position clearly identifying that this estimate is theoretical, the basis on which this has been estimated, and a caveat that the </w:t>
            </w:r>
            <w:r w:rsidR="00260DB2" w:rsidRPr="006D7303">
              <w:t>T</w:t>
            </w:r>
            <w:r w:rsidRPr="006D7303">
              <w:t xml:space="preserve">heoretical </w:t>
            </w:r>
            <w:r w:rsidR="00260DB2" w:rsidRPr="006D7303">
              <w:t>Y</w:t>
            </w:r>
            <w:r w:rsidRPr="006D7303">
              <w:t xml:space="preserve">ield </w:t>
            </w:r>
            <w:r w:rsidR="00260DB2" w:rsidRPr="006D7303">
              <w:t>is unlikely to</w:t>
            </w:r>
            <w:r w:rsidRPr="006D7303">
              <w:t xml:space="preserve"> be achieved in practice;</w:t>
            </w:r>
          </w:p>
          <w:p w14:paraId="13B6FFDA" w14:textId="1B010686" w:rsidR="002A08C8" w:rsidRPr="006D7303" w:rsidRDefault="002A08C8" w:rsidP="008533BF">
            <w:pPr>
              <w:pStyle w:val="PERCTextItalic"/>
            </w:pPr>
            <w:r w:rsidRPr="006D7303">
              <w:t xml:space="preserve">AIA Section B Part IV, Paragraph </w:t>
            </w:r>
            <w:r w:rsidR="001667B4" w:rsidRPr="006D7303">
              <w:t xml:space="preserve">[21.2], </w:t>
            </w:r>
            <w:r w:rsidRPr="006D7303">
              <w:t>[21.3]</w:t>
            </w:r>
          </w:p>
        </w:tc>
      </w:tr>
    </w:tbl>
    <w:p w14:paraId="314EF413" w14:textId="0F8319D7" w:rsidR="006F5B37" w:rsidRPr="006D7303" w:rsidRDefault="00521296" w:rsidP="006E6577">
      <w:pPr>
        <w:pStyle w:val="PERCList4"/>
      </w:pPr>
      <w:bookmarkStart w:id="409" w:name="_Toc207869292"/>
      <w:bookmarkStart w:id="410" w:name="_Toc142916506"/>
      <w:bookmarkStart w:id="411" w:name="_Toc157067433"/>
      <w:r w:rsidRPr="006D7303">
        <w:lastRenderedPageBreak/>
        <w:t>Product</w:t>
      </w:r>
      <w:r w:rsidR="006F5B37" w:rsidRPr="006D7303">
        <w:t xml:space="preserve"> Moisture</w:t>
      </w:r>
      <w:r w:rsidR="00CF7856" w:rsidRPr="006D7303">
        <w:t xml:space="preserve"> and Marketable Mineral Reserve Moisture</w:t>
      </w:r>
      <w:bookmarkEnd w:id="409"/>
    </w:p>
    <w:tbl>
      <w:tblPr>
        <w:tblStyle w:val="TableGrid"/>
        <w:tblW w:w="0" w:type="auto"/>
        <w:tblLook w:val="04A0" w:firstRow="1" w:lastRow="0" w:firstColumn="1" w:lastColumn="0" w:noHBand="0" w:noVBand="1"/>
      </w:tblPr>
      <w:tblGrid>
        <w:gridCol w:w="9016"/>
      </w:tblGrid>
      <w:tr w:rsidR="006F5B37" w:rsidRPr="006D7303" w14:paraId="33A891B5" w14:textId="77777777" w:rsidTr="006F5B37">
        <w:tc>
          <w:tcPr>
            <w:tcW w:w="9242" w:type="dxa"/>
            <w:shd w:val="clear" w:color="auto" w:fill="F2F2F2" w:themeFill="background1" w:themeFillShade="F2"/>
          </w:tcPr>
          <w:p w14:paraId="3CF63ADE" w14:textId="10443DAF" w:rsidR="006F5B37" w:rsidRPr="006D7303" w:rsidRDefault="006F5B37" w:rsidP="006F5B37">
            <w:pPr>
              <w:pStyle w:val="PERCText2"/>
            </w:pPr>
            <w:r w:rsidRPr="006D7303">
              <w:t xml:space="preserve">For both planned future </w:t>
            </w:r>
            <w:r w:rsidR="00260DB2" w:rsidRPr="006D7303">
              <w:t>and existing Extraction O</w:t>
            </w:r>
            <w:r w:rsidRPr="006D7303">
              <w:t xml:space="preserve">perations of a </w:t>
            </w:r>
            <w:r w:rsidR="00260DB2" w:rsidRPr="006D7303">
              <w:t>C</w:t>
            </w:r>
            <w:r w:rsidRPr="006D7303">
              <w:t xml:space="preserve">ommodity or commodities where moisture is a material contributor to </w:t>
            </w:r>
            <w:r w:rsidR="00521296" w:rsidRPr="006D7303">
              <w:t xml:space="preserve">Marketable </w:t>
            </w:r>
            <w:r w:rsidR="00260DB2" w:rsidRPr="006D7303">
              <w:t xml:space="preserve">Mineral Reserve or </w:t>
            </w:r>
            <w:r w:rsidR="00521296" w:rsidRPr="006D7303">
              <w:t xml:space="preserve">Saleable </w:t>
            </w:r>
            <w:r w:rsidR="00260DB2" w:rsidRPr="006D7303">
              <w:t>P</w:t>
            </w:r>
            <w:r w:rsidR="00521296" w:rsidRPr="006D7303">
              <w:t xml:space="preserve">roduct </w:t>
            </w:r>
            <w:r w:rsidRPr="006D7303">
              <w:t>tonnage</w:t>
            </w:r>
            <w:r w:rsidR="00260DB2" w:rsidRPr="006D7303">
              <w:t>/volume</w:t>
            </w:r>
            <w:r w:rsidRPr="006D7303">
              <w:t xml:space="preserve"> and/or </w:t>
            </w:r>
            <w:r w:rsidR="00521296" w:rsidRPr="006D7303">
              <w:t xml:space="preserve">product </w:t>
            </w:r>
            <w:r w:rsidR="00260DB2" w:rsidRPr="006D7303">
              <w:t>grade/</w:t>
            </w:r>
            <w:r w:rsidRPr="006D7303">
              <w:t>quality estimates, the actual and/or anticipated moisture content must be stated cognizant of the following:</w:t>
            </w:r>
          </w:p>
          <w:p w14:paraId="7506F329" w14:textId="320E7366" w:rsidR="002A08C8" w:rsidRPr="006D7303" w:rsidRDefault="002A08C8" w:rsidP="008533BF">
            <w:pPr>
              <w:pStyle w:val="PERCTextItalic"/>
            </w:pPr>
            <w:r w:rsidRPr="006D7303">
              <w:t>AIA Section B Part V, Paragraph [28]</w:t>
            </w:r>
          </w:p>
          <w:p w14:paraId="4D3D38CE" w14:textId="77777777" w:rsidR="006F5B37" w:rsidRPr="006D7303" w:rsidRDefault="006F5B37" w:rsidP="006F5B37">
            <w:pPr>
              <w:pStyle w:val="PERCBullet1"/>
            </w:pPr>
            <w:r w:rsidRPr="006D7303">
              <w:t>Blanket or default assumptions are inappropriate, and details should be provided where known of variations arising from factors such as rainfall and groundwater ingress;</w:t>
            </w:r>
          </w:p>
          <w:p w14:paraId="40B90EBA" w14:textId="41FF1722" w:rsidR="006F5B37" w:rsidRPr="006D7303" w:rsidRDefault="006F5B37" w:rsidP="006F5B37">
            <w:pPr>
              <w:pStyle w:val="PERCBullet1"/>
            </w:pPr>
            <w:r w:rsidRPr="006D7303">
              <w:t xml:space="preserve">Discuss the </w:t>
            </w:r>
            <w:r w:rsidR="00521296" w:rsidRPr="006D7303">
              <w:t xml:space="preserve">moisture </w:t>
            </w:r>
            <w:r w:rsidR="00260DB2" w:rsidRPr="006D7303">
              <w:t>Conversion F</w:t>
            </w:r>
            <w:r w:rsidRPr="006D7303">
              <w:t xml:space="preserve">actors from the ROM Mineral Reserves to the Marketable Mineral Reserves </w:t>
            </w:r>
            <w:r w:rsidR="00260DB2" w:rsidRPr="006D7303">
              <w:t xml:space="preserve">or Saleable Product </w:t>
            </w:r>
            <w:r w:rsidRPr="006D7303">
              <w:t>(if relevant);</w:t>
            </w:r>
          </w:p>
          <w:p w14:paraId="6201FCFB" w14:textId="07AD6924" w:rsidR="006F5B37" w:rsidRPr="006D7303" w:rsidRDefault="006F5B37" w:rsidP="006F5B37">
            <w:pPr>
              <w:pStyle w:val="PERCBullet1"/>
            </w:pPr>
            <w:r w:rsidRPr="006D7303">
              <w:t xml:space="preserve">For projects with existing production data, tabulate </w:t>
            </w:r>
            <w:r w:rsidR="00160F8B" w:rsidRPr="006D7303">
              <w:t xml:space="preserve">the </w:t>
            </w:r>
            <w:r w:rsidRPr="006D7303">
              <w:t xml:space="preserve">data </w:t>
            </w:r>
            <w:r w:rsidR="00160F8B" w:rsidRPr="006D7303">
              <w:t>to</w:t>
            </w:r>
            <w:r w:rsidRPr="006D7303">
              <w:t xml:space="preserve"> support</w:t>
            </w:r>
            <w:r w:rsidR="00160F8B" w:rsidRPr="006D7303">
              <w:t xml:space="preserve"> the</w:t>
            </w:r>
            <w:r w:rsidRPr="006D7303">
              <w:t xml:space="preserve"> Marketable Mineral Reserve moisture assumptions</w:t>
            </w:r>
            <w:r w:rsidR="00160F8B" w:rsidRPr="006D7303">
              <w:t xml:space="preserve">, including </w:t>
            </w:r>
            <w:r w:rsidRPr="006D7303">
              <w:t>historical data</w:t>
            </w:r>
            <w:r w:rsidR="00160F8B" w:rsidRPr="006D7303">
              <w:t xml:space="preserve"> where necessary.</w:t>
            </w:r>
          </w:p>
          <w:p w14:paraId="78D870BE" w14:textId="77777777" w:rsidR="007C7B41" w:rsidRPr="006D7303" w:rsidRDefault="007C7B41" w:rsidP="00FC1AE8">
            <w:pPr>
              <w:pStyle w:val="PERCText2"/>
            </w:pPr>
          </w:p>
          <w:p w14:paraId="226A1EF6" w14:textId="3DDE9842" w:rsidR="007C7B41" w:rsidRPr="006D7303" w:rsidRDefault="007C7B41" w:rsidP="00FC1AE8">
            <w:pPr>
              <w:pStyle w:val="PERCText2"/>
            </w:pPr>
            <w:r w:rsidRPr="006D7303">
              <w:t xml:space="preserve">For </w:t>
            </w:r>
            <w:r w:rsidRPr="006D7303">
              <w:rPr>
                <w:b/>
              </w:rPr>
              <w:t>Coal</w:t>
            </w:r>
            <w:r w:rsidRPr="006D7303">
              <w:t>:</w:t>
            </w:r>
          </w:p>
          <w:p w14:paraId="40347DF2" w14:textId="77777777" w:rsidR="007C7B41" w:rsidRPr="006D7303" w:rsidRDefault="007C7B41" w:rsidP="008533BF">
            <w:pPr>
              <w:pStyle w:val="PERCTextItalic"/>
            </w:pPr>
            <w:r w:rsidRPr="006D7303">
              <w:t>CRIRSCO 10.7 (iii) [Coal Resource &amp; Coal Reserves]</w:t>
            </w:r>
          </w:p>
          <w:p w14:paraId="675E9C8C" w14:textId="2D003D2E" w:rsidR="007C7B41" w:rsidRPr="006D7303" w:rsidRDefault="007C7B41">
            <w:pPr>
              <w:pStyle w:val="PERCBullet1"/>
            </w:pPr>
            <w:r w:rsidRPr="006D7303">
              <w:t>The reporting basis with particular reference to moisture and relative density.</w:t>
            </w:r>
          </w:p>
        </w:tc>
      </w:tr>
    </w:tbl>
    <w:p w14:paraId="0A3954E8" w14:textId="62386C27" w:rsidR="005A6A83" w:rsidRPr="006D7303" w:rsidRDefault="005A6A83" w:rsidP="006E6577">
      <w:pPr>
        <w:pStyle w:val="PERCList4"/>
      </w:pPr>
      <w:bookmarkStart w:id="412" w:name="_Toc142916479"/>
      <w:bookmarkStart w:id="413" w:name="_Toc157067403"/>
      <w:bookmarkStart w:id="414" w:name="_Toc207869293"/>
      <w:bookmarkStart w:id="415" w:name="OLE_LINK30"/>
      <w:bookmarkEnd w:id="410"/>
      <w:bookmarkEnd w:id="411"/>
      <w:r w:rsidRPr="006D7303">
        <w:t xml:space="preserve">Historical Verification of </w:t>
      </w:r>
      <w:r w:rsidR="006F09CD" w:rsidRPr="006D7303">
        <w:t xml:space="preserve">Mineral Processing </w:t>
      </w:r>
      <w:r w:rsidRPr="006D7303">
        <w:t>Performance Parameters</w:t>
      </w:r>
      <w:bookmarkEnd w:id="412"/>
      <w:bookmarkEnd w:id="413"/>
      <w:bookmarkEnd w:id="414"/>
    </w:p>
    <w:tbl>
      <w:tblPr>
        <w:tblStyle w:val="TableGrid"/>
        <w:tblW w:w="0" w:type="auto"/>
        <w:tblLook w:val="04A0" w:firstRow="1" w:lastRow="0" w:firstColumn="1" w:lastColumn="0" w:noHBand="0" w:noVBand="1"/>
      </w:tblPr>
      <w:tblGrid>
        <w:gridCol w:w="9016"/>
      </w:tblGrid>
      <w:tr w:rsidR="006C42AE" w:rsidRPr="006D7303" w14:paraId="75160D34" w14:textId="77777777" w:rsidTr="00CE0A2C">
        <w:tc>
          <w:tcPr>
            <w:tcW w:w="9242" w:type="dxa"/>
            <w:shd w:val="clear" w:color="auto" w:fill="F2F2F2" w:themeFill="background1" w:themeFillShade="F2"/>
          </w:tcPr>
          <w:bookmarkEnd w:id="415"/>
          <w:p w14:paraId="326BD2E6" w14:textId="06BFBCBD" w:rsidR="00CE0A2C" w:rsidRPr="006D7303" w:rsidRDefault="00CE0A2C" w:rsidP="00CE0A2C">
            <w:pPr>
              <w:pStyle w:val="PERCText2"/>
              <w:rPr>
                <w:rStyle w:val="PERCText2Char"/>
              </w:rPr>
            </w:pPr>
            <w:r w:rsidRPr="006D7303">
              <w:t>I</w:t>
            </w:r>
            <w:r w:rsidRPr="006D7303">
              <w:rPr>
                <w:rStyle w:val="PERCText2Char"/>
              </w:rPr>
              <w:t xml:space="preserve">f applicable, the past </w:t>
            </w:r>
            <w:r w:rsidR="006F09CD" w:rsidRPr="006D7303">
              <w:rPr>
                <w:rStyle w:val="PERCText2Char"/>
              </w:rPr>
              <w:t xml:space="preserve">mineral processing </w:t>
            </w:r>
            <w:r w:rsidRPr="006D7303">
              <w:rPr>
                <w:rStyle w:val="PERCText2Char"/>
              </w:rPr>
              <w:t xml:space="preserve">history of the </w:t>
            </w:r>
            <w:r w:rsidR="00260DB2" w:rsidRPr="006D7303">
              <w:rPr>
                <w:rStyle w:val="PERCText2Char"/>
              </w:rPr>
              <w:t>Extraction O</w:t>
            </w:r>
            <w:r w:rsidRPr="006D7303">
              <w:rPr>
                <w:rStyle w:val="PERCText2Char"/>
              </w:rPr>
              <w:t xml:space="preserve">peration under consideration should be provided as a background to the planned </w:t>
            </w:r>
            <w:r w:rsidR="00260DB2" w:rsidRPr="006D7303">
              <w:rPr>
                <w:rStyle w:val="PERCText2Char"/>
              </w:rPr>
              <w:t>Mineral P</w:t>
            </w:r>
            <w:r w:rsidRPr="006D7303">
              <w:rPr>
                <w:rStyle w:val="PERCText2Char"/>
              </w:rPr>
              <w:t>roject.  Historical performance statistics (parameter selection at the discretion of the Competent Person) should be presented to illustrate trends;</w:t>
            </w:r>
          </w:p>
          <w:p w14:paraId="4AD4CE94" w14:textId="16C4F139" w:rsidR="002A08C8" w:rsidRPr="006D7303" w:rsidRDefault="002A08C8" w:rsidP="008533BF">
            <w:pPr>
              <w:pStyle w:val="PERCTextItalic"/>
              <w:rPr>
                <w:rStyle w:val="PERCText2Char"/>
              </w:rPr>
            </w:pPr>
            <w:r w:rsidRPr="006D7303">
              <w:rPr>
                <w:rStyle w:val="PERCText2Char"/>
              </w:rPr>
              <w:t>AIA Section B Part X, Paragraph [73]</w:t>
            </w:r>
          </w:p>
          <w:p w14:paraId="6D868F2E" w14:textId="465DD792" w:rsidR="00CE0A2C" w:rsidRPr="006D7303" w:rsidRDefault="00CE0A2C" w:rsidP="00CE0A2C">
            <w:pPr>
              <w:pStyle w:val="PERCBullet1"/>
            </w:pPr>
            <w:r w:rsidRPr="006D7303">
              <w:t>Tabulate both budgeted</w:t>
            </w:r>
            <w:r w:rsidR="002155BB" w:rsidRPr="006D7303">
              <w:t>/</w:t>
            </w:r>
            <w:r w:rsidRPr="006D7303">
              <w:t xml:space="preserve">planned and actual production achieved, including process feed and </w:t>
            </w:r>
            <w:r w:rsidR="00260DB2" w:rsidRPr="006D7303">
              <w:t>Mineral P</w:t>
            </w:r>
            <w:r w:rsidRPr="006D7303">
              <w:t>roduct tonnages</w:t>
            </w:r>
            <w:r w:rsidR="00260DB2" w:rsidRPr="006D7303">
              <w:t>/volumes</w:t>
            </w:r>
            <w:r w:rsidRPr="006D7303">
              <w:t xml:space="preserve"> and associated </w:t>
            </w:r>
            <w:r w:rsidR="00260DB2" w:rsidRPr="006D7303">
              <w:t>grades/</w:t>
            </w:r>
            <w:r w:rsidRPr="006D7303">
              <w:t>qualities;</w:t>
            </w:r>
          </w:p>
          <w:p w14:paraId="6E4C02D8" w14:textId="38E210FA" w:rsidR="00A42E5D" w:rsidRPr="006D7303" w:rsidRDefault="00CE0A2C" w:rsidP="006F09CD">
            <w:pPr>
              <w:pStyle w:val="PERCBullet1"/>
            </w:pPr>
            <w:r w:rsidRPr="006D7303">
              <w:t>Comment on the ability of the planned operation to achieve the annual budgeted production levels, including process feed and product tonnages and associated qualities.</w:t>
            </w:r>
          </w:p>
        </w:tc>
      </w:tr>
    </w:tbl>
    <w:p w14:paraId="60003F56" w14:textId="69D8FF3F" w:rsidR="004D0753" w:rsidRPr="006D7303" w:rsidRDefault="004D0753" w:rsidP="006E6577">
      <w:pPr>
        <w:pStyle w:val="PERCList4"/>
      </w:pPr>
      <w:bookmarkStart w:id="416" w:name="_Toc207869294"/>
      <w:r w:rsidRPr="006D7303">
        <w:t>Management of Process Residues</w:t>
      </w:r>
      <w:bookmarkEnd w:id="416"/>
    </w:p>
    <w:tbl>
      <w:tblPr>
        <w:tblStyle w:val="TableGrid"/>
        <w:tblW w:w="0" w:type="auto"/>
        <w:tblLook w:val="04A0" w:firstRow="1" w:lastRow="0" w:firstColumn="1" w:lastColumn="0" w:noHBand="0" w:noVBand="1"/>
      </w:tblPr>
      <w:tblGrid>
        <w:gridCol w:w="9016"/>
      </w:tblGrid>
      <w:tr w:rsidR="004D0753" w:rsidRPr="006D7303" w14:paraId="1E0433E5" w14:textId="77777777" w:rsidTr="00F84E3C">
        <w:tc>
          <w:tcPr>
            <w:tcW w:w="9242" w:type="dxa"/>
            <w:shd w:val="clear" w:color="auto" w:fill="F2F2F2" w:themeFill="background1" w:themeFillShade="F2"/>
          </w:tcPr>
          <w:p w14:paraId="048AAFBF" w14:textId="397BDB90" w:rsidR="004D0753" w:rsidRPr="006D7303" w:rsidRDefault="004D0753" w:rsidP="00F84E3C">
            <w:pPr>
              <w:pStyle w:val="PERCText2"/>
            </w:pPr>
            <w:r w:rsidRPr="006D7303">
              <w:t xml:space="preserve">For </w:t>
            </w:r>
            <w:r w:rsidR="00260DB2" w:rsidRPr="006D7303">
              <w:t>Mineral Pr</w:t>
            </w:r>
            <w:r w:rsidRPr="006D7303">
              <w:t xml:space="preserve">ojects and planned future </w:t>
            </w:r>
            <w:r w:rsidR="00260DB2" w:rsidRPr="006D7303">
              <w:t>and existing Extraction O</w:t>
            </w:r>
            <w:r w:rsidRPr="006D7303">
              <w:t>perations, provide a summary statement of process residues</w:t>
            </w:r>
            <w:r w:rsidR="00593FAE" w:rsidRPr="006D7303">
              <w:t xml:space="preserve">, </w:t>
            </w:r>
            <w:r w:rsidRPr="006D7303">
              <w:t xml:space="preserve">including but not limited to </w:t>
            </w:r>
            <w:r w:rsidR="00593FAE" w:rsidRPr="006D7303">
              <w:t xml:space="preserve">stockpiles, dumps, and </w:t>
            </w:r>
            <w:r w:rsidRPr="006D7303">
              <w:t>tailings.</w:t>
            </w:r>
          </w:p>
          <w:p w14:paraId="14E26CA5" w14:textId="282FCD83" w:rsidR="002A08C8" w:rsidRPr="006D7303" w:rsidRDefault="002A08C8" w:rsidP="008533BF">
            <w:pPr>
              <w:pStyle w:val="PERCTextItalic"/>
            </w:pPr>
            <w:r w:rsidRPr="006D7303">
              <w:t>AIA Section B Part IV, Paragraph [12]</w:t>
            </w:r>
          </w:p>
          <w:p w14:paraId="5784DC45" w14:textId="366ABD95" w:rsidR="004D0753" w:rsidRPr="006D7303" w:rsidRDefault="00882100" w:rsidP="008533BF">
            <w:pPr>
              <w:pStyle w:val="PERCTextItalic"/>
            </w:pPr>
            <w:r w:rsidRPr="006D7303">
              <w:rPr>
                <w:szCs w:val="20"/>
              </w:rPr>
              <w:t xml:space="preserve">CRIRSCO &amp; </w:t>
            </w:r>
            <w:r w:rsidR="00DD6B09" w:rsidRPr="006D7303">
              <w:rPr>
                <w:szCs w:val="20"/>
              </w:rPr>
              <w:t xml:space="preserve">PERC </w:t>
            </w:r>
            <w:r w:rsidR="004D0753" w:rsidRPr="006D7303">
              <w:t>5.4 (ii) [Mineral Reserves only]</w:t>
            </w:r>
          </w:p>
          <w:p w14:paraId="1F033183" w14:textId="04076F92" w:rsidR="004D0753" w:rsidRPr="006D7303" w:rsidRDefault="004D0753" w:rsidP="00F84E3C">
            <w:pPr>
              <w:pStyle w:val="PERCBullet1"/>
            </w:pPr>
            <w:r w:rsidRPr="006D7303">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905A86" w:rsidRPr="006D7303">
              <w:t>,</w:t>
            </w:r>
            <w:r w:rsidRPr="006D7303">
              <w:t xml:space="preserve"> etc.);</w:t>
            </w:r>
          </w:p>
          <w:p w14:paraId="588F3E63" w14:textId="1209584B" w:rsidR="004D0753" w:rsidRPr="006D7303" w:rsidRDefault="004D0753" w:rsidP="00F84E3C">
            <w:pPr>
              <w:pStyle w:val="PERCBullet1"/>
            </w:pPr>
            <w:r w:rsidRPr="006D7303">
              <w:t>Provide detailed maps showing the locations of such facilities;</w:t>
            </w:r>
          </w:p>
          <w:p w14:paraId="0A5946F7" w14:textId="77777777" w:rsidR="004D0753" w:rsidRPr="006D7303" w:rsidRDefault="004D0753" w:rsidP="00F84E3C">
            <w:pPr>
              <w:pStyle w:val="PERCBullet1"/>
            </w:pPr>
            <w:r w:rsidRPr="006D7303">
              <w:t>Provide the waste characterisation (geotechnical and geochemical), design criteria, design and operational requirements (and governance).</w:t>
            </w:r>
          </w:p>
        </w:tc>
      </w:tr>
    </w:tbl>
    <w:p w14:paraId="0A3EB7A9" w14:textId="7016F2D8" w:rsidR="00007C6C" w:rsidRPr="006D7303" w:rsidRDefault="00007C6C" w:rsidP="0095161B">
      <w:pPr>
        <w:pStyle w:val="PERCList3"/>
      </w:pPr>
      <w:bookmarkStart w:id="417" w:name="_Toc207869295"/>
      <w:r w:rsidRPr="006D7303">
        <w:t xml:space="preserve">Metal Equivalents </w:t>
      </w:r>
      <w:r w:rsidR="007901D5" w:rsidRPr="006D7303">
        <w:t>&amp;</w:t>
      </w:r>
      <w:r w:rsidRPr="006D7303">
        <w:t xml:space="preserve"> Combined Grades</w:t>
      </w:r>
      <w:bookmarkEnd w:id="417"/>
    </w:p>
    <w:tbl>
      <w:tblPr>
        <w:tblStyle w:val="TableGrid"/>
        <w:tblW w:w="0" w:type="auto"/>
        <w:tblLook w:val="04A0" w:firstRow="1" w:lastRow="0" w:firstColumn="1" w:lastColumn="0" w:noHBand="0" w:noVBand="1"/>
      </w:tblPr>
      <w:tblGrid>
        <w:gridCol w:w="9016"/>
      </w:tblGrid>
      <w:tr w:rsidR="00007C6C" w:rsidRPr="006D7303" w14:paraId="0D171792" w14:textId="77777777" w:rsidTr="00007C6C">
        <w:tc>
          <w:tcPr>
            <w:tcW w:w="9242" w:type="dxa"/>
            <w:shd w:val="clear" w:color="auto" w:fill="F2F2F2" w:themeFill="background1" w:themeFillShade="F2"/>
          </w:tcPr>
          <w:p w14:paraId="626C9CCE" w14:textId="14CB679E" w:rsidR="00007C6C" w:rsidRPr="006D7303" w:rsidRDefault="00007C6C" w:rsidP="00260DB2">
            <w:pPr>
              <w:pStyle w:val="PERCText2"/>
            </w:pPr>
            <w:r w:rsidRPr="006D7303">
              <w:t xml:space="preserve">If </w:t>
            </w:r>
            <w:r w:rsidR="00F35FBA" w:rsidRPr="006D7303">
              <w:t xml:space="preserve">the reported Mineral estimate does </w:t>
            </w:r>
            <w:r w:rsidR="00260DB2" w:rsidRPr="006D7303">
              <w:t>NOT</w:t>
            </w:r>
            <w:r w:rsidR="00F35FBA" w:rsidRPr="006D7303">
              <w:t xml:space="preserve"> </w:t>
            </w:r>
            <w:r w:rsidR="00643763" w:rsidRPr="006D7303">
              <w:t>contain</w:t>
            </w:r>
            <w:r w:rsidR="00F35FBA" w:rsidRPr="006D7303">
              <w:t xml:space="preserve"> any metal equivalents or combined grades</w:t>
            </w:r>
            <w:r w:rsidRPr="006D7303">
              <w:t>, prov</w:t>
            </w:r>
            <w:r w:rsidR="005D753D" w:rsidRPr="006D7303">
              <w:t>ide a statement to confirm this.</w:t>
            </w:r>
          </w:p>
          <w:p w14:paraId="6DB41D4B" w14:textId="444D7F5D" w:rsidR="00007C6C" w:rsidRPr="006D7303" w:rsidRDefault="00007C6C" w:rsidP="00260DB2">
            <w:pPr>
              <w:pStyle w:val="PERCText2"/>
            </w:pPr>
            <w:r w:rsidRPr="006D7303">
              <w:t xml:space="preserve">Otherwise, provide a summary of material and pertinent data, information and conclusions relevant to </w:t>
            </w:r>
            <w:r w:rsidR="00F35FBA" w:rsidRPr="006D7303">
              <w:t>metal equivalents or combined grades,</w:t>
            </w:r>
            <w:r w:rsidRPr="006D7303">
              <w:t xml:space="preserve"> cognizant of the following:</w:t>
            </w:r>
          </w:p>
          <w:p w14:paraId="4CEBE4B2" w14:textId="011E732B" w:rsidR="002A08C8" w:rsidRPr="006D7303" w:rsidRDefault="002A08C8" w:rsidP="008533BF">
            <w:pPr>
              <w:pStyle w:val="PERCTextItalic"/>
            </w:pPr>
            <w:r w:rsidRPr="006D7303">
              <w:t>AIA Section B Part IV, Paragraph [24]</w:t>
            </w:r>
          </w:p>
          <w:p w14:paraId="2AF50B0D" w14:textId="37F7DD6A" w:rsidR="008945FE" w:rsidRPr="006D7303" w:rsidRDefault="00DD6B09" w:rsidP="008533BF">
            <w:pPr>
              <w:pStyle w:val="PERCTextItalic"/>
            </w:pPr>
            <w:r w:rsidRPr="006D7303">
              <w:rPr>
                <w:szCs w:val="20"/>
              </w:rPr>
              <w:t>PERC</w:t>
            </w:r>
            <w:r w:rsidR="008945FE" w:rsidRPr="006D7303">
              <w:t xml:space="preserve"> 6.4 (</w:t>
            </w:r>
            <w:proofErr w:type="spellStart"/>
            <w:r w:rsidR="008945FE" w:rsidRPr="006D7303">
              <w:t>i</w:t>
            </w:r>
            <w:proofErr w:type="spellEnd"/>
            <w:r w:rsidR="008945FE" w:rsidRPr="006D7303">
              <w:t>) [</w:t>
            </w:r>
            <w:r w:rsidR="0055107A" w:rsidRPr="006D7303">
              <w:t>All Estimates</w:t>
            </w:r>
            <w:r w:rsidR="002347A9" w:rsidRPr="006D7303">
              <w:t>]</w:t>
            </w:r>
          </w:p>
          <w:p w14:paraId="503FAD4F" w14:textId="75D4C452" w:rsidR="008945FE" w:rsidRPr="006D7303" w:rsidRDefault="008945FE" w:rsidP="008945FE">
            <w:pPr>
              <w:pStyle w:val="PERCBullet1"/>
            </w:pPr>
            <w:r w:rsidRPr="006D7303">
              <w:t xml:space="preserve">Provide a statement confirming that this </w:t>
            </w:r>
            <w:r w:rsidR="00260DB2" w:rsidRPr="006D7303">
              <w:t xml:space="preserve">PERC </w:t>
            </w:r>
            <w:r w:rsidRPr="006D7303">
              <w:t xml:space="preserve">Mineral Project Evaluation Report complies with </w:t>
            </w:r>
            <w:r w:rsidR="00260DB2" w:rsidRPr="006D7303">
              <w:t>S</w:t>
            </w:r>
            <w:r w:rsidRPr="006D7303">
              <w:t>ection 9 (paragraphs 9.1 to 9.5) of the PERC Reporting Standard</w:t>
            </w:r>
            <w:r w:rsidR="00260DB2" w:rsidRPr="006D7303">
              <w:t xml:space="preserve"> 2021</w:t>
            </w:r>
            <w:r w:rsidRPr="006D7303">
              <w:t>;</w:t>
            </w:r>
          </w:p>
          <w:p w14:paraId="2A56EFB0" w14:textId="70D90602" w:rsidR="00C9306C" w:rsidRPr="006D7303" w:rsidRDefault="00C9306C" w:rsidP="008533BF">
            <w:pPr>
              <w:pStyle w:val="PERCTextItalic"/>
            </w:pPr>
            <w:r w:rsidRPr="006D7303">
              <w:t>CRIRSCO Template 10.5 [Mineral Resources &amp; Mineral Reserves]</w:t>
            </w:r>
          </w:p>
          <w:p w14:paraId="0EAFA237" w14:textId="2E1F1A56" w:rsidR="00C9306C" w:rsidRPr="006D7303" w:rsidRDefault="00C9306C">
            <w:pPr>
              <w:pStyle w:val="PERCBullet1"/>
            </w:pPr>
            <w:r w:rsidRPr="006D7303">
              <w:t xml:space="preserve">Reporting on the basis of metal equivalents is not appropriate if </w:t>
            </w:r>
            <w:r w:rsidR="005D753D" w:rsidRPr="006D7303">
              <w:t xml:space="preserve">mineral processing and </w:t>
            </w:r>
            <w:r w:rsidRPr="006D7303">
              <w:t>metallurgical recovery information is not available</w:t>
            </w:r>
            <w:r w:rsidR="00905A86" w:rsidRPr="006D7303">
              <w:t>,</w:t>
            </w:r>
            <w:r w:rsidRPr="006D7303">
              <w:t xml:space="preserve"> or </w:t>
            </w:r>
            <w:r w:rsidR="00905A86" w:rsidRPr="006D7303">
              <w:t>the metallurgical recovery cannot</w:t>
            </w:r>
            <w:r w:rsidRPr="006D7303">
              <w:t xml:space="preserve"> be estimated with reasonable confidence;</w:t>
            </w:r>
          </w:p>
          <w:p w14:paraId="5777C099" w14:textId="1CD95DFF" w:rsidR="00C9306C" w:rsidRPr="006D7303" w:rsidRDefault="00C9306C" w:rsidP="008533BF">
            <w:pPr>
              <w:pStyle w:val="PERCTextItalic"/>
            </w:pPr>
            <w:r w:rsidRPr="006D7303">
              <w:t>CRIRSCO Template 10.3 [Mineral Resources &amp; Mineral Reserves]</w:t>
            </w:r>
          </w:p>
          <w:p w14:paraId="2CA9A495" w14:textId="1F6DB905" w:rsidR="00C9306C" w:rsidRPr="006D7303" w:rsidRDefault="00C9306C">
            <w:pPr>
              <w:pStyle w:val="PERCBullet1"/>
            </w:pPr>
            <w:r w:rsidRPr="006D7303">
              <w:lastRenderedPageBreak/>
              <w:t xml:space="preserve">In most circumstances, the metal chosen for reporting on an equivalent basis should be the one that contributes most to the metal equivalent calculation.  If this is </w:t>
            </w:r>
            <w:r w:rsidR="00260DB2" w:rsidRPr="006D7303">
              <w:t>NOT</w:t>
            </w:r>
            <w:r w:rsidRPr="006D7303">
              <w:t xml:space="preserve"> the case, a clear explanation of the logic of choosing another metal must be included in the </w:t>
            </w:r>
            <w:r w:rsidR="00260DB2" w:rsidRPr="006D7303">
              <w:t>PERC Mineral Project Evaluation R</w:t>
            </w:r>
            <w:r w:rsidRPr="006D7303">
              <w:t>eport;</w:t>
            </w:r>
          </w:p>
          <w:p w14:paraId="25CAA02A" w14:textId="3AF5EEA5" w:rsidR="008945FE" w:rsidRPr="006D7303" w:rsidRDefault="00C9306C" w:rsidP="008533BF">
            <w:pPr>
              <w:pStyle w:val="PERCTextItalic"/>
            </w:pPr>
            <w:r w:rsidRPr="006D7303">
              <w:t xml:space="preserve">CRIRSCO Template 10.1 &amp; </w:t>
            </w:r>
            <w:r w:rsidR="008945FE" w:rsidRPr="006D7303">
              <w:t xml:space="preserve">PERC </w:t>
            </w:r>
            <w:r w:rsidR="00DD6B09" w:rsidRPr="006D7303">
              <w:t xml:space="preserve">Standard </w:t>
            </w:r>
            <w:r w:rsidR="008945FE" w:rsidRPr="006D7303">
              <w:t>9.1</w:t>
            </w:r>
            <w:r w:rsidRPr="006D7303">
              <w:t xml:space="preserve"> [Mineral Resources &amp; Mineral Reserves]</w:t>
            </w:r>
          </w:p>
          <w:p w14:paraId="46D1F22E" w14:textId="4336766E" w:rsidR="008945FE" w:rsidRPr="006D7303" w:rsidRDefault="008945FE" w:rsidP="008945FE">
            <w:pPr>
              <w:pStyle w:val="PERCBullet1"/>
            </w:pPr>
            <w:r w:rsidRPr="006D7303">
              <w:t xml:space="preserve">Exploration Results, </w:t>
            </w:r>
            <w:r w:rsidR="003D7998" w:rsidRPr="006D7303">
              <w:t>Contingent Resource</w:t>
            </w:r>
            <w:r w:rsidR="00490636" w:rsidRPr="006D7303">
              <w:t xml:space="preserve">s, </w:t>
            </w:r>
            <w:r w:rsidRPr="006D7303">
              <w:t>Mineral Resources and/or Mineral Reserves for polymetallic deposits in terms of metal equivalents (a single equivalent grade of one principal metal) or combined grade values must show details of all material factors contributing to the net value derived from each constituent;</w:t>
            </w:r>
          </w:p>
          <w:p w14:paraId="4AE563A2" w14:textId="78011FE1" w:rsidR="008945FE" w:rsidRPr="006D7303" w:rsidRDefault="005B5164" w:rsidP="008533BF">
            <w:pPr>
              <w:pStyle w:val="PERCTextItalic"/>
            </w:pPr>
            <w:r w:rsidRPr="006D7303">
              <w:t xml:space="preserve">CRIRSCO Template 10.2, </w:t>
            </w:r>
            <w:r w:rsidR="008945FE" w:rsidRPr="006D7303">
              <w:t xml:space="preserve">PERC </w:t>
            </w:r>
            <w:r w:rsidR="00DD6B09" w:rsidRPr="006D7303">
              <w:t xml:space="preserve">Standard </w:t>
            </w:r>
            <w:r w:rsidR="008945FE" w:rsidRPr="006D7303">
              <w:t>9.2</w:t>
            </w:r>
            <w:r w:rsidR="00F3541E" w:rsidRPr="006D7303">
              <w:t xml:space="preserve"> &amp; </w:t>
            </w:r>
            <w:r w:rsidR="00DD6B09" w:rsidRPr="006D7303">
              <w:rPr>
                <w:szCs w:val="20"/>
              </w:rPr>
              <w:t>PERC</w:t>
            </w:r>
            <w:r w:rsidR="00F3541E" w:rsidRPr="006D7303">
              <w:t xml:space="preserve"> 6.4 (ii) [Mineral </w:t>
            </w:r>
            <w:r w:rsidR="002347A9" w:rsidRPr="006D7303">
              <w:t xml:space="preserve">Resources </w:t>
            </w:r>
            <w:r w:rsidR="00E53232" w:rsidRPr="006D7303">
              <w:t>&amp;</w:t>
            </w:r>
            <w:r w:rsidR="002347A9" w:rsidRPr="006D7303">
              <w:t xml:space="preserve"> Mineral Reserves]</w:t>
            </w:r>
          </w:p>
          <w:p w14:paraId="6E7633BA" w14:textId="073CBA2D" w:rsidR="008945FE" w:rsidRPr="006D7303" w:rsidRDefault="00F3541E" w:rsidP="00F3541E">
            <w:pPr>
              <w:pStyle w:val="PERCBullet1"/>
            </w:pPr>
            <w:r w:rsidRPr="006D7303">
              <w:t>I</w:t>
            </w:r>
            <w:r w:rsidR="008945FE" w:rsidRPr="006D7303">
              <w:t>ndividual grades for all metals included in the metal equivalents calculation;</w:t>
            </w:r>
          </w:p>
          <w:p w14:paraId="2E19B1EC" w14:textId="07C58AAF" w:rsidR="00F3541E" w:rsidRPr="006D7303" w:rsidRDefault="00F3541E" w:rsidP="00F3541E">
            <w:pPr>
              <w:pStyle w:val="PERCBullet1"/>
            </w:pPr>
            <w:r w:rsidRPr="006D7303">
              <w:t>Discuss and describe the basis for the grade estimation for each metal relating to the metal equivalence or combined grade;</w:t>
            </w:r>
          </w:p>
          <w:p w14:paraId="3FBF03AD" w14:textId="5E30F0E6" w:rsidR="00F3541E" w:rsidRPr="006D7303" w:rsidRDefault="005B5164" w:rsidP="008533BF">
            <w:pPr>
              <w:pStyle w:val="PERCTextItalic"/>
            </w:pPr>
            <w:r w:rsidRPr="006D7303">
              <w:t xml:space="preserve">CRIRSCO Template 10.2, </w:t>
            </w:r>
            <w:r w:rsidR="00F3541E" w:rsidRPr="006D7303">
              <w:t xml:space="preserve">PERC </w:t>
            </w:r>
            <w:r w:rsidR="00DD6B09" w:rsidRPr="006D7303">
              <w:t xml:space="preserve">Standard </w:t>
            </w:r>
            <w:r w:rsidR="00F3541E" w:rsidRPr="006D7303">
              <w:t xml:space="preserve">9.2 &amp; </w:t>
            </w:r>
            <w:r w:rsidR="00DD6B09" w:rsidRPr="006D7303">
              <w:rPr>
                <w:szCs w:val="20"/>
              </w:rPr>
              <w:t xml:space="preserve">PERC </w:t>
            </w:r>
            <w:r w:rsidR="00F3541E" w:rsidRPr="006D7303">
              <w:t xml:space="preserve">6.4 (iii) [Mineral </w:t>
            </w:r>
            <w:r w:rsidR="002347A9" w:rsidRPr="006D7303">
              <w:t xml:space="preserve">Resources </w:t>
            </w:r>
            <w:r w:rsidR="00E53232" w:rsidRPr="006D7303">
              <w:t>&amp;</w:t>
            </w:r>
            <w:r w:rsidR="002347A9" w:rsidRPr="006D7303">
              <w:t xml:space="preserve"> Mineral Reserves]</w:t>
            </w:r>
          </w:p>
          <w:p w14:paraId="5B2E0741" w14:textId="7A28E039" w:rsidR="008945FE" w:rsidRPr="006D7303" w:rsidRDefault="00F3541E" w:rsidP="00F3541E">
            <w:pPr>
              <w:pStyle w:val="PERCBullet1"/>
            </w:pPr>
            <w:r w:rsidRPr="006D7303">
              <w:t>A</w:t>
            </w:r>
            <w:r w:rsidR="008945FE" w:rsidRPr="006D7303">
              <w:t xml:space="preserve">ssumed </w:t>
            </w:r>
            <w:r w:rsidR="000C01EE" w:rsidRPr="006D7303">
              <w:t>C</w:t>
            </w:r>
            <w:r w:rsidR="008945FE" w:rsidRPr="006D7303">
              <w:t>ommodity prices for all metals</w:t>
            </w:r>
            <w:r w:rsidR="003B3C15" w:rsidRPr="006D7303">
              <w:t xml:space="preserve"> (cross-reference Section 14.4 (Commodity </w:t>
            </w:r>
            <w:r w:rsidR="000C01EE" w:rsidRPr="006D7303">
              <w:t>p</w:t>
            </w:r>
            <w:r w:rsidR="003B3C15" w:rsidRPr="006D7303">
              <w:t xml:space="preserve">rice </w:t>
            </w:r>
            <w:r w:rsidR="000C01EE" w:rsidRPr="006D7303">
              <w:t>f</w:t>
            </w:r>
            <w:r w:rsidR="003B3C15" w:rsidRPr="006D7303">
              <w:t>orecast))</w:t>
            </w:r>
            <w:r w:rsidR="008945FE" w:rsidRPr="006D7303">
              <w:t>.  It is not sufficient to refer to a spot price without disclosing the price used in calculating the metal equivalent.  However, where the actual prices used are commercially sensitive, sufficient information must be disclosed, perhaps in narrative rather than numerical form, for investors or potential investors and their professional advisers to understand the methodology used to determine these prices;</w:t>
            </w:r>
          </w:p>
          <w:p w14:paraId="258676B9" w14:textId="0D2EDBB4" w:rsidR="00F3541E" w:rsidRPr="006D7303" w:rsidRDefault="00F3541E" w:rsidP="00F3541E">
            <w:pPr>
              <w:pStyle w:val="PERCBullet1"/>
            </w:pPr>
            <w:r w:rsidRPr="006D7303">
              <w:t>Disclose all economic criteria that have been used for the calculation</w:t>
            </w:r>
            <w:r w:rsidR="004B1341" w:rsidRPr="006D7303">
              <w:t>,</w:t>
            </w:r>
            <w:r w:rsidRPr="006D7303">
              <w:t xml:space="preserve"> such as exchange rates, revenue</w:t>
            </w:r>
            <w:r w:rsidR="004B1341" w:rsidRPr="006D7303">
              <w:t>/</w:t>
            </w:r>
            <w:r w:rsidRPr="006D7303">
              <w:t>price curves, royalties, cut-off grades</w:t>
            </w:r>
            <w:r w:rsidR="000C01EE" w:rsidRPr="006D7303">
              <w:t>/qualities</w:t>
            </w:r>
            <w:r w:rsidRPr="006D7303">
              <w:t xml:space="preserve">, </w:t>
            </w:r>
            <w:r w:rsidR="004B1341" w:rsidRPr="006D7303">
              <w:t xml:space="preserve">and </w:t>
            </w:r>
            <w:r w:rsidRPr="006D7303">
              <w:t>pay limits;</w:t>
            </w:r>
          </w:p>
          <w:p w14:paraId="5C3DCF4F" w14:textId="77777777" w:rsidR="00C9306C" w:rsidRPr="006D7303" w:rsidRDefault="00C9306C" w:rsidP="008533BF">
            <w:pPr>
              <w:pStyle w:val="PERCTextItalic"/>
            </w:pPr>
            <w:r w:rsidRPr="006D7303">
              <w:t>CRIRSCO Template 10.4 [Mineral Resources &amp; Mineral Reserves]</w:t>
            </w:r>
          </w:p>
          <w:p w14:paraId="2156BFF9" w14:textId="77777777" w:rsidR="00C9306C" w:rsidRPr="006D7303" w:rsidRDefault="00C9306C" w:rsidP="00FC1AE8">
            <w:pPr>
              <w:pStyle w:val="PERCBullet1"/>
            </w:pPr>
            <w:r w:rsidRPr="006D7303">
              <w:t>Estimates of beneficiation recoveries for each metal must be used to calculate meaningful metal equivalents;</w:t>
            </w:r>
          </w:p>
          <w:p w14:paraId="129B4315" w14:textId="169692A1" w:rsidR="00F3541E" w:rsidRPr="006D7303" w:rsidRDefault="005B5164" w:rsidP="008533BF">
            <w:pPr>
              <w:pStyle w:val="PERCTextItalic"/>
            </w:pPr>
            <w:r w:rsidRPr="006D7303">
              <w:t xml:space="preserve">CRIRSCO Template 10.2, </w:t>
            </w:r>
            <w:r w:rsidR="00F3541E" w:rsidRPr="006D7303">
              <w:t xml:space="preserve">PERC 9.2 &amp; </w:t>
            </w:r>
            <w:r w:rsidR="00DD6B09" w:rsidRPr="006D7303">
              <w:rPr>
                <w:szCs w:val="20"/>
              </w:rPr>
              <w:t>PERC</w:t>
            </w:r>
            <w:r w:rsidR="00F3541E" w:rsidRPr="006D7303">
              <w:t xml:space="preserve"> 6.4 (iv) [Mineral Resourc</w:t>
            </w:r>
            <w:r w:rsidR="002347A9" w:rsidRPr="006D7303">
              <w:t xml:space="preserve">es </w:t>
            </w:r>
            <w:r w:rsidR="00E53232" w:rsidRPr="006D7303">
              <w:t>&amp;</w:t>
            </w:r>
            <w:r w:rsidR="002347A9" w:rsidRPr="006D7303">
              <w:t xml:space="preserve"> Mineral Reserves]</w:t>
            </w:r>
          </w:p>
          <w:p w14:paraId="39D38557" w14:textId="59AF3891" w:rsidR="008945FE" w:rsidRPr="006D7303" w:rsidRDefault="00F3541E" w:rsidP="00F3541E">
            <w:pPr>
              <w:pStyle w:val="PERCBullet1"/>
            </w:pPr>
            <w:r w:rsidRPr="006D7303">
              <w:t>A</w:t>
            </w:r>
            <w:r w:rsidR="008945FE" w:rsidRPr="006D7303">
              <w:t>ssumed beneficiation recoveries for all metals</w:t>
            </w:r>
            <w:r w:rsidR="000C01EE" w:rsidRPr="006D7303">
              <w:t>/minerals</w:t>
            </w:r>
            <w:r w:rsidR="008945FE" w:rsidRPr="006D7303">
              <w:t xml:space="preserve"> and a discussion of the basis on which the assumed recoveries are derived (metallurgical test work, detailed mineralogy, similar deposits, etc.);</w:t>
            </w:r>
          </w:p>
          <w:p w14:paraId="4246136D" w14:textId="29593A48" w:rsidR="00F3541E" w:rsidRPr="006D7303" w:rsidRDefault="00F3541E" w:rsidP="00F3541E">
            <w:pPr>
              <w:pStyle w:val="PERCBullet1"/>
            </w:pPr>
            <w:r w:rsidRPr="006D7303">
              <w:t xml:space="preserve">Discuss the basis for assumptions or predictions regarding </w:t>
            </w:r>
            <w:r w:rsidR="000C01EE" w:rsidRPr="006D7303">
              <w:t>mineral processing and metallurgical processing R</w:t>
            </w:r>
            <w:r w:rsidRPr="006D7303">
              <w:t xml:space="preserve">ecovery </w:t>
            </w:r>
            <w:r w:rsidR="000C01EE" w:rsidRPr="006D7303">
              <w:t xml:space="preserve">factors </w:t>
            </w:r>
            <w:r w:rsidRPr="006D7303">
              <w:t>used in the metal equivalents or combined grades calculation;</w:t>
            </w:r>
          </w:p>
          <w:p w14:paraId="59E80D93" w14:textId="7A8226A5" w:rsidR="00F3541E" w:rsidRPr="006D7303" w:rsidRDefault="005B5164" w:rsidP="008533BF">
            <w:pPr>
              <w:pStyle w:val="PERCTextItalic"/>
            </w:pPr>
            <w:r w:rsidRPr="006D7303">
              <w:t xml:space="preserve">CRIRSCO Template 10.2 &amp; </w:t>
            </w:r>
            <w:r w:rsidR="006D13CB" w:rsidRPr="006D7303">
              <w:t xml:space="preserve">PERC </w:t>
            </w:r>
            <w:r w:rsidR="00DD6B09" w:rsidRPr="006D7303">
              <w:t xml:space="preserve">Standard </w:t>
            </w:r>
            <w:r w:rsidR="006D13CB" w:rsidRPr="006D7303">
              <w:t>9.2:</w:t>
            </w:r>
          </w:p>
          <w:p w14:paraId="12813361" w14:textId="313316DE" w:rsidR="008945FE" w:rsidRPr="006D7303" w:rsidRDefault="006D13CB" w:rsidP="006D13CB">
            <w:pPr>
              <w:pStyle w:val="PERCBullet1"/>
            </w:pPr>
            <w:r w:rsidRPr="006D7303">
              <w:t>A</w:t>
            </w:r>
            <w:r w:rsidR="008945FE" w:rsidRPr="006D7303">
              <w:t xml:space="preserve"> clear statement that it is the </w:t>
            </w:r>
            <w:r w:rsidR="000C01EE" w:rsidRPr="006D7303">
              <w:t>Mineral C</w:t>
            </w:r>
            <w:r w:rsidR="008945FE" w:rsidRPr="006D7303">
              <w:t>ompany or reporting entity’s opinion that all the elements included in the metal equivalents calculation have a reasonable potential to be recovered and sold;</w:t>
            </w:r>
          </w:p>
          <w:p w14:paraId="14712D47" w14:textId="2983F39F" w:rsidR="006D13CB" w:rsidRPr="006D7303" w:rsidRDefault="005B5164" w:rsidP="008533BF">
            <w:pPr>
              <w:pStyle w:val="PERCTextItalic"/>
            </w:pPr>
            <w:r w:rsidRPr="006D7303">
              <w:t xml:space="preserve">CRIRSCO Template 10.2, </w:t>
            </w:r>
            <w:r w:rsidR="006D13CB" w:rsidRPr="006D7303">
              <w:t xml:space="preserve">PERC </w:t>
            </w:r>
            <w:r w:rsidR="00DD6B09" w:rsidRPr="006D7303">
              <w:t xml:space="preserve">Standard </w:t>
            </w:r>
            <w:r w:rsidR="006D13CB" w:rsidRPr="006D7303">
              <w:t xml:space="preserve">9.2 &amp; </w:t>
            </w:r>
            <w:r w:rsidR="00DD6B09" w:rsidRPr="006D7303">
              <w:rPr>
                <w:szCs w:val="20"/>
              </w:rPr>
              <w:t xml:space="preserve">PERC </w:t>
            </w:r>
            <w:r w:rsidR="006D13CB" w:rsidRPr="006D7303">
              <w:t xml:space="preserve">6.4 (v) [Mineral </w:t>
            </w:r>
            <w:r w:rsidR="002347A9" w:rsidRPr="006D7303">
              <w:t xml:space="preserve">Resources </w:t>
            </w:r>
            <w:r w:rsidR="00E53232" w:rsidRPr="006D7303">
              <w:t>&amp;</w:t>
            </w:r>
            <w:r w:rsidR="002347A9" w:rsidRPr="006D7303">
              <w:t xml:space="preserve"> Mineral Reserves]</w:t>
            </w:r>
          </w:p>
          <w:p w14:paraId="3CBDD11B" w14:textId="2997CDAF" w:rsidR="006D13CB" w:rsidRPr="006D7303" w:rsidRDefault="006D13CB" w:rsidP="006D13CB">
            <w:pPr>
              <w:pStyle w:val="PERCBullet1"/>
            </w:pPr>
            <w:r w:rsidRPr="006D7303">
              <w:t>T</w:t>
            </w:r>
            <w:r w:rsidR="008945FE" w:rsidRPr="006D7303">
              <w:t>he calculation formula used</w:t>
            </w:r>
            <w:r w:rsidRPr="006D7303">
              <w:t>;</w:t>
            </w:r>
          </w:p>
          <w:p w14:paraId="52A41A5E" w14:textId="163DD1E8" w:rsidR="008945FE" w:rsidRPr="006D7303" w:rsidRDefault="006D13CB" w:rsidP="006D13CB">
            <w:pPr>
              <w:pStyle w:val="PERCBullet1"/>
            </w:pPr>
            <w:r w:rsidRPr="006D7303">
              <w:t>Show the calculation formula used.</w:t>
            </w:r>
          </w:p>
          <w:p w14:paraId="2BC0F3BD" w14:textId="1AF0F8AB" w:rsidR="008945FE" w:rsidRPr="006D7303" w:rsidRDefault="008945FE" w:rsidP="008533BF">
            <w:pPr>
              <w:pStyle w:val="PERCTextItalic"/>
            </w:pPr>
            <w:r w:rsidRPr="006D7303">
              <w:t xml:space="preserve">PERC </w:t>
            </w:r>
            <w:r w:rsidR="00467A69" w:rsidRPr="006D7303">
              <w:t xml:space="preserve">Standard </w:t>
            </w:r>
            <w:r w:rsidRPr="006D7303">
              <w:t>9.3</w:t>
            </w:r>
            <w:r w:rsidR="002E7767" w:rsidRPr="006D7303">
              <w:t xml:space="preserve"> [All Estimates]</w:t>
            </w:r>
          </w:p>
          <w:p w14:paraId="061982C3" w14:textId="55FB1578" w:rsidR="008945FE" w:rsidRPr="006D7303" w:rsidRDefault="008945FE" w:rsidP="008945FE">
            <w:pPr>
              <w:pStyle w:val="PERCBullet1"/>
            </w:pPr>
            <w:r w:rsidRPr="006D7303">
              <w:t xml:space="preserve">In most circumstances, the metal chosen for reporting on an equivalent basis should be the one that contributes most to the metal equivalent calculation.  If this is not the case, a clear explanation of the logic </w:t>
            </w:r>
            <w:r w:rsidR="00905A86" w:rsidRPr="006D7303">
              <w:t xml:space="preserve">behind </w:t>
            </w:r>
            <w:r w:rsidRPr="006D7303">
              <w:t>choosing an</w:t>
            </w:r>
            <w:r w:rsidR="00905A86" w:rsidRPr="006D7303">
              <w:t xml:space="preserve"> alternative</w:t>
            </w:r>
            <w:r w:rsidRPr="006D7303">
              <w:t xml:space="preserve"> metal must be included in the </w:t>
            </w:r>
            <w:r w:rsidR="000C01EE" w:rsidRPr="006D7303">
              <w:t xml:space="preserve">PERC Mineral Project Evaluation </w:t>
            </w:r>
            <w:r w:rsidRPr="006D7303">
              <w:t xml:space="preserve">Report. </w:t>
            </w:r>
          </w:p>
          <w:p w14:paraId="76251A56" w14:textId="4625D907" w:rsidR="008945FE" w:rsidRPr="006D7303" w:rsidRDefault="005B5164" w:rsidP="008533BF">
            <w:pPr>
              <w:pStyle w:val="PERCTextItalic"/>
            </w:pPr>
            <w:r w:rsidRPr="006D7303">
              <w:t xml:space="preserve">CRIRSCO Template 10.2 &amp; </w:t>
            </w:r>
            <w:r w:rsidR="008945FE" w:rsidRPr="006D7303">
              <w:t xml:space="preserve">PERC </w:t>
            </w:r>
            <w:r w:rsidR="00467A69" w:rsidRPr="006D7303">
              <w:t xml:space="preserve">Standard </w:t>
            </w:r>
            <w:r w:rsidR="008945FE" w:rsidRPr="006D7303">
              <w:t>9.4</w:t>
            </w:r>
            <w:r w:rsidR="002E7767" w:rsidRPr="006D7303">
              <w:t xml:space="preserve"> [All Estimates]</w:t>
            </w:r>
          </w:p>
          <w:p w14:paraId="1BBA14C9" w14:textId="44337BAB" w:rsidR="008945FE" w:rsidRPr="006D7303" w:rsidRDefault="008945FE" w:rsidP="008945FE">
            <w:pPr>
              <w:pStyle w:val="PERCBullet1"/>
              <w:rPr>
                <w:rStyle w:val="PERCTextItalicChar"/>
              </w:rPr>
            </w:pPr>
            <w:r w:rsidRPr="006D7303">
              <w:t>Estimates of beneficiation recoveries for each metal</w:t>
            </w:r>
            <w:r w:rsidR="000C01EE" w:rsidRPr="006D7303">
              <w:t>/mineral</w:t>
            </w:r>
            <w:r w:rsidRPr="006D7303">
              <w:t xml:space="preserve"> used to calculate meaningful metal equivalents must be reported;</w:t>
            </w:r>
          </w:p>
          <w:p w14:paraId="3B375D66" w14:textId="3503B936" w:rsidR="008945FE" w:rsidRPr="006D7303" w:rsidRDefault="008945FE" w:rsidP="008945FE">
            <w:pPr>
              <w:pStyle w:val="PERCText1"/>
            </w:pPr>
            <w:r w:rsidRPr="006D7303">
              <w:rPr>
                <w:i/>
              </w:rPr>
              <w:t xml:space="preserve">PERC </w:t>
            </w:r>
            <w:r w:rsidR="00467A69" w:rsidRPr="006D7303">
              <w:rPr>
                <w:i/>
              </w:rPr>
              <w:t xml:space="preserve">Standard </w:t>
            </w:r>
            <w:r w:rsidRPr="006D7303">
              <w:rPr>
                <w:i/>
              </w:rPr>
              <w:t>9.5</w:t>
            </w:r>
            <w:r w:rsidR="002E7767" w:rsidRPr="006D7303">
              <w:rPr>
                <w:i/>
              </w:rPr>
              <w:t xml:space="preserve"> [All Estimates]</w:t>
            </w:r>
          </w:p>
          <w:p w14:paraId="1764B241" w14:textId="0B5015F4" w:rsidR="00F35FBA" w:rsidRPr="006D7303" w:rsidRDefault="000C01EE" w:rsidP="000C01EE">
            <w:pPr>
              <w:pStyle w:val="PERCBullet1"/>
            </w:pPr>
            <w:r w:rsidRPr="006D7303">
              <w:t>Estimates</w:t>
            </w:r>
            <w:r w:rsidR="008945FE" w:rsidRPr="006D7303">
              <w:t xml:space="preserve"> based on metal equivalents must not be </w:t>
            </w:r>
            <w:r w:rsidRPr="006D7303">
              <w:t>estimated</w:t>
            </w:r>
            <w:r w:rsidR="008945FE" w:rsidRPr="006D7303">
              <w:t xml:space="preserve"> if metallurgical </w:t>
            </w:r>
            <w:r w:rsidRPr="006D7303">
              <w:t>R</w:t>
            </w:r>
            <w:r w:rsidR="008945FE" w:rsidRPr="006D7303">
              <w:t>ecovery test information is unavailable or cannot be estimated with reasonable confidence</w:t>
            </w:r>
            <w:r w:rsidR="004D0BCB" w:rsidRPr="006D7303">
              <w:t>.</w:t>
            </w:r>
          </w:p>
        </w:tc>
      </w:tr>
    </w:tbl>
    <w:p w14:paraId="3339702E" w14:textId="338E418A" w:rsidR="005A6A83" w:rsidRPr="006D7303" w:rsidRDefault="005A6A83" w:rsidP="0095161B">
      <w:pPr>
        <w:pStyle w:val="PERCList3"/>
      </w:pPr>
      <w:bookmarkStart w:id="418" w:name="_Toc142916480"/>
      <w:bookmarkStart w:id="419" w:name="_Toc157067404"/>
      <w:bookmarkStart w:id="420" w:name="_Toc207869296"/>
      <w:r w:rsidRPr="006D7303">
        <w:lastRenderedPageBreak/>
        <w:t>Infrastructure</w:t>
      </w:r>
      <w:bookmarkEnd w:id="418"/>
      <w:bookmarkEnd w:id="419"/>
      <w:bookmarkEnd w:id="420"/>
    </w:p>
    <w:tbl>
      <w:tblPr>
        <w:tblStyle w:val="TableGrid"/>
        <w:tblW w:w="0" w:type="auto"/>
        <w:tblLook w:val="04A0" w:firstRow="1" w:lastRow="0" w:firstColumn="1" w:lastColumn="0" w:noHBand="0" w:noVBand="1"/>
      </w:tblPr>
      <w:tblGrid>
        <w:gridCol w:w="9016"/>
      </w:tblGrid>
      <w:tr w:rsidR="00061511" w:rsidRPr="006D7303" w14:paraId="6F43A93D" w14:textId="77777777" w:rsidTr="00FE5893">
        <w:tc>
          <w:tcPr>
            <w:tcW w:w="9242" w:type="dxa"/>
            <w:shd w:val="clear" w:color="auto" w:fill="F2F2F2" w:themeFill="background1" w:themeFillShade="F2"/>
          </w:tcPr>
          <w:p w14:paraId="2966A6DD" w14:textId="7F87DC9E" w:rsidR="00061511" w:rsidRPr="006D7303" w:rsidRDefault="00061511" w:rsidP="00061511">
            <w:pPr>
              <w:pStyle w:val="PERCText2"/>
            </w:pPr>
            <w:r w:rsidRPr="006D7303">
              <w:t>For both planned future</w:t>
            </w:r>
            <w:r w:rsidR="00D27396" w:rsidRPr="006D7303">
              <w:t xml:space="preserve"> and existing Extraction O</w:t>
            </w:r>
            <w:r w:rsidRPr="006D7303">
              <w:t>perations, the actual and/or anticipated infrastructure must be stated cognizant of the following:</w:t>
            </w:r>
          </w:p>
          <w:p w14:paraId="644D110B" w14:textId="7BB560B1" w:rsidR="00061511" w:rsidRPr="006D7303" w:rsidRDefault="00061511" w:rsidP="004C0181">
            <w:pPr>
              <w:pStyle w:val="PERCBullet1"/>
            </w:pPr>
            <w:r w:rsidRPr="006D7303">
              <w:t xml:space="preserve">Indicate whether the </w:t>
            </w:r>
            <w:r w:rsidR="00D27396" w:rsidRPr="006D7303">
              <w:t>E</w:t>
            </w:r>
            <w:r w:rsidRPr="006D7303">
              <w:t xml:space="preserve">xtraction </w:t>
            </w:r>
            <w:r w:rsidR="00D27396" w:rsidRPr="006D7303">
              <w:t>O</w:t>
            </w:r>
            <w:r w:rsidRPr="006D7303">
              <w:t>peration is an extension of an existing facility, the mineral development project is close to existing relevant infrastructure, or whether the mineral development project is on a remote site;</w:t>
            </w:r>
          </w:p>
          <w:p w14:paraId="13C59D09" w14:textId="77777777" w:rsidR="00944485" w:rsidRPr="006D7303" w:rsidRDefault="00944485" w:rsidP="008533BF">
            <w:pPr>
              <w:pStyle w:val="PERCTextItalic"/>
            </w:pPr>
            <w:r w:rsidRPr="006D7303">
              <w:lastRenderedPageBreak/>
              <w:t>AIA Section A Part II, Paragraph [A.5], [B.3], [C.2], Part III, Paragraph [02.4], [03], Part V, Paragraph [32]</w:t>
            </w:r>
          </w:p>
          <w:p w14:paraId="621C442D" w14:textId="1F261B71" w:rsidR="00061511" w:rsidRPr="006D7303" w:rsidRDefault="00423451" w:rsidP="008533BF">
            <w:pPr>
              <w:pStyle w:val="PERCTextItalic"/>
            </w:pPr>
            <w:r w:rsidRPr="006D7303">
              <w:t xml:space="preserve">CRIRSCO &amp; </w:t>
            </w:r>
            <w:r w:rsidR="00467A69" w:rsidRPr="006D7303">
              <w:t xml:space="preserve">PERC </w:t>
            </w:r>
            <w:r w:rsidR="00061511" w:rsidRPr="006D7303">
              <w:t>5.4 (</w:t>
            </w:r>
            <w:proofErr w:type="spellStart"/>
            <w:r w:rsidR="00061511" w:rsidRPr="006D7303">
              <w:t>i</w:t>
            </w:r>
            <w:proofErr w:type="spellEnd"/>
            <w:r w:rsidR="00061511" w:rsidRPr="006D7303">
              <w:t>) [Mineral Resources &amp; Mineral Reserves]</w:t>
            </w:r>
          </w:p>
          <w:p w14:paraId="71704EA8" w14:textId="77777777" w:rsidR="00061511" w:rsidRPr="006D7303" w:rsidRDefault="00061511" w:rsidP="00061511">
            <w:pPr>
              <w:pStyle w:val="PERCBullet1"/>
            </w:pPr>
            <w:r w:rsidRPr="006D7303">
              <w:t>Comment regarding the current state of infrastructure or the ease with which the infrastructure can be provided or accessed;</w:t>
            </w:r>
          </w:p>
          <w:p w14:paraId="3219B11C" w14:textId="287A05AD" w:rsidR="00061511" w:rsidRPr="006D7303" w:rsidRDefault="00061511" w:rsidP="00061511">
            <w:pPr>
              <w:pStyle w:val="PERCBullet1"/>
            </w:pPr>
            <w:r w:rsidRPr="006D7303">
              <w:t>Where the site is remote, provide additional details, including but not limited to, access to the site (</w:t>
            </w:r>
            <w:r w:rsidR="00685F86" w:rsidRPr="006D7303">
              <w:t xml:space="preserve">such as </w:t>
            </w:r>
            <w:r w:rsidRPr="006D7303">
              <w:t xml:space="preserve">drive-in </w:t>
            </w:r>
            <w:r w:rsidR="00685F86" w:rsidRPr="006D7303">
              <w:t>or</w:t>
            </w:r>
            <w:r w:rsidRPr="006D7303">
              <w:t xml:space="preserve"> fly-in)</w:t>
            </w:r>
            <w:r w:rsidR="00685F86" w:rsidRPr="006D7303">
              <w:t xml:space="preserve">, </w:t>
            </w:r>
            <w:r w:rsidRPr="006D7303">
              <w:t>the level of accommodation to be provided (</w:t>
            </w:r>
            <w:r w:rsidR="00685F86" w:rsidRPr="006D7303">
              <w:t xml:space="preserve">such as </w:t>
            </w:r>
            <w:r w:rsidRPr="006D7303">
              <w:t xml:space="preserve">single basis </w:t>
            </w:r>
            <w:r w:rsidR="00685F86" w:rsidRPr="006D7303">
              <w:t>or</w:t>
            </w:r>
            <w:r w:rsidRPr="006D7303">
              <w:t xml:space="preserve"> full town amenities</w:t>
            </w:r>
            <w:r w:rsidR="00685F86" w:rsidRPr="006D7303">
              <w:t xml:space="preserve">), </w:t>
            </w:r>
            <w:r w:rsidRPr="006D7303">
              <w:t xml:space="preserve">and </w:t>
            </w:r>
            <w:r w:rsidR="00685F86" w:rsidRPr="006D7303">
              <w:t xml:space="preserve">considerations given to </w:t>
            </w:r>
            <w:r w:rsidRPr="006D7303">
              <w:t>roads, rail, power, water, sewage, etc.;</w:t>
            </w:r>
          </w:p>
          <w:p w14:paraId="5D479542" w14:textId="4F5FCC4B" w:rsidR="00061511" w:rsidRPr="006D7303" w:rsidRDefault="00061511" w:rsidP="00061511">
            <w:pPr>
              <w:pStyle w:val="PERCBullet1"/>
            </w:pPr>
            <w:r w:rsidRPr="006D7303">
              <w:t xml:space="preserve">Provide an adequately detailed explanation and cost schedule of all anticipated capital </w:t>
            </w:r>
            <w:r w:rsidR="00685F86" w:rsidRPr="006D7303">
              <w:t>expenditure and operating costs;</w:t>
            </w:r>
          </w:p>
          <w:p w14:paraId="7C867AD7" w14:textId="73C55EA2" w:rsidR="00061511" w:rsidRPr="006D7303" w:rsidRDefault="00423451" w:rsidP="008533BF">
            <w:pPr>
              <w:pStyle w:val="PERCTextItalic"/>
            </w:pPr>
            <w:r w:rsidRPr="006D7303">
              <w:rPr>
                <w:szCs w:val="20"/>
              </w:rPr>
              <w:t xml:space="preserve">CRIRSCO &amp; </w:t>
            </w:r>
            <w:r w:rsidR="00467A69" w:rsidRPr="006D7303">
              <w:rPr>
                <w:szCs w:val="20"/>
              </w:rPr>
              <w:t xml:space="preserve">PERC </w:t>
            </w:r>
            <w:r w:rsidR="00061511" w:rsidRPr="006D7303">
              <w:t>5.4 (ii) [Mineral Reserves only]</w:t>
            </w:r>
          </w:p>
          <w:p w14:paraId="4E237507" w14:textId="1C7371DD" w:rsidR="00061511" w:rsidRPr="006D7303" w:rsidRDefault="00061511" w:rsidP="00685F86">
            <w:pPr>
              <w:pStyle w:val="PERCBullet1"/>
            </w:pPr>
            <w:r w:rsidRPr="006D7303">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905A86" w:rsidRPr="006D7303">
              <w:t>,</w:t>
            </w:r>
            <w:r w:rsidRPr="006D7303">
              <w:t xml:space="preserve"> etc.).  Provide detailed maps showing the locations of such facilities;</w:t>
            </w:r>
          </w:p>
          <w:p w14:paraId="78B15154" w14:textId="2080926F" w:rsidR="00685F86" w:rsidRPr="006D7303" w:rsidRDefault="00685F86" w:rsidP="00685F86">
            <w:pPr>
              <w:pStyle w:val="PERCBullet1"/>
            </w:pPr>
            <w:r w:rsidRPr="006D7303">
              <w:t>Include consideration given to firefighting and emergency issues (underground fire, power cut to ventilation fans, helicopter pad, or otherwise for emergency evacuation, security);</w:t>
            </w:r>
          </w:p>
          <w:p w14:paraId="414D6F2D" w14:textId="75CC5214" w:rsidR="00061511" w:rsidRPr="006D7303" w:rsidRDefault="00423451" w:rsidP="008533BF">
            <w:pPr>
              <w:pStyle w:val="PERCTextItalic"/>
            </w:pPr>
            <w:r w:rsidRPr="006D7303">
              <w:rPr>
                <w:szCs w:val="20"/>
              </w:rPr>
              <w:t xml:space="preserve">CRIRSCO &amp; </w:t>
            </w:r>
            <w:r w:rsidR="00467A69" w:rsidRPr="006D7303">
              <w:rPr>
                <w:szCs w:val="20"/>
              </w:rPr>
              <w:t>PERC</w:t>
            </w:r>
            <w:r w:rsidR="00061511" w:rsidRPr="006D7303">
              <w:t xml:space="preserve"> 5.4 (iii) [Mineral Reserves only]</w:t>
            </w:r>
          </w:p>
          <w:p w14:paraId="52AEDED3" w14:textId="05C22991" w:rsidR="00061511" w:rsidRPr="006D7303" w:rsidRDefault="00061511" w:rsidP="00685F86">
            <w:pPr>
              <w:pStyle w:val="PERCBullet1"/>
            </w:pPr>
            <w:r w:rsidRPr="006D7303">
              <w:t>Provide a statement confirming that all necessary logistics have been considered: conveyor, rail, road, barge;</w:t>
            </w:r>
          </w:p>
          <w:p w14:paraId="19A71773" w14:textId="3A75B264" w:rsidR="00061511" w:rsidRPr="006D7303" w:rsidRDefault="00467A69" w:rsidP="008533BF">
            <w:pPr>
              <w:pStyle w:val="PERCTextItalic"/>
            </w:pPr>
            <w:r w:rsidRPr="006D7303">
              <w:rPr>
                <w:szCs w:val="20"/>
              </w:rPr>
              <w:t>PERC</w:t>
            </w:r>
            <w:r w:rsidR="00061511" w:rsidRPr="006D7303">
              <w:t xml:space="preserve"> 5.5 (ii) [All estimates]</w:t>
            </w:r>
          </w:p>
          <w:p w14:paraId="3A3B659A" w14:textId="77777777" w:rsidR="00061511" w:rsidRPr="006D7303" w:rsidRDefault="00061511" w:rsidP="00FE5893">
            <w:pPr>
              <w:pStyle w:val="PERCBullet1"/>
            </w:pPr>
            <w:r w:rsidRPr="006D7303">
              <w:t>Summarise site access routes and any potential impact on the environment or local communities;</w:t>
            </w:r>
          </w:p>
          <w:p w14:paraId="13B5A216" w14:textId="77777777" w:rsidR="00061511" w:rsidRPr="006D7303" w:rsidRDefault="00061511" w:rsidP="00FE5893">
            <w:pPr>
              <w:pStyle w:val="PERCBullet1"/>
            </w:pPr>
            <w:r w:rsidRPr="006D7303">
              <w:t>Summarise the provision of energy for activities (e.g. off-grid renewable energy or sourced directly from the non-renewable power grid, with any plans for decarbonisation for future projects, if possible);</w:t>
            </w:r>
          </w:p>
          <w:p w14:paraId="3A17D100" w14:textId="77777777" w:rsidR="00061511" w:rsidRPr="006D7303" w:rsidRDefault="00061511" w:rsidP="00FE5893">
            <w:pPr>
              <w:pStyle w:val="PERCBullet1"/>
            </w:pPr>
            <w:r w:rsidRPr="006D7303">
              <w:t>Comment regarding the current state of infrastructure or the ease with which the infrastructure can be provided or accessed.  The existence of appropriate infrastructure: availability of land for plant development, power, water, transportation (particularly for bulk commodities), labour, accommodation; or the ease with which the infrastructure can be provided or accessed;</w:t>
            </w:r>
          </w:p>
          <w:p w14:paraId="1522B342" w14:textId="2EF5FD15" w:rsidR="00FE5893" w:rsidRPr="006D7303" w:rsidRDefault="00061511" w:rsidP="00FE5893">
            <w:pPr>
              <w:pStyle w:val="PERCBullet1"/>
            </w:pPr>
            <w:r w:rsidRPr="006D7303">
              <w:t>Statement showing that all necessary</w:t>
            </w:r>
            <w:r w:rsidR="00FE5893" w:rsidRPr="006D7303">
              <w:t xml:space="preserve"> logistics have been considered.</w:t>
            </w:r>
          </w:p>
        </w:tc>
      </w:tr>
    </w:tbl>
    <w:p w14:paraId="70A7DD26" w14:textId="7788FBF9" w:rsidR="005A6A83" w:rsidRPr="006D7303" w:rsidRDefault="005A6A83" w:rsidP="0095161B">
      <w:pPr>
        <w:pStyle w:val="PERCList3"/>
      </w:pPr>
      <w:bookmarkStart w:id="421" w:name="_Toc142916481"/>
      <w:bookmarkStart w:id="422" w:name="_Toc157067407"/>
      <w:bookmarkStart w:id="423" w:name="_Toc207869297"/>
      <w:r w:rsidRPr="006D7303">
        <w:lastRenderedPageBreak/>
        <w:t>Environmental, Social Performance &amp; Governance</w:t>
      </w:r>
      <w:bookmarkEnd w:id="421"/>
      <w:bookmarkEnd w:id="422"/>
      <w:bookmarkEnd w:id="423"/>
    </w:p>
    <w:p w14:paraId="72DBF203" w14:textId="29BA9141" w:rsidR="005A6A83" w:rsidRPr="006D7303" w:rsidRDefault="005A6A83" w:rsidP="006E6577">
      <w:pPr>
        <w:pStyle w:val="PERCList4"/>
      </w:pPr>
      <w:bookmarkStart w:id="424" w:name="_Toc142916482"/>
      <w:bookmarkStart w:id="425" w:name="_Toc157067408"/>
      <w:bookmarkStart w:id="426" w:name="_Toc207869298"/>
      <w:bookmarkStart w:id="427" w:name="OLE_LINK31"/>
      <w:r w:rsidRPr="006D7303">
        <w:t>General</w:t>
      </w:r>
      <w:bookmarkEnd w:id="424"/>
      <w:bookmarkEnd w:id="425"/>
      <w:bookmarkEnd w:id="426"/>
    </w:p>
    <w:tbl>
      <w:tblPr>
        <w:tblStyle w:val="TableGrid"/>
        <w:tblW w:w="0" w:type="auto"/>
        <w:tblLook w:val="04A0" w:firstRow="1" w:lastRow="0" w:firstColumn="1" w:lastColumn="0" w:noHBand="0" w:noVBand="1"/>
      </w:tblPr>
      <w:tblGrid>
        <w:gridCol w:w="9016"/>
      </w:tblGrid>
      <w:tr w:rsidR="004C0181" w:rsidRPr="006D7303" w14:paraId="79DF69ED" w14:textId="77777777" w:rsidTr="004C0181">
        <w:tc>
          <w:tcPr>
            <w:tcW w:w="9242" w:type="dxa"/>
            <w:shd w:val="clear" w:color="auto" w:fill="F2F2F2" w:themeFill="background1" w:themeFillShade="F2"/>
          </w:tcPr>
          <w:bookmarkEnd w:id="427"/>
          <w:p w14:paraId="0A288723" w14:textId="097FA4A1" w:rsidR="002B2660" w:rsidRPr="006D7303" w:rsidRDefault="002B2660" w:rsidP="002B2660">
            <w:pPr>
              <w:pStyle w:val="PERCText2"/>
            </w:pPr>
            <w:r w:rsidRPr="006D7303">
              <w:t>If no Environmental</w:t>
            </w:r>
            <w:r w:rsidR="00D27396" w:rsidRPr="006D7303">
              <w:t xml:space="preserve"> </w:t>
            </w:r>
            <w:r w:rsidRPr="006D7303">
              <w:t>Social</w:t>
            </w:r>
            <w:r w:rsidR="00D27396" w:rsidRPr="006D7303">
              <w:t xml:space="preserve"> </w:t>
            </w:r>
            <w:r w:rsidRPr="006D7303">
              <w:t>Governance (ESG) has been carried out, provide a statement to confirm this, and expla</w:t>
            </w:r>
            <w:r w:rsidR="00905A86" w:rsidRPr="006D7303">
              <w:t>i</w:t>
            </w:r>
            <w:r w:rsidRPr="006D7303">
              <w:t>n the reasons for the omission;</w:t>
            </w:r>
          </w:p>
          <w:p w14:paraId="4FD4EE6E" w14:textId="4792CB31" w:rsidR="002B2660" w:rsidRPr="006D7303" w:rsidRDefault="002B2660" w:rsidP="002B2660">
            <w:pPr>
              <w:pStyle w:val="PERCText2"/>
            </w:pPr>
            <w:r w:rsidRPr="006D7303">
              <w:t xml:space="preserve">Otherwise, list the available protocols, standard operating procedures </w:t>
            </w:r>
            <w:r w:rsidR="00FE027C" w:rsidRPr="006D7303">
              <w:t>(SOP), Technical Reports</w:t>
            </w:r>
            <w:r w:rsidRPr="006D7303">
              <w:t>, information in the public domain, and other available sources relevant to ESG, to which the reader can be referred;</w:t>
            </w:r>
          </w:p>
          <w:p w14:paraId="5EDAC889" w14:textId="37E18029" w:rsidR="002B2660" w:rsidRPr="006D7303" w:rsidRDefault="002B2660" w:rsidP="002B2660">
            <w:pPr>
              <w:pStyle w:val="PERCText2"/>
            </w:pPr>
            <w:r w:rsidRPr="006D7303">
              <w:t>Provide a summary of material and pertinent data, information and conclusions derived from these sources, or for ESG that has not been reported previously, provide a discussion that clearly differentiates Modifying Factors that could prevent any further exploration (including stakeholder objection, flooding, etc.) and those that could influence future development of the project, cognizant of the following:</w:t>
            </w:r>
          </w:p>
          <w:p w14:paraId="13F7883C" w14:textId="47582694" w:rsidR="00944485" w:rsidRPr="006D7303" w:rsidRDefault="0051012A" w:rsidP="008533BF">
            <w:pPr>
              <w:pStyle w:val="PERCTextItalic"/>
            </w:pPr>
            <w:r w:rsidRPr="006D7303">
              <w:t>AIA Section A Part II, Paragraph [A.5], [B.3], [C.3], Section B Part III, Paragraph [07], Part V, Paragraph [31], [32], [35]</w:t>
            </w:r>
          </w:p>
          <w:p w14:paraId="746D319A" w14:textId="2DE0CDA4" w:rsidR="00A60586" w:rsidRPr="006D7303" w:rsidRDefault="00A732B2" w:rsidP="008533BF">
            <w:pPr>
              <w:pStyle w:val="PERCTextItalic"/>
            </w:pPr>
            <w:r w:rsidRPr="006D7303">
              <w:t xml:space="preserve">PERC Standard </w:t>
            </w:r>
            <w:r w:rsidR="00A60586" w:rsidRPr="006D7303">
              <w:t>2.31 [All estimates]</w:t>
            </w:r>
          </w:p>
          <w:p w14:paraId="64C9C61C" w14:textId="5277C67C" w:rsidR="00A60586" w:rsidRPr="006D7303" w:rsidRDefault="00A60586" w:rsidP="00A60586">
            <w:pPr>
              <w:pStyle w:val="PERCBullet1"/>
            </w:pPr>
            <w:r w:rsidRPr="006D7303">
              <w:t xml:space="preserve">Exploration Results, </w:t>
            </w:r>
            <w:r w:rsidR="003D7998" w:rsidRPr="006D7303">
              <w:t>Contingent Resource</w:t>
            </w:r>
            <w:r w:rsidRPr="006D7303">
              <w:t>s</w:t>
            </w:r>
            <w:r w:rsidR="00D27396" w:rsidRPr="006D7303">
              <w:t>, Mineral Resources,</w:t>
            </w:r>
            <w:r w:rsidRPr="006D7303">
              <w:t xml:space="preserve"> and</w:t>
            </w:r>
            <w:r w:rsidR="00490636" w:rsidRPr="006D7303">
              <w:t>/or</w:t>
            </w:r>
            <w:r w:rsidRPr="006D7303">
              <w:t xml:space="preserve"> Mineral Reserves must include the consideration and reporting of the environmental, social performance (including health and safety) and governance (ESG) context and factors that could have a material effect on the outcome of the </w:t>
            </w:r>
            <w:r w:rsidR="00490636" w:rsidRPr="006D7303">
              <w:t>Mineral P</w:t>
            </w:r>
            <w:r w:rsidRPr="006D7303">
              <w:t xml:space="preserve">roject or </w:t>
            </w:r>
            <w:r w:rsidR="00490636" w:rsidRPr="006D7303">
              <w:t>Extraction O</w:t>
            </w:r>
            <w:r w:rsidRPr="006D7303">
              <w:t>peration.  Consideration of the environmental, social performance (including health and safety), and governance (ESG) context and factors should include consideration of established global principles, standards and guidelines;</w:t>
            </w:r>
          </w:p>
          <w:p w14:paraId="119D4EE8" w14:textId="3763EECF" w:rsidR="0073445F" w:rsidRPr="006D7303" w:rsidRDefault="0073445F" w:rsidP="008533BF">
            <w:pPr>
              <w:pStyle w:val="PERCTextItalic"/>
            </w:pPr>
            <w:r w:rsidRPr="006D7303">
              <w:t xml:space="preserve">CRIRSCO </w:t>
            </w:r>
            <w:r w:rsidR="002D7D93" w:rsidRPr="006D7303">
              <w:t>Standard</w:t>
            </w:r>
            <w:r w:rsidRPr="006D7303">
              <w:t xml:space="preserve"> 13.1 [All Estimates]</w:t>
            </w:r>
          </w:p>
          <w:p w14:paraId="3E9CA146" w14:textId="04B8416F" w:rsidR="0073445F" w:rsidRPr="006D7303" w:rsidRDefault="0073445F">
            <w:pPr>
              <w:pStyle w:val="PERCBullet1"/>
            </w:pPr>
            <w:r w:rsidRPr="006D7303">
              <w:t>Reports should discuss environmental, social, and health and safety impacts that are expected during development, operation and after closure.  These impacts will affect employees, contractors, neighbouring communities, and customers.</w:t>
            </w:r>
          </w:p>
          <w:p w14:paraId="0F052DC3" w14:textId="73564437" w:rsidR="00A60586" w:rsidRPr="006D7303" w:rsidRDefault="00A732B2" w:rsidP="008533BF">
            <w:pPr>
              <w:pStyle w:val="PERCTextItalic"/>
            </w:pPr>
            <w:r w:rsidRPr="006D7303">
              <w:lastRenderedPageBreak/>
              <w:t xml:space="preserve">PERC Standard </w:t>
            </w:r>
            <w:r w:rsidR="00A60586" w:rsidRPr="006D7303">
              <w:t>5.11 [Exploration Results only]</w:t>
            </w:r>
          </w:p>
          <w:p w14:paraId="54B94AEF" w14:textId="4401ED54" w:rsidR="00A60586" w:rsidRPr="006D7303" w:rsidRDefault="00A60586" w:rsidP="00A60586">
            <w:pPr>
              <w:pStyle w:val="PERCBullet1"/>
            </w:pPr>
            <w:r w:rsidRPr="006D7303">
              <w:t xml:space="preserve">When reporting on Exploration Results for a </w:t>
            </w:r>
            <w:r w:rsidR="00D87226" w:rsidRPr="006D7303">
              <w:t xml:space="preserve">Mineral </w:t>
            </w:r>
            <w:r w:rsidRPr="006D7303">
              <w:t xml:space="preserve">Project, some initial consideration must be given to </w:t>
            </w:r>
            <w:r w:rsidR="008C0957" w:rsidRPr="006D7303">
              <w:rPr>
                <w:i/>
              </w:rPr>
              <w:t>potential</w:t>
            </w:r>
            <w:r w:rsidRPr="006D7303">
              <w:rPr>
                <w:i/>
              </w:rPr>
              <w:t xml:space="preserve"> future economic extractio</w:t>
            </w:r>
            <w:r w:rsidR="0073445F" w:rsidRPr="006D7303">
              <w:rPr>
                <w:i/>
              </w:rPr>
              <w:t>n</w:t>
            </w:r>
            <w:r w:rsidR="0073445F" w:rsidRPr="006D7303">
              <w:t>;</w:t>
            </w:r>
          </w:p>
          <w:p w14:paraId="637C9C65" w14:textId="7FC31D9D" w:rsidR="00A60586" w:rsidRPr="006D7303" w:rsidRDefault="00A60586" w:rsidP="00A60586">
            <w:pPr>
              <w:pStyle w:val="PERCBullet1"/>
            </w:pPr>
            <w:r w:rsidRPr="006D7303">
              <w:t>Modifying Factors, including material ESG threats and opportunities, should be taken into consideration at this early stage. If there are known issues related to the Modifying Factors, particularly ESG aspects that could represent significant threats or opportunities with respect to the</w:t>
            </w:r>
            <w:r w:rsidR="008C0957" w:rsidRPr="006D7303">
              <w:t xml:space="preserve"> </w:t>
            </w:r>
            <w:r w:rsidR="008C0957" w:rsidRPr="006D7303">
              <w:rPr>
                <w:i/>
              </w:rPr>
              <w:t xml:space="preserve">potential </w:t>
            </w:r>
            <w:r w:rsidR="008042AE" w:rsidRPr="006D7303">
              <w:rPr>
                <w:i/>
              </w:rPr>
              <w:t xml:space="preserve">future </w:t>
            </w:r>
            <w:r w:rsidRPr="006D7303">
              <w:rPr>
                <w:i/>
              </w:rPr>
              <w:t>economic extraction</w:t>
            </w:r>
            <w:r w:rsidRPr="006D7303">
              <w:t xml:space="preserve">, these issues may be material information and should be discussed in the </w:t>
            </w:r>
            <w:r w:rsidR="00D87226" w:rsidRPr="006D7303">
              <w:t>PERC Mineral Project Evaluation</w:t>
            </w:r>
            <w:r w:rsidRPr="006D7303">
              <w:t xml:space="preserve"> Report;</w:t>
            </w:r>
          </w:p>
          <w:p w14:paraId="21115D64" w14:textId="1F014FF6" w:rsidR="00A60586" w:rsidRPr="006D7303" w:rsidRDefault="00A732B2" w:rsidP="008533BF">
            <w:pPr>
              <w:pStyle w:val="PERCTextItalic"/>
            </w:pPr>
            <w:r w:rsidRPr="006D7303">
              <w:t xml:space="preserve">PERC Standard </w:t>
            </w:r>
            <w:r w:rsidR="00A60586" w:rsidRPr="006D7303">
              <w:t>5.19 [Exploration Results only]</w:t>
            </w:r>
          </w:p>
          <w:p w14:paraId="32389581" w14:textId="63646174" w:rsidR="00A60586" w:rsidRPr="006D7303" w:rsidRDefault="00A60586" w:rsidP="00A60586">
            <w:pPr>
              <w:pStyle w:val="PERCBullet1"/>
            </w:pPr>
            <w:r w:rsidRPr="006D7303">
              <w:t>An Exploration Target may only be quoted if the associated Exploration Results show</w:t>
            </w:r>
            <w:r w:rsidR="008C0957" w:rsidRPr="006D7303">
              <w:t xml:space="preserve"> </w:t>
            </w:r>
            <w:r w:rsidR="008C0957" w:rsidRPr="006D7303">
              <w:rPr>
                <w:i/>
              </w:rPr>
              <w:t xml:space="preserve">potential </w:t>
            </w:r>
            <w:r w:rsidRPr="006D7303">
              <w:rPr>
                <w:i/>
              </w:rPr>
              <w:t>future economic extraction</w:t>
            </w:r>
            <w:r w:rsidRPr="006D7303">
              <w:t>.  Therefore, Modifying Factors, including material ESG threats and opportunities, must be considered at this early stage;</w:t>
            </w:r>
          </w:p>
          <w:p w14:paraId="1865E8BE" w14:textId="1AA027D9" w:rsidR="00A60586" w:rsidRPr="006D7303" w:rsidRDefault="00A732B2" w:rsidP="008533BF">
            <w:pPr>
              <w:pStyle w:val="PERCTextItalic"/>
            </w:pPr>
            <w:r w:rsidRPr="006D7303">
              <w:t xml:space="preserve">PERC Standard </w:t>
            </w:r>
            <w:r w:rsidR="00A60586" w:rsidRPr="006D7303">
              <w:t>6.4 [Mineral Resources</w:t>
            </w:r>
            <w:r w:rsidR="0067720F" w:rsidRPr="006D7303">
              <w:t xml:space="preserve"> only</w:t>
            </w:r>
            <w:r w:rsidR="00A60586" w:rsidRPr="006D7303">
              <w:t>]</w:t>
            </w:r>
          </w:p>
          <w:p w14:paraId="189E8549" w14:textId="53174516" w:rsidR="00A60586" w:rsidRPr="006D7303" w:rsidRDefault="00A60586" w:rsidP="00A60586">
            <w:pPr>
              <w:pStyle w:val="PERCBullet1"/>
            </w:pPr>
            <w:r w:rsidRPr="006D7303">
              <w:t xml:space="preserve">Mineral Resources must include consideration and reporting of ESG context and factors that could influence </w:t>
            </w:r>
            <w:r w:rsidR="00D87226" w:rsidRPr="006D7303">
              <w:rPr>
                <w:i/>
              </w:rPr>
              <w:t>r</w:t>
            </w:r>
            <w:r w:rsidR="007D45F9" w:rsidRPr="006D7303">
              <w:rPr>
                <w:i/>
              </w:rPr>
              <w:t xml:space="preserve">easonable </w:t>
            </w:r>
            <w:r w:rsidR="00D87226" w:rsidRPr="006D7303">
              <w:rPr>
                <w:i/>
              </w:rPr>
              <w:t>p</w:t>
            </w:r>
            <w:r w:rsidR="007D45F9" w:rsidRPr="006D7303">
              <w:rPr>
                <w:i/>
              </w:rPr>
              <w:t xml:space="preserve">rospects </w:t>
            </w:r>
            <w:r w:rsidRPr="006D7303">
              <w:rPr>
                <w:i/>
              </w:rPr>
              <w:t xml:space="preserve">for </w:t>
            </w:r>
            <w:r w:rsidR="00D87226" w:rsidRPr="006D7303">
              <w:rPr>
                <w:i/>
              </w:rPr>
              <w:t>e</w:t>
            </w:r>
            <w:r w:rsidRPr="006D7303">
              <w:rPr>
                <w:i/>
              </w:rPr>
              <w:t xml:space="preserve">conomic </w:t>
            </w:r>
            <w:r w:rsidR="00D87226" w:rsidRPr="006D7303">
              <w:rPr>
                <w:i/>
              </w:rPr>
              <w:t>e</w:t>
            </w:r>
            <w:r w:rsidR="007D45F9" w:rsidRPr="006D7303">
              <w:rPr>
                <w:i/>
              </w:rPr>
              <w:t>xtraction</w:t>
            </w:r>
            <w:r w:rsidRPr="006D7303">
              <w:t>;</w:t>
            </w:r>
          </w:p>
          <w:p w14:paraId="6F629B93" w14:textId="59464768" w:rsidR="00A60586" w:rsidRPr="006D7303" w:rsidRDefault="00A732B2" w:rsidP="008533BF">
            <w:pPr>
              <w:pStyle w:val="PERCTextItalic"/>
            </w:pPr>
            <w:r w:rsidRPr="006D7303">
              <w:t xml:space="preserve">PERC Standard </w:t>
            </w:r>
            <w:r w:rsidR="00A60586" w:rsidRPr="006D7303">
              <w:t>7.6 [Mineral Reserves</w:t>
            </w:r>
            <w:r w:rsidR="0067720F" w:rsidRPr="006D7303">
              <w:t xml:space="preserve"> only</w:t>
            </w:r>
            <w:r w:rsidR="00A60586" w:rsidRPr="006D7303">
              <w:t>]</w:t>
            </w:r>
          </w:p>
          <w:p w14:paraId="048FAF86" w14:textId="2FEF800D" w:rsidR="00A60586" w:rsidRPr="006D7303" w:rsidRDefault="00A60586" w:rsidP="00A60586">
            <w:pPr>
              <w:pStyle w:val="PERCBullet1"/>
            </w:pPr>
            <w:r w:rsidRPr="006D7303">
              <w:t xml:space="preserve">Mineral Reserves must include the consideration and reporting of ESG context and factors that could influence the conclusion that </w:t>
            </w:r>
            <w:r w:rsidRPr="006D7303">
              <w:rPr>
                <w:i/>
              </w:rPr>
              <w:t>extraction could reasonably be justified</w:t>
            </w:r>
            <w:r w:rsidRPr="006D7303">
              <w:t xml:space="preserve"> </w:t>
            </w:r>
            <w:r w:rsidR="00D87226" w:rsidRPr="006D7303">
              <w:t xml:space="preserve">or that </w:t>
            </w:r>
            <w:r w:rsidR="00D87226" w:rsidRPr="006D7303">
              <w:rPr>
                <w:i/>
              </w:rPr>
              <w:t>continued extraction is commercially justified</w:t>
            </w:r>
            <w:r w:rsidR="00D87226" w:rsidRPr="006D7303">
              <w:t xml:space="preserve"> </w:t>
            </w:r>
            <w:r w:rsidRPr="006D7303">
              <w:t>at the time of reporting.</w:t>
            </w:r>
          </w:p>
          <w:p w14:paraId="0E165A8D" w14:textId="3CC28CE6" w:rsidR="00A60586" w:rsidRPr="006D7303" w:rsidRDefault="00A732B2" w:rsidP="008533BF">
            <w:pPr>
              <w:pStyle w:val="PERCTextItalic"/>
            </w:pPr>
            <w:r w:rsidRPr="006D7303">
              <w:t xml:space="preserve">PERC Standard </w:t>
            </w:r>
            <w:r w:rsidR="00A60586" w:rsidRPr="006D7303">
              <w:t xml:space="preserve">12.1 [All </w:t>
            </w:r>
            <w:r w:rsidR="002D7D93" w:rsidRPr="006D7303">
              <w:t>E</w:t>
            </w:r>
            <w:r w:rsidR="00A60586" w:rsidRPr="006D7303">
              <w:t>stimates]</w:t>
            </w:r>
          </w:p>
          <w:p w14:paraId="161F52A0" w14:textId="4858CA7D" w:rsidR="00A60586" w:rsidRPr="006D7303" w:rsidRDefault="00D87226" w:rsidP="000568C9">
            <w:pPr>
              <w:pStyle w:val="PERCBullet1"/>
            </w:pPr>
            <w:r w:rsidRPr="006D7303">
              <w:t>D</w:t>
            </w:r>
            <w:r w:rsidR="00A60586" w:rsidRPr="006D7303">
              <w:t>iscuss</w:t>
            </w:r>
            <w:r w:rsidRPr="006D7303">
              <w:t>ion must be provided for</w:t>
            </w:r>
            <w:r w:rsidR="00A60586" w:rsidRPr="006D7303">
              <w:t xml:space="preserve"> the environmental, social (including health and safety), and governance aspects (ESG) of the project or operation that could materially affect the </w:t>
            </w:r>
            <w:r w:rsidRPr="006D7303">
              <w:t>Mineral P</w:t>
            </w:r>
            <w:r w:rsidR="00A60586" w:rsidRPr="006D7303">
              <w:t xml:space="preserve">roject </w:t>
            </w:r>
            <w:r w:rsidRPr="006D7303">
              <w:t xml:space="preserve">or Extraction Operation </w:t>
            </w:r>
            <w:r w:rsidR="00A60586" w:rsidRPr="006D7303">
              <w:t>during development, operations and after closure;</w:t>
            </w:r>
          </w:p>
          <w:p w14:paraId="480B63D9" w14:textId="0EA42860" w:rsidR="004C0181" w:rsidRPr="006D7303" w:rsidRDefault="0073445F" w:rsidP="008533BF">
            <w:pPr>
              <w:pStyle w:val="PERCTextItalic"/>
            </w:pPr>
            <w:r w:rsidRPr="006D7303">
              <w:t>CRIRSCO 5.5 (</w:t>
            </w:r>
            <w:proofErr w:type="spellStart"/>
            <w:r w:rsidRPr="006D7303">
              <w:t>i</w:t>
            </w:r>
            <w:proofErr w:type="spellEnd"/>
            <w:r w:rsidRPr="006D7303">
              <w:t xml:space="preserve">) &amp; </w:t>
            </w:r>
            <w:r w:rsidR="00467A69" w:rsidRPr="006D7303">
              <w:rPr>
                <w:szCs w:val="20"/>
              </w:rPr>
              <w:t xml:space="preserve">PERC </w:t>
            </w:r>
            <w:r w:rsidR="004C0181" w:rsidRPr="006D7303">
              <w:t>5.5 (</w:t>
            </w:r>
            <w:proofErr w:type="spellStart"/>
            <w:r w:rsidR="004C0181" w:rsidRPr="006D7303">
              <w:t>i</w:t>
            </w:r>
            <w:proofErr w:type="spellEnd"/>
            <w:r w:rsidR="004C0181" w:rsidRPr="006D7303">
              <w:t>) [Mineral Resources &amp; Mineral Reserves]</w:t>
            </w:r>
          </w:p>
          <w:p w14:paraId="780253A6" w14:textId="00C8250B" w:rsidR="004C0181" w:rsidRPr="006D7303" w:rsidRDefault="004C0181" w:rsidP="004C0181">
            <w:pPr>
              <w:pStyle w:val="PERCBullet1"/>
            </w:pPr>
            <w:r w:rsidRPr="006D7303">
              <w:t xml:space="preserve">Confirm that the </w:t>
            </w:r>
            <w:r w:rsidR="00D87226" w:rsidRPr="006D7303">
              <w:t>Mineral C</w:t>
            </w:r>
            <w:r w:rsidRPr="006D7303">
              <w:t>ompany or reporting entity (or both) has addressed the host country</w:t>
            </w:r>
            <w:r w:rsidR="006101F5" w:rsidRPr="006D7303">
              <w:t>’</w:t>
            </w:r>
            <w:r w:rsidRPr="006D7303">
              <w:t xml:space="preserve">s environmental legal compliance requirements and any mandatory and/or voluntary standards or guidelines to which the </w:t>
            </w:r>
            <w:r w:rsidR="00D87226" w:rsidRPr="006D7303">
              <w:t>Mineral C</w:t>
            </w:r>
            <w:r w:rsidRPr="006D7303">
              <w:t>ompany or reporting entity (or both) subscribes;</w:t>
            </w:r>
          </w:p>
          <w:p w14:paraId="62876F18" w14:textId="659A7F35" w:rsidR="00656790" w:rsidRPr="006D7303" w:rsidRDefault="00656790" w:rsidP="008533BF">
            <w:pPr>
              <w:pStyle w:val="PERCTextItalic"/>
            </w:pPr>
            <w:r w:rsidRPr="006D7303">
              <w:t xml:space="preserve">CRIRSCO 5.5 (ii) &amp; </w:t>
            </w:r>
            <w:r w:rsidRPr="006D7303">
              <w:rPr>
                <w:szCs w:val="20"/>
              </w:rPr>
              <w:t xml:space="preserve">PERC </w:t>
            </w:r>
            <w:r w:rsidR="002D7D93" w:rsidRPr="006D7303">
              <w:rPr>
                <w:szCs w:val="20"/>
              </w:rPr>
              <w:t xml:space="preserve">Section 5: </w:t>
            </w:r>
            <w:r w:rsidRPr="006D7303">
              <w:t>5.5 (</w:t>
            </w:r>
            <w:proofErr w:type="spellStart"/>
            <w:r w:rsidRPr="006D7303">
              <w:t>i</w:t>
            </w:r>
            <w:proofErr w:type="spellEnd"/>
            <w:r w:rsidRPr="006D7303">
              <w:t>) [Mineral Resources &amp; Mineral Reserves]</w:t>
            </w:r>
          </w:p>
          <w:p w14:paraId="0C4FF3A8" w14:textId="00DB607A" w:rsidR="004C0181" w:rsidRPr="006D7303" w:rsidRDefault="00C11F76" w:rsidP="004C0181">
            <w:pPr>
              <w:pStyle w:val="PERCBullet1"/>
            </w:pPr>
            <w:r w:rsidRPr="006D7303">
              <w:t xml:space="preserve">Identify the necessary permits </w:t>
            </w:r>
            <w:r w:rsidR="004C0181" w:rsidRPr="006D7303">
              <w:t>required</w:t>
            </w:r>
            <w:r w:rsidR="00905A86" w:rsidRPr="006D7303">
              <w:t>,</w:t>
            </w:r>
            <w:r w:rsidR="004C0181" w:rsidRPr="006D7303">
              <w:t xml:space="preserve"> and their status and where not yet obtained; confirm that there is a reasonable basis to believe that all permits required for the </w:t>
            </w:r>
            <w:r w:rsidR="00D87226" w:rsidRPr="006D7303">
              <w:t>Mineral P</w:t>
            </w:r>
            <w:r w:rsidR="004C0181" w:rsidRPr="006D7303">
              <w:t xml:space="preserve">roject </w:t>
            </w:r>
            <w:r w:rsidR="00D87226" w:rsidRPr="006D7303">
              <w:t xml:space="preserve">or Extraction Operation </w:t>
            </w:r>
            <w:r w:rsidR="008D7BC3" w:rsidRPr="006D7303">
              <w:t xml:space="preserve">can be </w:t>
            </w:r>
            <w:r w:rsidR="004C0181" w:rsidRPr="006D7303">
              <w:t>obtained and the anticipated timeframe;</w:t>
            </w:r>
          </w:p>
          <w:p w14:paraId="6DB3B2D6" w14:textId="780A0267" w:rsidR="00632994" w:rsidRPr="006D7303" w:rsidRDefault="00632994" w:rsidP="00FC1AE8">
            <w:pPr>
              <w:pStyle w:val="PERCBullet1"/>
            </w:pPr>
            <w:r w:rsidRPr="006D7303">
              <w:t>Provide details of permitting requirements, the status of any permit applications, and any known requirements to post performance or reclamation bonds;</w:t>
            </w:r>
          </w:p>
          <w:p w14:paraId="2924F115" w14:textId="2BB28E85" w:rsidR="00656790" w:rsidRPr="006D7303" w:rsidRDefault="00656790" w:rsidP="008533BF">
            <w:pPr>
              <w:pStyle w:val="PERCTextItalic"/>
            </w:pPr>
            <w:r w:rsidRPr="006D7303">
              <w:t xml:space="preserve">CRIRSCO 5.5 (iii) &amp; </w:t>
            </w:r>
            <w:r w:rsidRPr="006D7303">
              <w:rPr>
                <w:szCs w:val="20"/>
              </w:rPr>
              <w:t xml:space="preserve">PERC </w:t>
            </w:r>
            <w:r w:rsidRPr="006D7303">
              <w:t>5.5 (</w:t>
            </w:r>
            <w:proofErr w:type="spellStart"/>
            <w:r w:rsidRPr="006D7303">
              <w:t>i</w:t>
            </w:r>
            <w:proofErr w:type="spellEnd"/>
            <w:r w:rsidRPr="006D7303">
              <w:t>) [Mineral Resources &amp; Mineral Reserves]</w:t>
            </w:r>
          </w:p>
          <w:p w14:paraId="72431A51" w14:textId="7B10CD55" w:rsidR="004C0181" w:rsidRPr="006D7303" w:rsidRDefault="004C0181" w:rsidP="004C0181">
            <w:pPr>
              <w:pStyle w:val="PERCBullet1"/>
            </w:pPr>
            <w:r w:rsidRPr="006D7303">
              <w:t>Identify and discuss any sensitive areas that may affect the project</w:t>
            </w:r>
            <w:r w:rsidR="00905A86" w:rsidRPr="006D7303">
              <w:t>,</w:t>
            </w:r>
            <w:r w:rsidRPr="006D7303">
              <w:t xml:space="preserve"> as well as any other environmental factors, including Interested and Affected Parties (I&amp;AP) and/or studies that could have a material effect on the likelihood of </w:t>
            </w:r>
            <w:r w:rsidR="00D87226" w:rsidRPr="006D7303">
              <w:rPr>
                <w:i/>
              </w:rPr>
              <w:t xml:space="preserve">reasonable prospects of </w:t>
            </w:r>
            <w:r w:rsidRPr="006D7303">
              <w:rPr>
                <w:i/>
              </w:rPr>
              <w:t>economic extraction</w:t>
            </w:r>
            <w:r w:rsidRPr="006D7303">
              <w:t>.  Discuss possible means of mitigation;</w:t>
            </w:r>
          </w:p>
          <w:p w14:paraId="7CCF6537" w14:textId="7C125D07" w:rsidR="00656790" w:rsidRPr="006D7303" w:rsidRDefault="00656790" w:rsidP="008533BF">
            <w:pPr>
              <w:pStyle w:val="PERCTextItalic"/>
            </w:pPr>
            <w:r w:rsidRPr="006D7303">
              <w:t xml:space="preserve">CRIRSCO 5.5 (iv) &amp; </w:t>
            </w:r>
            <w:r w:rsidRPr="006D7303">
              <w:rPr>
                <w:szCs w:val="20"/>
              </w:rPr>
              <w:t xml:space="preserve">PERC </w:t>
            </w:r>
            <w:r w:rsidRPr="006D7303">
              <w:t>5.5 (</w:t>
            </w:r>
            <w:proofErr w:type="spellStart"/>
            <w:r w:rsidRPr="006D7303">
              <w:t>i</w:t>
            </w:r>
            <w:proofErr w:type="spellEnd"/>
            <w:r w:rsidRPr="006D7303">
              <w:t>) [Mineral Resources &amp; Mineral Reserves]</w:t>
            </w:r>
          </w:p>
          <w:p w14:paraId="13558EAA" w14:textId="77777777" w:rsidR="004C0181" w:rsidRPr="006D7303" w:rsidRDefault="004C0181" w:rsidP="004C0181">
            <w:pPr>
              <w:pStyle w:val="PERCBullet1"/>
            </w:pPr>
            <w:r w:rsidRPr="006D7303">
              <w:t>Identify any legislated social management programmes that may be required and discuss the content and status of these;</w:t>
            </w:r>
          </w:p>
          <w:p w14:paraId="411BADC8" w14:textId="6787D824" w:rsidR="00656790" w:rsidRPr="006D7303" w:rsidRDefault="00656790" w:rsidP="008533BF">
            <w:pPr>
              <w:pStyle w:val="PERCTextItalic"/>
            </w:pPr>
            <w:r w:rsidRPr="006D7303">
              <w:t xml:space="preserve">CRIRSCO 5.5 (v) &amp; </w:t>
            </w:r>
            <w:r w:rsidRPr="006D7303">
              <w:rPr>
                <w:szCs w:val="20"/>
              </w:rPr>
              <w:t xml:space="preserve">PERC </w:t>
            </w:r>
            <w:r w:rsidRPr="006D7303">
              <w:t>5.5 (</w:t>
            </w:r>
            <w:proofErr w:type="spellStart"/>
            <w:r w:rsidRPr="006D7303">
              <w:t>i</w:t>
            </w:r>
            <w:proofErr w:type="spellEnd"/>
            <w:r w:rsidRPr="006D7303">
              <w:t>) [Mineral Resources &amp; Mineral Reserves]</w:t>
            </w:r>
          </w:p>
          <w:p w14:paraId="386E487B" w14:textId="1D9F24B4" w:rsidR="0073445F" w:rsidRPr="006D7303" w:rsidRDefault="004C0181">
            <w:pPr>
              <w:pStyle w:val="PERCBullet1"/>
            </w:pPr>
            <w:r w:rsidRPr="006D7303">
              <w:t>Outline and quantify the material socio-economic and cultural impacts that need to be mitigated, their mitigation measures and, where appropriate, the associated costs.</w:t>
            </w:r>
          </w:p>
        </w:tc>
      </w:tr>
    </w:tbl>
    <w:p w14:paraId="6ADE48ED" w14:textId="7FCB1C39" w:rsidR="005A6A83" w:rsidRPr="006D7303" w:rsidRDefault="005A6A83" w:rsidP="006E6577">
      <w:pPr>
        <w:pStyle w:val="PERCList4"/>
      </w:pPr>
      <w:bookmarkStart w:id="428" w:name="_Toc142916483"/>
      <w:bookmarkStart w:id="429" w:name="_Toc157067409"/>
      <w:bookmarkStart w:id="430" w:name="_Toc207869299"/>
      <w:bookmarkStart w:id="431" w:name="OLE_LINK32"/>
      <w:r w:rsidRPr="006D7303">
        <w:lastRenderedPageBreak/>
        <w:t>Context</w:t>
      </w:r>
      <w:bookmarkEnd w:id="428"/>
      <w:bookmarkEnd w:id="429"/>
      <w:bookmarkEnd w:id="430"/>
    </w:p>
    <w:tbl>
      <w:tblPr>
        <w:tblStyle w:val="TableGrid"/>
        <w:tblW w:w="0" w:type="auto"/>
        <w:tblLook w:val="04A0" w:firstRow="1" w:lastRow="0" w:firstColumn="1" w:lastColumn="0" w:noHBand="0" w:noVBand="1"/>
      </w:tblPr>
      <w:tblGrid>
        <w:gridCol w:w="9016"/>
      </w:tblGrid>
      <w:tr w:rsidR="004C0181" w:rsidRPr="006D7303" w14:paraId="73271F40" w14:textId="77777777" w:rsidTr="004C0181">
        <w:tc>
          <w:tcPr>
            <w:tcW w:w="9242" w:type="dxa"/>
            <w:shd w:val="clear" w:color="auto" w:fill="F2F2F2" w:themeFill="background1" w:themeFillShade="F2"/>
          </w:tcPr>
          <w:bookmarkEnd w:id="431"/>
          <w:p w14:paraId="63280CF5" w14:textId="4EA22BBE" w:rsidR="004C0181" w:rsidRPr="006D7303" w:rsidRDefault="004C0181" w:rsidP="004C0181">
            <w:pPr>
              <w:pStyle w:val="PERCText2"/>
            </w:pPr>
            <w:r w:rsidRPr="006D7303">
              <w:t xml:space="preserve">For all </w:t>
            </w:r>
            <w:r w:rsidR="00D87226" w:rsidRPr="006D7303">
              <w:t>Mineral P</w:t>
            </w:r>
            <w:r w:rsidRPr="006D7303">
              <w:t xml:space="preserve">rojects and </w:t>
            </w:r>
            <w:r w:rsidR="00D87226" w:rsidRPr="006D7303">
              <w:t xml:space="preserve">planned future and </w:t>
            </w:r>
            <w:r w:rsidRPr="006D7303">
              <w:t xml:space="preserve">existing </w:t>
            </w:r>
            <w:r w:rsidR="00D87226" w:rsidRPr="006D7303">
              <w:t>Extraction O</w:t>
            </w:r>
            <w:r w:rsidRPr="006D7303">
              <w:t>perations, provide a summary statement of the ESG context</w:t>
            </w:r>
            <w:r w:rsidR="00905A86" w:rsidRPr="006D7303">
              <w:t>,</w:t>
            </w:r>
            <w:r w:rsidRPr="006D7303">
              <w:t xml:space="preserve"> cognizant of the following:</w:t>
            </w:r>
          </w:p>
          <w:p w14:paraId="7BFA531C" w14:textId="0F1D4648" w:rsidR="0051012A" w:rsidRPr="006D7303" w:rsidRDefault="0051012A" w:rsidP="008533BF">
            <w:pPr>
              <w:pStyle w:val="PERCTextItalic"/>
            </w:pPr>
            <w:r w:rsidRPr="006D7303">
              <w:t>AIA Section A Part II, Paragraph [A.5], [B.3], [C.3], Section B Part III, Paragraph [07], Part V, Paragraph [31], [32], [35]</w:t>
            </w:r>
          </w:p>
          <w:p w14:paraId="1285FCCE" w14:textId="3DA8A36F" w:rsidR="004C0181" w:rsidRPr="006D7303" w:rsidRDefault="00467A69" w:rsidP="008533BF">
            <w:pPr>
              <w:pStyle w:val="PERCTextItalic"/>
            </w:pPr>
            <w:r w:rsidRPr="006D7303">
              <w:rPr>
                <w:szCs w:val="20"/>
              </w:rPr>
              <w:t xml:space="preserve">PERC </w:t>
            </w:r>
            <w:r w:rsidR="004C0181" w:rsidRPr="006D7303">
              <w:t xml:space="preserve">5.5 (ii) [All </w:t>
            </w:r>
            <w:r w:rsidR="002D7D93" w:rsidRPr="006D7303">
              <w:t>E</w:t>
            </w:r>
            <w:r w:rsidR="004C0181" w:rsidRPr="006D7303">
              <w:t>stimates]</w:t>
            </w:r>
          </w:p>
          <w:p w14:paraId="39403098" w14:textId="77777777" w:rsidR="004C0181" w:rsidRPr="006D7303" w:rsidRDefault="004C0181" w:rsidP="004C0181">
            <w:pPr>
              <w:pStyle w:val="PERCBullet1"/>
            </w:pPr>
            <w:r w:rsidRPr="006D7303">
              <w:t>Summarise the locality’s physical geography, centres of population, economic and cultural characteristics;</w:t>
            </w:r>
          </w:p>
          <w:p w14:paraId="6E95152D" w14:textId="77777777" w:rsidR="004C0181" w:rsidRPr="006D7303" w:rsidRDefault="004C0181" w:rsidP="004C0181">
            <w:pPr>
              <w:pStyle w:val="PERCBullet1"/>
            </w:pPr>
            <w:r w:rsidRPr="006D7303">
              <w:t>Summarise existing land and natural resource use for economic, cultural, recreational and conservation purposes (inclusive of environmental and cultural sites of interest);</w:t>
            </w:r>
          </w:p>
          <w:p w14:paraId="685A5702" w14:textId="77777777" w:rsidR="004C0181" w:rsidRPr="006D7303" w:rsidRDefault="004C0181" w:rsidP="004C0181">
            <w:pPr>
              <w:pStyle w:val="PERCBullet1"/>
            </w:pPr>
            <w:r w:rsidRPr="006D7303">
              <w:lastRenderedPageBreak/>
              <w:t xml:space="preserve">Summarise existing or historical industrial development and associated infrastructure, including mining and quarrying in the region; </w:t>
            </w:r>
          </w:p>
          <w:p w14:paraId="6CC8C4B6" w14:textId="77777777" w:rsidR="004C0181" w:rsidRPr="006D7303" w:rsidRDefault="004C0181" w:rsidP="004C0181">
            <w:pPr>
              <w:pStyle w:val="PERCBullet1"/>
            </w:pPr>
            <w:r w:rsidRPr="006D7303">
              <w:t>Summarise local governance structures and administrative bodies, their roles and responsibilities in relation to permitting and regulations;</w:t>
            </w:r>
          </w:p>
          <w:p w14:paraId="6D2F63EA" w14:textId="10801401" w:rsidR="004C0181" w:rsidRPr="006D7303" w:rsidRDefault="004C0181" w:rsidP="004C0181">
            <w:pPr>
              <w:pStyle w:val="PERCBullet1"/>
            </w:pPr>
            <w:r w:rsidRPr="006D7303">
              <w:t>Summarise site access routes and any potential impact on the e</w:t>
            </w:r>
            <w:r w:rsidR="00D50231" w:rsidRPr="006D7303">
              <w:t>nvironment or local communities;</w:t>
            </w:r>
          </w:p>
          <w:p w14:paraId="4E18F421" w14:textId="77777777" w:rsidR="004C0181" w:rsidRPr="006D7303" w:rsidRDefault="004C0181" w:rsidP="004C0181">
            <w:pPr>
              <w:pStyle w:val="PERCBullet1"/>
            </w:pPr>
            <w:r w:rsidRPr="006D7303">
              <w:t>Summarise the provision of energy for activities (e.g. off-grid renewable energy, or sourced directly from non-renewable power grid with plans for decarbonisation for future projects if possible);</w:t>
            </w:r>
          </w:p>
          <w:p w14:paraId="2E5A7406" w14:textId="4C65647D" w:rsidR="004C0181" w:rsidRPr="006D7303" w:rsidRDefault="00830450" w:rsidP="008533BF">
            <w:pPr>
              <w:pStyle w:val="PERCTextItalic"/>
            </w:pPr>
            <w:r w:rsidRPr="006D7303">
              <w:rPr>
                <w:szCs w:val="20"/>
              </w:rPr>
              <w:t xml:space="preserve">CRIRSCO &amp; </w:t>
            </w:r>
            <w:r w:rsidR="00467A69" w:rsidRPr="006D7303">
              <w:rPr>
                <w:szCs w:val="20"/>
              </w:rPr>
              <w:t>PERC</w:t>
            </w:r>
            <w:r w:rsidR="004C0181" w:rsidRPr="006D7303">
              <w:t xml:space="preserve"> 5.5 (iii) [Mineral Resources &amp; Mineral Reserves]</w:t>
            </w:r>
          </w:p>
          <w:p w14:paraId="5F21E272" w14:textId="77777777" w:rsidR="004C0181" w:rsidRPr="006D7303" w:rsidRDefault="004C0181" w:rsidP="004C0181">
            <w:pPr>
              <w:pStyle w:val="PERCBullet1"/>
            </w:pPr>
            <w:r w:rsidRPr="006D7303">
              <w:t>For Mineral Resources and Mineral Reserves, identify and describe:</w:t>
            </w:r>
          </w:p>
          <w:p w14:paraId="31F90835" w14:textId="0BFD4E7C" w:rsidR="004C0181" w:rsidRPr="006D7303" w:rsidRDefault="004C0181" w:rsidP="000930DE">
            <w:pPr>
              <w:pStyle w:val="PERCText1"/>
              <w:ind w:left="1434" w:hanging="357"/>
            </w:pPr>
            <w:r w:rsidRPr="006D7303">
              <w:t>(a) potential climate-associated risks and impacts;</w:t>
            </w:r>
          </w:p>
          <w:p w14:paraId="39BC9619" w14:textId="2791FB68" w:rsidR="004C0181" w:rsidRPr="006D7303" w:rsidRDefault="004C0181" w:rsidP="000930DE">
            <w:pPr>
              <w:pStyle w:val="PERCText1"/>
              <w:ind w:left="1434" w:hanging="357"/>
            </w:pPr>
            <w:r w:rsidRPr="006D7303">
              <w:t>(b) social economic and cultural constraint/control/consent measures</w:t>
            </w:r>
            <w:r w:rsidR="00D87226" w:rsidRPr="006D7303">
              <w:t xml:space="preserve"> </w:t>
            </w:r>
            <w:r w:rsidRPr="006D7303">
              <w:t>/</w:t>
            </w:r>
            <w:r w:rsidR="00D87226" w:rsidRPr="006D7303">
              <w:t xml:space="preserve"> </w:t>
            </w:r>
            <w:r w:rsidRPr="006D7303">
              <w:t xml:space="preserve">Modifying </w:t>
            </w:r>
            <w:r w:rsidR="00AC40A1" w:rsidRPr="006D7303">
              <w:t>Factors</w:t>
            </w:r>
            <w:r w:rsidRPr="006D7303">
              <w:t>;</w:t>
            </w:r>
          </w:p>
          <w:p w14:paraId="12D70371" w14:textId="7673942F" w:rsidR="004C0181" w:rsidRPr="006D7303" w:rsidRDefault="000930DE" w:rsidP="000930DE">
            <w:pPr>
              <w:pStyle w:val="PERCText1"/>
              <w:ind w:left="1434" w:hanging="357"/>
            </w:pPr>
            <w:r w:rsidRPr="006D7303">
              <w:t xml:space="preserve">(c) </w:t>
            </w:r>
            <w:r w:rsidR="004C0181" w:rsidRPr="006D7303">
              <w:t xml:space="preserve">any sensitive areas that may affect the project, as well as any other environmental factors, including I&amp;AP and/or studies that could have a material effect on the likelihood of </w:t>
            </w:r>
            <w:r w:rsidR="00D87226" w:rsidRPr="006D7303">
              <w:rPr>
                <w:i/>
              </w:rPr>
              <w:t>reasonable prospects of economic extraction</w:t>
            </w:r>
            <w:r w:rsidR="00D87226" w:rsidRPr="006D7303">
              <w:t>;</w:t>
            </w:r>
          </w:p>
          <w:p w14:paraId="32455EF6" w14:textId="14B4F146" w:rsidR="004C0181" w:rsidRPr="006D7303" w:rsidRDefault="004C0181" w:rsidP="000930DE">
            <w:pPr>
              <w:pStyle w:val="PERCText1"/>
              <w:ind w:left="1434" w:hanging="357"/>
            </w:pPr>
            <w:r w:rsidRPr="006D7303">
              <w:t xml:space="preserve">(d) </w:t>
            </w:r>
            <w:proofErr w:type="gramStart"/>
            <w:r w:rsidRPr="006D7303">
              <w:t>the</w:t>
            </w:r>
            <w:proofErr w:type="gramEnd"/>
            <w:r w:rsidRPr="006D7303">
              <w:t xml:space="preserve"> management of project waste and anticipated requirements for large-scale infrastructure for </w:t>
            </w:r>
            <w:r w:rsidR="00D87226" w:rsidRPr="006D7303">
              <w:t>Mining Waste and Other Waste Material</w:t>
            </w:r>
            <w:r w:rsidRPr="006D7303">
              <w:t xml:space="preserve"> for the future, including but not limited to waste dumps and tailings dams.</w:t>
            </w:r>
          </w:p>
          <w:p w14:paraId="4819F3A7" w14:textId="73B663BE" w:rsidR="00632994" w:rsidRPr="006D7303" w:rsidRDefault="00632994" w:rsidP="008533BF">
            <w:pPr>
              <w:pStyle w:val="PERCTextItalic"/>
            </w:pPr>
            <w:r w:rsidRPr="006D7303">
              <w:t xml:space="preserve">CRIRSCO </w:t>
            </w:r>
            <w:r w:rsidR="00F366B5" w:rsidRPr="006D7303">
              <w:t>Standard</w:t>
            </w:r>
            <w:r w:rsidRPr="006D7303">
              <w:t xml:space="preserve"> 13</w:t>
            </w:r>
            <w:r w:rsidR="002D7D93" w:rsidRPr="006D7303">
              <w:t>.1 [All Estimates]</w:t>
            </w:r>
          </w:p>
          <w:p w14:paraId="6265B6EA" w14:textId="77316FEC" w:rsidR="004D752F" w:rsidRPr="006D7303" w:rsidRDefault="00632994" w:rsidP="00FC1AE8">
            <w:pPr>
              <w:pStyle w:val="PERCBullet1"/>
            </w:pPr>
            <w:r w:rsidRPr="006D7303">
              <w:t>Discuss the requirements and plans for waste and tailings disposal, site monitoring, and water management both during operations and post mine closure</w:t>
            </w:r>
            <w:r w:rsidR="004D0BCB" w:rsidRPr="006D7303">
              <w:t>.</w:t>
            </w:r>
          </w:p>
        </w:tc>
      </w:tr>
    </w:tbl>
    <w:p w14:paraId="4A4C7288" w14:textId="2E06A4EE" w:rsidR="005A6A83" w:rsidRPr="006D7303" w:rsidRDefault="005A6A83" w:rsidP="006E6577">
      <w:pPr>
        <w:pStyle w:val="PERCList4"/>
      </w:pPr>
      <w:bookmarkStart w:id="432" w:name="_Toc142916486"/>
      <w:bookmarkStart w:id="433" w:name="_Toc157067410"/>
      <w:bookmarkStart w:id="434" w:name="_Toc207869300"/>
      <w:bookmarkStart w:id="435" w:name="OLE_LINK38"/>
      <w:r w:rsidRPr="006D7303">
        <w:lastRenderedPageBreak/>
        <w:t>Environment</w:t>
      </w:r>
      <w:bookmarkEnd w:id="432"/>
      <w:bookmarkEnd w:id="433"/>
      <w:bookmarkEnd w:id="434"/>
    </w:p>
    <w:tbl>
      <w:tblPr>
        <w:tblStyle w:val="TableGrid"/>
        <w:tblW w:w="0" w:type="auto"/>
        <w:tblLook w:val="04A0" w:firstRow="1" w:lastRow="0" w:firstColumn="1" w:lastColumn="0" w:noHBand="0" w:noVBand="1"/>
      </w:tblPr>
      <w:tblGrid>
        <w:gridCol w:w="9016"/>
      </w:tblGrid>
      <w:tr w:rsidR="00EF2D5C" w:rsidRPr="006D7303" w14:paraId="1C125BED" w14:textId="77777777" w:rsidTr="000D0E96">
        <w:tc>
          <w:tcPr>
            <w:tcW w:w="9242" w:type="dxa"/>
            <w:shd w:val="clear" w:color="auto" w:fill="F2F2F2" w:themeFill="background1" w:themeFillShade="F2"/>
          </w:tcPr>
          <w:bookmarkEnd w:id="435"/>
          <w:p w14:paraId="01E495EA" w14:textId="58E491A5" w:rsidR="00EF2D5C" w:rsidRPr="006D7303" w:rsidRDefault="00EF2D5C" w:rsidP="000D0E96">
            <w:pPr>
              <w:pStyle w:val="PERCText2"/>
            </w:pPr>
            <w:r w:rsidRPr="006D7303">
              <w:t xml:space="preserve">For all </w:t>
            </w:r>
            <w:r w:rsidR="00074B2B" w:rsidRPr="006D7303">
              <w:t>Mineral P</w:t>
            </w:r>
            <w:r w:rsidRPr="006D7303">
              <w:t xml:space="preserve">rojects and planned future </w:t>
            </w:r>
            <w:r w:rsidR="00871899" w:rsidRPr="006D7303">
              <w:t>and existing Extraction O</w:t>
            </w:r>
            <w:r w:rsidRPr="006D7303">
              <w:t>perations, provide a summary statement of the ESG environmental status and requirements cognizant of the following:</w:t>
            </w:r>
          </w:p>
          <w:p w14:paraId="711DEF27" w14:textId="74149A01" w:rsidR="0051012A" w:rsidRPr="006D7303" w:rsidRDefault="0051012A" w:rsidP="008533BF">
            <w:pPr>
              <w:pStyle w:val="PERCTextItalic"/>
            </w:pPr>
            <w:r w:rsidRPr="006D7303">
              <w:t>AIA Section A Part II, Paragraph [A.5], [B.3], [C.3], Section B Part III, Paragraph [07], Part V, Paragraph [31], [32], [35]</w:t>
            </w:r>
          </w:p>
          <w:p w14:paraId="764D0B03" w14:textId="719E9894" w:rsidR="004D752F" w:rsidRPr="006D7303" w:rsidRDefault="004D752F" w:rsidP="008533BF">
            <w:pPr>
              <w:pStyle w:val="PERCTextItalic"/>
            </w:pPr>
            <w:r w:rsidRPr="006D7303">
              <w:t xml:space="preserve">CRIRSCO </w:t>
            </w:r>
            <w:r w:rsidR="00F366B5" w:rsidRPr="006D7303">
              <w:t>Standard</w:t>
            </w:r>
            <w:r w:rsidRPr="006D7303">
              <w:t xml:space="preserve"> 13</w:t>
            </w:r>
            <w:r w:rsidR="00F366B5" w:rsidRPr="006D7303">
              <w:t>.1</w:t>
            </w:r>
            <w:r w:rsidRPr="006D7303">
              <w:t xml:space="preserve"> </w:t>
            </w:r>
            <w:r w:rsidR="00F366B5" w:rsidRPr="006D7303">
              <w:t>[All Estimates]</w:t>
            </w:r>
          </w:p>
          <w:p w14:paraId="04AC7212" w14:textId="43BD6B17" w:rsidR="004D752F" w:rsidRPr="006D7303" w:rsidRDefault="004D752F" w:rsidP="00FC1AE8">
            <w:pPr>
              <w:pStyle w:val="PERCBullet1"/>
            </w:pPr>
            <w:r w:rsidRPr="006D7303">
              <w:t>a summary of the results of any environmental studies and a discussion of any known environmental issues that could materially impact the issuer’s ability to extract the Mineral Resources or Mineral Reserves;</w:t>
            </w:r>
          </w:p>
          <w:p w14:paraId="3957EFF9" w14:textId="09FA89B2" w:rsidR="00EF2D5C" w:rsidRPr="006D7303" w:rsidRDefault="00830450" w:rsidP="008533BF">
            <w:pPr>
              <w:pStyle w:val="PERCTextItalic"/>
            </w:pPr>
            <w:r w:rsidRPr="006D7303">
              <w:rPr>
                <w:szCs w:val="20"/>
              </w:rPr>
              <w:t xml:space="preserve">CRIRSCO &amp; </w:t>
            </w:r>
            <w:r w:rsidR="00467A69" w:rsidRPr="006D7303">
              <w:rPr>
                <w:szCs w:val="20"/>
              </w:rPr>
              <w:t xml:space="preserve">PERC </w:t>
            </w:r>
            <w:r w:rsidR="00EF2D5C" w:rsidRPr="006D7303">
              <w:t>5.5 (</w:t>
            </w:r>
            <w:proofErr w:type="spellStart"/>
            <w:r w:rsidR="00EF2D5C" w:rsidRPr="006D7303">
              <w:t>i</w:t>
            </w:r>
            <w:proofErr w:type="spellEnd"/>
            <w:r w:rsidR="00EF2D5C" w:rsidRPr="006D7303">
              <w:t>) [Mineral Resources &amp; Mineral Reserves]</w:t>
            </w:r>
          </w:p>
          <w:p w14:paraId="7D9E059D" w14:textId="77777777" w:rsidR="00EF2D5C" w:rsidRPr="006D7303" w:rsidRDefault="00EF2D5C" w:rsidP="000D0E96">
            <w:pPr>
              <w:pStyle w:val="PERCBullet1"/>
            </w:pPr>
            <w:r w:rsidRPr="006D7303">
              <w:t>Confirm the level of environmental studies (such as Scoping, Impact Assessment, Management Plan) and status (whether in preparation, completed, submitted, or approved);</w:t>
            </w:r>
          </w:p>
          <w:p w14:paraId="324A46EE" w14:textId="4ED0B35C" w:rsidR="00EF2D5C" w:rsidRPr="006D7303" w:rsidRDefault="00EF2D5C" w:rsidP="000D0E96">
            <w:pPr>
              <w:pStyle w:val="PERCBullet1"/>
            </w:pPr>
            <w:r w:rsidRPr="006D7303">
              <w:t xml:space="preserve">Confirm that the </w:t>
            </w:r>
            <w:r w:rsidR="00871899" w:rsidRPr="006D7303">
              <w:t>Mineral C</w:t>
            </w:r>
            <w:r w:rsidRPr="006D7303">
              <w:t>ompany or reporting entity has addressed the host country</w:t>
            </w:r>
            <w:r w:rsidR="006101F5" w:rsidRPr="006D7303">
              <w:t>’</w:t>
            </w:r>
            <w:r w:rsidRPr="006D7303">
              <w:t>s environmental legal compliance requirements and any mandatory and/or voluntary standards or guidelines to which it subscribes;</w:t>
            </w:r>
          </w:p>
          <w:p w14:paraId="668FEBB4" w14:textId="26669315" w:rsidR="00EF2D5C" w:rsidRPr="006D7303" w:rsidRDefault="00EF2D5C" w:rsidP="000D0E96">
            <w:pPr>
              <w:pStyle w:val="PERCBullet1"/>
            </w:pPr>
            <w:r w:rsidRPr="006D7303">
              <w:t>Identify and discuss any sensitive areas that may affect the project</w:t>
            </w:r>
            <w:r w:rsidR="00905A86" w:rsidRPr="006D7303">
              <w:t>,</w:t>
            </w:r>
            <w:r w:rsidRPr="006D7303">
              <w:t xml:space="preserve"> as well as any other environmental factors, including Interested and Affected Parties (I&amp;AP) and/or studies that could have a material effect on the likelihood of </w:t>
            </w:r>
            <w:r w:rsidR="00871899" w:rsidRPr="006D7303">
              <w:rPr>
                <w:i/>
              </w:rPr>
              <w:t>reasonable prospects of economic extraction</w:t>
            </w:r>
            <w:r w:rsidRPr="006D7303">
              <w:t>.  Discuss possible means of mitigation;</w:t>
            </w:r>
          </w:p>
          <w:p w14:paraId="2A6B7408" w14:textId="4DF9810C" w:rsidR="005A14C5" w:rsidRPr="006D7303" w:rsidRDefault="005A14C5" w:rsidP="000D0E96">
            <w:pPr>
              <w:pStyle w:val="PERCBullet1"/>
            </w:pPr>
            <w:r w:rsidRPr="006D7303">
              <w:t>S</w:t>
            </w:r>
            <w:r w:rsidR="00F006EB" w:rsidRPr="006D7303">
              <w:t>t</w:t>
            </w:r>
            <w:r w:rsidRPr="006D7303">
              <w:t>a</w:t>
            </w:r>
            <w:r w:rsidR="00F006EB" w:rsidRPr="006D7303">
              <w:t>ke</w:t>
            </w:r>
            <w:r w:rsidRPr="006D7303">
              <w:t xml:space="preserve">holder identification and analysis </w:t>
            </w:r>
            <w:r w:rsidR="00475027" w:rsidRPr="006D7303">
              <w:t>with</w:t>
            </w:r>
            <w:r w:rsidRPr="006D7303">
              <w:t xml:space="preserve"> respect </w:t>
            </w:r>
            <w:r w:rsidR="00475027" w:rsidRPr="006D7303">
              <w:t>to</w:t>
            </w:r>
            <w:r w:rsidRPr="006D7303">
              <w:t xml:space="preserve"> the biodiversity present in and surrounding the project area, including all endangered or protected species and the associated habitats;</w:t>
            </w:r>
          </w:p>
          <w:p w14:paraId="02FB3DF5" w14:textId="6A2CDD94" w:rsidR="00EF2D5C" w:rsidRPr="006D7303" w:rsidRDefault="00EF2D5C" w:rsidP="000D0E96">
            <w:pPr>
              <w:pStyle w:val="PERCBullet1"/>
            </w:pPr>
            <w:r w:rsidRPr="006D7303">
              <w:t>Provide an assessment of the likely impact of any environmentally</w:t>
            </w:r>
            <w:r w:rsidR="005A14C5" w:rsidRPr="006D7303">
              <w:t xml:space="preserve"> </w:t>
            </w:r>
            <w:r w:rsidRPr="006D7303">
              <w:t>related issues on project value and company reputation</w:t>
            </w:r>
            <w:r w:rsidR="005A14C5" w:rsidRPr="006D7303">
              <w:t xml:space="preserve">, </w:t>
            </w:r>
            <w:r w:rsidR="00871899" w:rsidRPr="006D7303">
              <w:t>i</w:t>
            </w:r>
            <w:r w:rsidRPr="006D7303">
              <w:t>nclud</w:t>
            </w:r>
            <w:r w:rsidR="005A14C5" w:rsidRPr="006D7303">
              <w:t>ing</w:t>
            </w:r>
            <w:r w:rsidRPr="006D7303">
              <w:t xml:space="preserve"> a discussion of </w:t>
            </w:r>
            <w:r w:rsidR="00871899" w:rsidRPr="006D7303">
              <w:t xml:space="preserve">the </w:t>
            </w:r>
            <w:r w:rsidRPr="006D7303">
              <w:t xml:space="preserve">impacts during the </w:t>
            </w:r>
            <w:r w:rsidR="00871899" w:rsidRPr="006D7303">
              <w:t>L</w:t>
            </w:r>
            <w:r w:rsidRPr="006D7303">
              <w:t xml:space="preserve">ife of </w:t>
            </w:r>
            <w:r w:rsidR="00871899" w:rsidRPr="006D7303">
              <w:t>Mine Plan for the Extraction Operation</w:t>
            </w:r>
            <w:r w:rsidRPr="006D7303">
              <w:t xml:space="preserve"> and post-closure;</w:t>
            </w:r>
          </w:p>
          <w:p w14:paraId="7B848D42" w14:textId="5A74942B" w:rsidR="00EF2D5C" w:rsidRPr="006D7303" w:rsidRDefault="00EF2D5C" w:rsidP="000D0E96">
            <w:pPr>
              <w:pStyle w:val="PERCBullet1"/>
            </w:pPr>
            <w:r w:rsidRPr="006D7303">
              <w:t>Describe the proposed strategy to manage the</w:t>
            </w:r>
            <w:r w:rsidR="005A14C5" w:rsidRPr="006D7303">
              <w:t xml:space="preserve"> identified</w:t>
            </w:r>
            <w:r w:rsidRPr="006D7303">
              <w:t xml:space="preserve"> impacts;</w:t>
            </w:r>
          </w:p>
          <w:p w14:paraId="016C7457" w14:textId="77777777" w:rsidR="00EF2D5C" w:rsidRPr="006D7303" w:rsidRDefault="00EF2D5C" w:rsidP="000D0E96">
            <w:pPr>
              <w:pStyle w:val="PERCBullet1"/>
            </w:pPr>
            <w:r w:rsidRPr="006D7303">
              <w:t>Cross-reference to any specialised reports.</w:t>
            </w:r>
          </w:p>
          <w:p w14:paraId="7180F25C" w14:textId="6B81249D" w:rsidR="00993088" w:rsidRPr="006D7303" w:rsidRDefault="00467A69" w:rsidP="008533BF">
            <w:pPr>
              <w:pStyle w:val="PERCTextItalic"/>
            </w:pPr>
            <w:r w:rsidRPr="006D7303">
              <w:rPr>
                <w:szCs w:val="20"/>
              </w:rPr>
              <w:t>PERC</w:t>
            </w:r>
            <w:r w:rsidR="00993088" w:rsidRPr="006D7303">
              <w:t xml:space="preserve"> 5.5 (iii) [</w:t>
            </w:r>
            <w:r w:rsidR="006706F5" w:rsidRPr="006D7303">
              <w:t>Exploration Results only</w:t>
            </w:r>
            <w:r w:rsidR="00993088" w:rsidRPr="006D7303">
              <w:t>]</w:t>
            </w:r>
          </w:p>
          <w:p w14:paraId="4710A5D8" w14:textId="546688A8" w:rsidR="006706F5" w:rsidRPr="006D7303" w:rsidRDefault="00830450" w:rsidP="008533BF">
            <w:pPr>
              <w:pStyle w:val="PERCTextItalic"/>
            </w:pPr>
            <w:r w:rsidRPr="006D7303">
              <w:rPr>
                <w:szCs w:val="20"/>
              </w:rPr>
              <w:t xml:space="preserve">CRIRSCO &amp; </w:t>
            </w:r>
            <w:r w:rsidR="00467A69" w:rsidRPr="006D7303">
              <w:rPr>
                <w:szCs w:val="20"/>
              </w:rPr>
              <w:t xml:space="preserve">PERC </w:t>
            </w:r>
            <w:r w:rsidR="006706F5" w:rsidRPr="006D7303">
              <w:t>5.5 (iii) [Mineral Resources &amp; Mineral Reserves]</w:t>
            </w:r>
          </w:p>
          <w:p w14:paraId="6FB698B9" w14:textId="77777777" w:rsidR="00993088" w:rsidRPr="006D7303" w:rsidRDefault="00993088" w:rsidP="00993088">
            <w:pPr>
              <w:pStyle w:val="PERCBullet1"/>
            </w:pPr>
            <w:r w:rsidRPr="006D7303">
              <w:t>Provide a high-level assessment of the level of water stress (e.g. potential for drought, flood and impact on water quality), and a high-level assessment of biodiversity (e.g. endangered species known in the area);</w:t>
            </w:r>
          </w:p>
          <w:p w14:paraId="1F5E165E" w14:textId="0A4FC3C2" w:rsidR="008D28E5" w:rsidRPr="006D7303" w:rsidRDefault="00830450" w:rsidP="008533BF">
            <w:pPr>
              <w:pStyle w:val="PERCTextItalic"/>
            </w:pPr>
            <w:r w:rsidRPr="006D7303">
              <w:rPr>
                <w:szCs w:val="20"/>
              </w:rPr>
              <w:t>CRIRSCO 5.5 (ii) &amp;</w:t>
            </w:r>
            <w:r w:rsidR="00467A69" w:rsidRPr="006D7303">
              <w:rPr>
                <w:szCs w:val="20"/>
              </w:rPr>
              <w:t xml:space="preserve">PERC </w:t>
            </w:r>
            <w:r w:rsidR="008D28E5" w:rsidRPr="006D7303">
              <w:t>5.5 (iv) [All estimates]</w:t>
            </w:r>
          </w:p>
          <w:p w14:paraId="1711AC79" w14:textId="0ED25ED5" w:rsidR="004D752F" w:rsidRPr="006D7303" w:rsidRDefault="008D28E5">
            <w:pPr>
              <w:pStyle w:val="PERCBullet1"/>
            </w:pPr>
            <w:r w:rsidRPr="006D7303">
              <w:t xml:space="preserve">Identify the necessary permits required and their status, and where not yet obtained, and confirmation that there is a reasonable basis to believe that all permits required for the project </w:t>
            </w:r>
            <w:r w:rsidR="005F3F91" w:rsidRPr="006D7303">
              <w:lastRenderedPageBreak/>
              <w:t>may</w:t>
            </w:r>
            <w:r w:rsidRPr="006D7303">
              <w:t xml:space="preserve"> be obtained in a timely manner.  Also</w:t>
            </w:r>
            <w:r w:rsidR="004B1341" w:rsidRPr="006D7303">
              <w:t>,</w:t>
            </w:r>
            <w:r w:rsidRPr="006D7303">
              <w:t xml:space="preserve"> include any records of penalties</w:t>
            </w:r>
            <w:r w:rsidR="004B1341" w:rsidRPr="006D7303">
              <w:t>/</w:t>
            </w:r>
            <w:r w:rsidRPr="006D7303">
              <w:t>fines or revoked permits</w:t>
            </w:r>
            <w:r w:rsidR="00905A86" w:rsidRPr="006D7303">
              <w:t>,</w:t>
            </w:r>
            <w:r w:rsidRPr="006D7303">
              <w:t xml:space="preserve"> complete with rationale</w:t>
            </w:r>
            <w:r w:rsidR="004D0BCB" w:rsidRPr="006D7303">
              <w:t>.</w:t>
            </w:r>
          </w:p>
        </w:tc>
      </w:tr>
    </w:tbl>
    <w:p w14:paraId="55A97547" w14:textId="4FF1F96E" w:rsidR="005A6A83" w:rsidRPr="006D7303" w:rsidRDefault="005A6A83" w:rsidP="006E6577">
      <w:pPr>
        <w:pStyle w:val="PERCList4"/>
      </w:pPr>
      <w:bookmarkStart w:id="436" w:name="_Toc142916487"/>
      <w:bookmarkStart w:id="437" w:name="_Toc157067411"/>
      <w:bookmarkStart w:id="438" w:name="_Toc207869301"/>
      <w:bookmarkStart w:id="439" w:name="OLE_LINK39"/>
      <w:r w:rsidRPr="006D7303">
        <w:lastRenderedPageBreak/>
        <w:t>Social &amp; Community</w:t>
      </w:r>
      <w:bookmarkEnd w:id="436"/>
      <w:bookmarkEnd w:id="437"/>
      <w:bookmarkEnd w:id="438"/>
    </w:p>
    <w:tbl>
      <w:tblPr>
        <w:tblStyle w:val="TableGrid"/>
        <w:tblW w:w="0" w:type="auto"/>
        <w:tblLook w:val="04A0" w:firstRow="1" w:lastRow="0" w:firstColumn="1" w:lastColumn="0" w:noHBand="0" w:noVBand="1"/>
      </w:tblPr>
      <w:tblGrid>
        <w:gridCol w:w="9016"/>
      </w:tblGrid>
      <w:tr w:rsidR="004C0181" w:rsidRPr="006D7303" w14:paraId="341839B8" w14:textId="77777777" w:rsidTr="004C0181">
        <w:tc>
          <w:tcPr>
            <w:tcW w:w="9242" w:type="dxa"/>
            <w:shd w:val="clear" w:color="auto" w:fill="F2F2F2" w:themeFill="background1" w:themeFillShade="F2"/>
          </w:tcPr>
          <w:bookmarkEnd w:id="439"/>
          <w:p w14:paraId="733760D3" w14:textId="7B07D06F" w:rsidR="004C0181" w:rsidRPr="006D7303" w:rsidRDefault="004C0181" w:rsidP="004C0181">
            <w:pPr>
              <w:pStyle w:val="PERCText2"/>
            </w:pPr>
            <w:r w:rsidRPr="006D7303">
              <w:t xml:space="preserve">For all </w:t>
            </w:r>
            <w:r w:rsidR="00871899" w:rsidRPr="006D7303">
              <w:t>Mineral P</w:t>
            </w:r>
            <w:r w:rsidRPr="006D7303">
              <w:t xml:space="preserve">rojects and planned future </w:t>
            </w:r>
            <w:r w:rsidR="00871899" w:rsidRPr="006D7303">
              <w:t>and existing Extraction O</w:t>
            </w:r>
            <w:r w:rsidRPr="006D7303">
              <w:t>perations, provide a summary statement of the ESG social and community status and requirements cognizant of the following:</w:t>
            </w:r>
          </w:p>
          <w:p w14:paraId="5564FF2A" w14:textId="2748AACA" w:rsidR="0051012A" w:rsidRPr="006D7303" w:rsidRDefault="0051012A" w:rsidP="008533BF">
            <w:pPr>
              <w:pStyle w:val="PERCTextItalic"/>
            </w:pPr>
            <w:r w:rsidRPr="006D7303">
              <w:t>AIA Section A Part II, Paragraph [A.5], [B.3], [C.3], Section B Part III, Paragraph [07], Part V, Paragraph [31], [32], [35]</w:t>
            </w:r>
          </w:p>
          <w:p w14:paraId="699EBC3A" w14:textId="45581F45" w:rsidR="00632994" w:rsidRPr="006D7303" w:rsidRDefault="00632994" w:rsidP="008533BF">
            <w:pPr>
              <w:pStyle w:val="PERCTextItalic"/>
            </w:pPr>
            <w:r w:rsidRPr="006D7303">
              <w:t>CRIRSCO Template 13</w:t>
            </w:r>
            <w:r w:rsidR="00F366B5" w:rsidRPr="006D7303">
              <w:t>.1 [All Estimates]</w:t>
            </w:r>
          </w:p>
          <w:p w14:paraId="68130AAA" w14:textId="773F4D7A" w:rsidR="00632994" w:rsidRPr="006D7303" w:rsidRDefault="00632994" w:rsidP="00FC1AE8">
            <w:pPr>
              <w:pStyle w:val="PERCBullet1"/>
            </w:pPr>
            <w:r w:rsidRPr="006D7303">
              <w:rPr>
                <w:rStyle w:val="PERCBullet1Char"/>
              </w:rPr>
              <w:t>P</w:t>
            </w:r>
            <w:r w:rsidRPr="006D7303">
              <w:t>rovide a discussion of any potential social or community</w:t>
            </w:r>
            <w:r w:rsidR="00905A86" w:rsidRPr="006D7303">
              <w:t>-</w:t>
            </w:r>
            <w:r w:rsidRPr="006D7303">
              <w:t>related requirements and plans for the project and the status of any negotiations or agreements with local communities;</w:t>
            </w:r>
          </w:p>
          <w:p w14:paraId="2E8A63A8" w14:textId="1D8F7E36" w:rsidR="004C0181" w:rsidRPr="006D7303" w:rsidRDefault="00467A69" w:rsidP="008533BF">
            <w:pPr>
              <w:pStyle w:val="PERCTextItalic"/>
            </w:pPr>
            <w:r w:rsidRPr="006D7303">
              <w:rPr>
                <w:szCs w:val="20"/>
              </w:rPr>
              <w:t>PERC</w:t>
            </w:r>
            <w:r w:rsidR="004C0181" w:rsidRPr="006D7303">
              <w:t xml:space="preserve"> 5.5 (vi) [All </w:t>
            </w:r>
            <w:r w:rsidR="00F366B5" w:rsidRPr="006D7303">
              <w:t>E</w:t>
            </w:r>
            <w:r w:rsidR="004C0181" w:rsidRPr="006D7303">
              <w:t>stimates]</w:t>
            </w:r>
          </w:p>
          <w:p w14:paraId="0E1DF82E" w14:textId="77777777" w:rsidR="004C0181" w:rsidRPr="006D7303" w:rsidRDefault="004C0181" w:rsidP="004C0181">
            <w:pPr>
              <w:pStyle w:val="PERCBullet1"/>
            </w:pPr>
            <w:r w:rsidRPr="006D7303">
              <w:t>Confirm the level of social and community studies and status (whether in preparation, completed, submitted, or approved);</w:t>
            </w:r>
          </w:p>
          <w:p w14:paraId="2EC6AF84" w14:textId="77777777" w:rsidR="004C0181" w:rsidRPr="006D7303" w:rsidRDefault="004C0181" w:rsidP="004C0181">
            <w:pPr>
              <w:pStyle w:val="PERCBullet1"/>
            </w:pPr>
            <w:r w:rsidRPr="006D7303">
              <w:t>The Competent Person must include:</w:t>
            </w:r>
          </w:p>
          <w:p w14:paraId="17481447" w14:textId="29CDBA6D" w:rsidR="004C0181" w:rsidRPr="006D7303" w:rsidRDefault="004C0181" w:rsidP="006D0405">
            <w:pPr>
              <w:pStyle w:val="PERCText1"/>
              <w:ind w:left="1434" w:hanging="357"/>
            </w:pPr>
            <w:r w:rsidRPr="006D7303">
              <w:t>(a) a description of stakeholder group characteristics;</w:t>
            </w:r>
          </w:p>
          <w:p w14:paraId="433E998C" w14:textId="36C4B019" w:rsidR="004C0181" w:rsidRPr="006D7303" w:rsidRDefault="004C0181" w:rsidP="000930DE">
            <w:pPr>
              <w:pStyle w:val="PERCText1"/>
              <w:ind w:left="1434" w:hanging="357"/>
            </w:pPr>
            <w:r w:rsidRPr="006D7303">
              <w:t>(b) records of Community and Stakeholder relationships;</w:t>
            </w:r>
          </w:p>
          <w:p w14:paraId="53955AB6" w14:textId="62065B9A" w:rsidR="004C0181" w:rsidRPr="006D7303" w:rsidRDefault="008D28E5" w:rsidP="000930DE">
            <w:pPr>
              <w:pStyle w:val="PERCText1"/>
              <w:ind w:left="1434" w:hanging="357"/>
            </w:pPr>
            <w:r w:rsidRPr="006D7303">
              <w:t>(c)</w:t>
            </w:r>
            <w:r w:rsidR="004C0181" w:rsidRPr="006D7303">
              <w:t xml:space="preserve"> records kept of all engagements with all stakeholders from the outset of the project;</w:t>
            </w:r>
          </w:p>
          <w:p w14:paraId="23C5E391" w14:textId="49E588E1" w:rsidR="004C0181" w:rsidRPr="006D7303" w:rsidRDefault="004C0181" w:rsidP="000930DE">
            <w:pPr>
              <w:pStyle w:val="PERCText1"/>
              <w:ind w:left="1434" w:hanging="357"/>
            </w:pPr>
            <w:r w:rsidRPr="006D7303">
              <w:t>(d) a grievance and/or complaints procedure established, stakeholders’ issues, concerns recorded and tracked until resolved</w:t>
            </w:r>
            <w:r w:rsidR="006101F5" w:rsidRPr="006D7303">
              <w:t>”</w:t>
            </w:r>
            <w:r w:rsidRPr="006D7303">
              <w:t>;</w:t>
            </w:r>
          </w:p>
          <w:p w14:paraId="79B7F748" w14:textId="528C38AE" w:rsidR="004C0181" w:rsidRPr="006D7303" w:rsidRDefault="008D28E5" w:rsidP="000930DE">
            <w:pPr>
              <w:pStyle w:val="PERCText1"/>
              <w:ind w:left="1434" w:hanging="357"/>
            </w:pPr>
            <w:r w:rsidRPr="006D7303">
              <w:t>(e)</w:t>
            </w:r>
            <w:r w:rsidR="004C0181" w:rsidRPr="006D7303">
              <w:t xml:space="preserve"> identify and discuss any sensitive areas that may affect the project</w:t>
            </w:r>
            <w:r w:rsidR="00905A86" w:rsidRPr="006D7303">
              <w:t>,</w:t>
            </w:r>
            <w:r w:rsidR="004C0181" w:rsidRPr="006D7303">
              <w:t xml:space="preserve"> as well as any other Interested and Affected Parties (IAP) and/or community-social studies that could have a material effect on the likelihood of </w:t>
            </w:r>
            <w:r w:rsidR="00871899" w:rsidRPr="006D7303">
              <w:rPr>
                <w:i/>
              </w:rPr>
              <w:t>reasonable prospects of economic extraction</w:t>
            </w:r>
            <w:r w:rsidR="004C0181" w:rsidRPr="006D7303">
              <w:t>;</w:t>
            </w:r>
          </w:p>
          <w:p w14:paraId="21967B8C" w14:textId="686752AF" w:rsidR="004C0181" w:rsidRPr="006D7303" w:rsidRDefault="004C0181" w:rsidP="000930DE">
            <w:pPr>
              <w:pStyle w:val="PERCText1"/>
              <w:ind w:left="1434" w:hanging="357"/>
            </w:pPr>
            <w:r w:rsidRPr="006D7303">
              <w:t>(f) outline and quantify the material socio-economic</w:t>
            </w:r>
            <w:r w:rsidR="00905A86" w:rsidRPr="006D7303">
              <w:t>,</w:t>
            </w:r>
            <w:r w:rsidRPr="006D7303">
              <w:t xml:space="preserve"> and cultural impacts that need to be mitigated, and their mitigation measures and, where appropriate, the associated costs;</w:t>
            </w:r>
          </w:p>
          <w:p w14:paraId="250E5D0A" w14:textId="40E87C4C" w:rsidR="004C0181" w:rsidRPr="006D7303" w:rsidRDefault="004C0181" w:rsidP="000930DE">
            <w:pPr>
              <w:pStyle w:val="PERCText1"/>
              <w:ind w:left="1434" w:hanging="357"/>
            </w:pPr>
            <w:r w:rsidRPr="006D7303">
              <w:t>(g) identify any legislated social management programmes that may be required and discuss the content and status of these;</w:t>
            </w:r>
          </w:p>
          <w:p w14:paraId="3313FE6F" w14:textId="31F550F1" w:rsidR="004C0181" w:rsidRPr="006D7303" w:rsidRDefault="004C0181" w:rsidP="000930DE">
            <w:pPr>
              <w:pStyle w:val="PERCText1"/>
              <w:ind w:left="1434" w:hanging="357"/>
            </w:pPr>
            <w:r w:rsidRPr="006D7303">
              <w:t>(h) the status of agreements with key stakeholders and matters leading to social licence to operate;</w:t>
            </w:r>
          </w:p>
          <w:p w14:paraId="2114ABD6" w14:textId="32A072AA" w:rsidR="004C0181" w:rsidRPr="006D7303" w:rsidRDefault="00467A69" w:rsidP="008533BF">
            <w:pPr>
              <w:pStyle w:val="PERCTextItalic"/>
            </w:pPr>
            <w:r w:rsidRPr="006D7303">
              <w:rPr>
                <w:szCs w:val="20"/>
              </w:rPr>
              <w:t>PERC</w:t>
            </w:r>
            <w:r w:rsidR="004C0181" w:rsidRPr="006D7303">
              <w:t xml:space="preserve"> 5.5 (vii) [Mineral Resources &amp; Mineral Reserves]</w:t>
            </w:r>
          </w:p>
          <w:p w14:paraId="3110FD78" w14:textId="77777777" w:rsidR="004C0181" w:rsidRPr="006D7303" w:rsidRDefault="004C0181" w:rsidP="004C0181">
            <w:pPr>
              <w:pStyle w:val="PERCBullet1"/>
            </w:pPr>
            <w:r w:rsidRPr="006D7303">
              <w:t>Describe the data management system implemented to record and track engagements;</w:t>
            </w:r>
          </w:p>
          <w:p w14:paraId="73D8BE6E" w14:textId="77777777" w:rsidR="004C0181" w:rsidRPr="006D7303" w:rsidRDefault="004C0181" w:rsidP="004C0181">
            <w:pPr>
              <w:pStyle w:val="PERCBullet1"/>
            </w:pPr>
            <w:r w:rsidRPr="006D7303">
              <w:t>Describe provisions made for vulnerable and/or under-represented stakeholder groups;</w:t>
            </w:r>
          </w:p>
          <w:p w14:paraId="5D0E79FF" w14:textId="170A96B7" w:rsidR="004C0181" w:rsidRPr="006D7303" w:rsidRDefault="004C0181" w:rsidP="004C0181">
            <w:pPr>
              <w:pStyle w:val="PERCBullet1"/>
            </w:pPr>
            <w:r w:rsidRPr="006D7303">
              <w:t>Identify the presence or not of Indigenous People and how Free, Prior and Informed Consent (FPIC) is managed;</w:t>
            </w:r>
          </w:p>
          <w:p w14:paraId="4D1AEA79" w14:textId="505BA9AA" w:rsidR="008613FE" w:rsidRPr="006D7303" w:rsidRDefault="00467A69" w:rsidP="008533BF">
            <w:pPr>
              <w:pStyle w:val="PERCTextItalic"/>
            </w:pPr>
            <w:r w:rsidRPr="006D7303">
              <w:rPr>
                <w:szCs w:val="20"/>
              </w:rPr>
              <w:t xml:space="preserve">PERC </w:t>
            </w:r>
            <w:r w:rsidR="008613FE" w:rsidRPr="006D7303">
              <w:t>5.5 (viii) [Exploration Results only]</w:t>
            </w:r>
          </w:p>
          <w:p w14:paraId="371C6519" w14:textId="01DFD672" w:rsidR="008613FE" w:rsidRPr="006D7303" w:rsidRDefault="008613FE" w:rsidP="008613FE">
            <w:pPr>
              <w:pStyle w:val="PERCBullet1"/>
            </w:pPr>
            <w:r w:rsidRPr="006D7303">
              <w:t>Describe the Health and safety protocols and procedures required for Exploration Target definition</w:t>
            </w:r>
            <w:r w:rsidR="00871899" w:rsidRPr="006D7303">
              <w:t>,</w:t>
            </w:r>
            <w:r w:rsidRPr="006D7303">
              <w:t xml:space="preserve"> inclusive of evidence of adherence to them and ongoing health and safety record;</w:t>
            </w:r>
          </w:p>
          <w:p w14:paraId="0F6B052E" w14:textId="6788CAA7" w:rsidR="004C0181" w:rsidRPr="006D7303" w:rsidRDefault="00467A69" w:rsidP="008533BF">
            <w:pPr>
              <w:pStyle w:val="PERCTextItalic"/>
            </w:pPr>
            <w:r w:rsidRPr="006D7303">
              <w:rPr>
                <w:szCs w:val="20"/>
              </w:rPr>
              <w:t xml:space="preserve">PERC </w:t>
            </w:r>
            <w:r w:rsidR="004C0181" w:rsidRPr="006D7303">
              <w:t>5.5 (viii) [Mineral Resources &amp; Mineral Reserves]</w:t>
            </w:r>
          </w:p>
          <w:p w14:paraId="17B26B83" w14:textId="77777777" w:rsidR="004C0181" w:rsidRPr="006D7303" w:rsidRDefault="004C0181" w:rsidP="004C0181">
            <w:pPr>
              <w:pStyle w:val="PERCBullet1"/>
            </w:pPr>
            <w:r w:rsidRPr="006D7303">
              <w:t>Describe health and safety procedures and protocols, including community safety and security, across the exploration and exploitation programme, inclusive of evidence of adherence to them and ongoing health and safety record;</w:t>
            </w:r>
          </w:p>
          <w:p w14:paraId="32D3441A" w14:textId="05D35817" w:rsidR="004C0181" w:rsidRPr="006D7303" w:rsidRDefault="00467A69" w:rsidP="008533BF">
            <w:pPr>
              <w:pStyle w:val="PERCTextItalic"/>
            </w:pPr>
            <w:r w:rsidRPr="006D7303">
              <w:rPr>
                <w:szCs w:val="20"/>
              </w:rPr>
              <w:t xml:space="preserve">PERC </w:t>
            </w:r>
            <w:r w:rsidR="004C0181" w:rsidRPr="006D7303">
              <w:t>5.5 (ix) [</w:t>
            </w:r>
            <w:r w:rsidR="00993088" w:rsidRPr="006D7303">
              <w:t>Exploration Results only</w:t>
            </w:r>
            <w:r w:rsidR="004C0181" w:rsidRPr="006D7303">
              <w:t>]</w:t>
            </w:r>
          </w:p>
          <w:p w14:paraId="517F8576" w14:textId="77777777" w:rsidR="00993088" w:rsidRPr="006D7303" w:rsidRDefault="00993088" w:rsidP="00993088">
            <w:pPr>
              <w:pStyle w:val="PERCBullet1"/>
            </w:pPr>
            <w:r w:rsidRPr="006D7303">
              <w:t>Identify opportunities for contributing to the local economy, where appropriate;</w:t>
            </w:r>
          </w:p>
          <w:p w14:paraId="0B4A3077" w14:textId="1902DF75" w:rsidR="00993088" w:rsidRPr="006D7303" w:rsidRDefault="00830450" w:rsidP="008533BF">
            <w:pPr>
              <w:pStyle w:val="PERCTextItalic"/>
            </w:pPr>
            <w:r w:rsidRPr="006D7303">
              <w:rPr>
                <w:szCs w:val="20"/>
              </w:rPr>
              <w:t xml:space="preserve">CRIRSCO 5.5 (iv) &amp; </w:t>
            </w:r>
            <w:r w:rsidR="00467A69" w:rsidRPr="006D7303">
              <w:rPr>
                <w:szCs w:val="20"/>
              </w:rPr>
              <w:t xml:space="preserve">PERC </w:t>
            </w:r>
            <w:r w:rsidR="00993088" w:rsidRPr="006D7303">
              <w:t>5.5 (ix) [Mineral Resources &amp; Mineral Reserves]</w:t>
            </w:r>
          </w:p>
          <w:p w14:paraId="6F75710E" w14:textId="03327523" w:rsidR="00993088" w:rsidRPr="006D7303" w:rsidRDefault="00993088" w:rsidP="00993088">
            <w:pPr>
              <w:pStyle w:val="PERCBullet1"/>
            </w:pPr>
            <w:r w:rsidRPr="006D7303">
              <w:t>Describe legislated and or voluntary social development programmes that may be required and the content and status of these</w:t>
            </w:r>
            <w:r w:rsidR="00871899" w:rsidRPr="006D7303">
              <w:t>,</w:t>
            </w:r>
            <w:r w:rsidRPr="006D7303">
              <w:t xml:space="preserve"> and, where appropriate, the associated costs;</w:t>
            </w:r>
          </w:p>
          <w:p w14:paraId="07A47FD4" w14:textId="1E43528A" w:rsidR="004C0181" w:rsidRPr="006D7303" w:rsidRDefault="00830450" w:rsidP="008533BF">
            <w:pPr>
              <w:pStyle w:val="PERCTextItalic"/>
            </w:pPr>
            <w:r w:rsidRPr="006D7303">
              <w:rPr>
                <w:szCs w:val="20"/>
              </w:rPr>
              <w:t xml:space="preserve">CRIRSCO 5.5 (v) &amp; </w:t>
            </w:r>
            <w:r w:rsidR="00467A69" w:rsidRPr="006D7303">
              <w:rPr>
                <w:szCs w:val="20"/>
              </w:rPr>
              <w:t xml:space="preserve">PERC </w:t>
            </w:r>
            <w:r w:rsidR="004C0181" w:rsidRPr="006D7303">
              <w:t>5.5 (x) [Mineral Resources &amp; Mineral Reserves]</w:t>
            </w:r>
          </w:p>
          <w:p w14:paraId="4CC89366" w14:textId="77777777" w:rsidR="004C0181" w:rsidRPr="006D7303" w:rsidRDefault="004C0181" w:rsidP="004C0181">
            <w:pPr>
              <w:pStyle w:val="PERCBullet1"/>
            </w:pPr>
            <w:r w:rsidRPr="006D7303">
              <w:t>Identify material socio-economic and cultural impacts that need to be managed and, where appropriate, the associated costs;</w:t>
            </w:r>
          </w:p>
          <w:p w14:paraId="71277F81" w14:textId="17C2331B" w:rsidR="003F2F36" w:rsidRPr="006D7303" w:rsidRDefault="00467A69" w:rsidP="008533BF">
            <w:pPr>
              <w:pStyle w:val="PERCTextItalic"/>
            </w:pPr>
            <w:r w:rsidRPr="006D7303">
              <w:rPr>
                <w:szCs w:val="20"/>
              </w:rPr>
              <w:t xml:space="preserve">PERC </w:t>
            </w:r>
            <w:r w:rsidR="003F2F36" w:rsidRPr="006D7303">
              <w:t>5.5 (xi) [All estimates]</w:t>
            </w:r>
          </w:p>
          <w:p w14:paraId="35AC4D3F" w14:textId="4404F0DE" w:rsidR="003F2F36" w:rsidRPr="006D7303" w:rsidRDefault="003F2F36" w:rsidP="003F2F36">
            <w:pPr>
              <w:pStyle w:val="PERCBullet1"/>
            </w:pPr>
            <w:r w:rsidRPr="006D7303">
              <w:t>Describe the corporate governance board structure: gender, nationality, tenure, roles, responsibilities and process for selection of Board members, and Board remuneration processes and procedures;</w:t>
            </w:r>
          </w:p>
          <w:p w14:paraId="39868B40" w14:textId="1C3F2802" w:rsidR="003F2F36" w:rsidRPr="006D7303" w:rsidRDefault="00467A69" w:rsidP="008533BF">
            <w:pPr>
              <w:pStyle w:val="PERCTextItalic"/>
            </w:pPr>
            <w:r w:rsidRPr="006D7303">
              <w:rPr>
                <w:szCs w:val="20"/>
              </w:rPr>
              <w:t xml:space="preserve">PERC </w:t>
            </w:r>
            <w:r w:rsidR="003F2F36" w:rsidRPr="006D7303">
              <w:t>5.5 (xii) [</w:t>
            </w:r>
            <w:r w:rsidR="00836919" w:rsidRPr="006D7303">
              <w:t>Exploration Results only</w:t>
            </w:r>
            <w:r w:rsidR="003F2F36" w:rsidRPr="006D7303">
              <w:t>]</w:t>
            </w:r>
          </w:p>
          <w:p w14:paraId="2E1C3E08" w14:textId="0E1C5AAA" w:rsidR="003F2F36" w:rsidRPr="006D7303" w:rsidRDefault="003F2F36" w:rsidP="008533BF">
            <w:pPr>
              <w:pStyle w:val="PERCBullet1"/>
            </w:pPr>
            <w:r w:rsidRPr="006D7303">
              <w:t xml:space="preserve">Describe the commitment to </w:t>
            </w:r>
            <w:r w:rsidR="00836919" w:rsidRPr="006D7303">
              <w:t>Good International Industry Practice (GIIP) with respect to transparency, diversity, and commitment to ESG</w:t>
            </w:r>
            <w:r w:rsidRPr="006D7303">
              <w:t>:</w:t>
            </w:r>
          </w:p>
          <w:p w14:paraId="0C849213" w14:textId="38DB094F" w:rsidR="003F2F36" w:rsidRPr="006D7303" w:rsidRDefault="003F2F36" w:rsidP="00300786">
            <w:pPr>
              <w:pStyle w:val="PERCText1"/>
              <w:numPr>
                <w:ilvl w:val="0"/>
                <w:numId w:val="13"/>
              </w:numPr>
            </w:pPr>
            <w:r w:rsidRPr="006D7303">
              <w:lastRenderedPageBreak/>
              <w:t>Corporate commitment to social performance;</w:t>
            </w:r>
          </w:p>
          <w:p w14:paraId="54E49C39" w14:textId="4600FCBB" w:rsidR="003F2F36" w:rsidRPr="006D7303" w:rsidRDefault="003F2F36" w:rsidP="00300786">
            <w:pPr>
              <w:pStyle w:val="PERCText1"/>
              <w:numPr>
                <w:ilvl w:val="0"/>
                <w:numId w:val="13"/>
              </w:numPr>
            </w:pPr>
            <w:r w:rsidRPr="006D7303">
              <w:t>Corporate commitment to environmental stewardship;</w:t>
            </w:r>
          </w:p>
          <w:p w14:paraId="3C3ADF2A" w14:textId="0060536E" w:rsidR="004C0181" w:rsidRPr="006D7303" w:rsidRDefault="00467A69" w:rsidP="008533BF">
            <w:pPr>
              <w:pStyle w:val="PERCTextItalic"/>
            </w:pPr>
            <w:r w:rsidRPr="006D7303">
              <w:rPr>
                <w:szCs w:val="20"/>
              </w:rPr>
              <w:t xml:space="preserve">PERC </w:t>
            </w:r>
            <w:r w:rsidR="004C0181" w:rsidRPr="006D7303">
              <w:t>5.5 (xii) [Mineral Resources &amp; Mineral Reserves]</w:t>
            </w:r>
          </w:p>
          <w:p w14:paraId="42685220" w14:textId="1A5227DA" w:rsidR="007C428F" w:rsidRPr="006D7303" w:rsidRDefault="007C428F" w:rsidP="007C428F">
            <w:pPr>
              <w:pStyle w:val="PERCBullet1"/>
            </w:pPr>
            <w:r w:rsidRPr="006D7303">
              <w:t>Describe how corporate compliance is assured and verified;</w:t>
            </w:r>
          </w:p>
          <w:p w14:paraId="37236E6A" w14:textId="2A937018" w:rsidR="007C428F" w:rsidRPr="006D7303" w:rsidRDefault="007C428F" w:rsidP="007C428F">
            <w:pPr>
              <w:pStyle w:val="PERCBullet1"/>
            </w:pPr>
            <w:r w:rsidRPr="006D7303">
              <w:t xml:space="preserve">Describe the commitment to </w:t>
            </w:r>
            <w:r w:rsidR="00E22379" w:rsidRPr="006D7303">
              <w:t>Good International Industry Practice (</w:t>
            </w:r>
            <w:r w:rsidRPr="006D7303">
              <w:t>GIIP</w:t>
            </w:r>
            <w:r w:rsidR="00E22379" w:rsidRPr="006D7303">
              <w:t>) with respect to t</w:t>
            </w:r>
            <w:r w:rsidRPr="006D7303">
              <w:t xml:space="preserve">ransparency, diversity, </w:t>
            </w:r>
            <w:r w:rsidR="00E22379" w:rsidRPr="006D7303">
              <w:t xml:space="preserve">and </w:t>
            </w:r>
            <w:r w:rsidRPr="006D7303">
              <w:t>commitment to ESG;</w:t>
            </w:r>
          </w:p>
          <w:p w14:paraId="654FBBB6" w14:textId="1E61D548" w:rsidR="007C428F" w:rsidRPr="006D7303" w:rsidRDefault="007C428F" w:rsidP="007C428F">
            <w:pPr>
              <w:pStyle w:val="PERCBullet1"/>
            </w:pPr>
            <w:r w:rsidRPr="006D7303">
              <w:t>Describe the commitment to social performance;</w:t>
            </w:r>
          </w:p>
          <w:p w14:paraId="32FAF410" w14:textId="5A84D253" w:rsidR="007C428F" w:rsidRPr="006D7303" w:rsidRDefault="007C428F" w:rsidP="007C428F">
            <w:pPr>
              <w:pStyle w:val="PERCBullet1"/>
            </w:pPr>
            <w:r w:rsidRPr="006D7303">
              <w:t>Describe the commitment to environmental stewardship;</w:t>
            </w:r>
          </w:p>
          <w:p w14:paraId="68021CD0" w14:textId="0A849811" w:rsidR="00830450" w:rsidRPr="006D7303" w:rsidRDefault="005A14C5" w:rsidP="00836919">
            <w:pPr>
              <w:pStyle w:val="PERCBullet1"/>
            </w:pPr>
            <w:r w:rsidRPr="006D7303">
              <w:t xml:space="preserve">Provide an assessment of the likely impact of any socially related issues on project value and company </w:t>
            </w:r>
            <w:r w:rsidR="00993088" w:rsidRPr="006D7303">
              <w:t>reputation</w:t>
            </w:r>
            <w:r w:rsidR="000B71E4" w:rsidRPr="006D7303">
              <w:t>.</w:t>
            </w:r>
          </w:p>
        </w:tc>
      </w:tr>
    </w:tbl>
    <w:p w14:paraId="0E0142CD" w14:textId="10FAC8EE" w:rsidR="008E594E" w:rsidRPr="006D7303" w:rsidRDefault="008E594E" w:rsidP="006E6577">
      <w:pPr>
        <w:pStyle w:val="PERCList4"/>
      </w:pPr>
      <w:bookmarkStart w:id="440" w:name="_Toc207869302"/>
      <w:r w:rsidRPr="006D7303">
        <w:lastRenderedPageBreak/>
        <w:t>Governance</w:t>
      </w:r>
      <w:bookmarkEnd w:id="440"/>
    </w:p>
    <w:tbl>
      <w:tblPr>
        <w:tblStyle w:val="TableGrid"/>
        <w:tblW w:w="0" w:type="auto"/>
        <w:tblLook w:val="04A0" w:firstRow="1" w:lastRow="0" w:firstColumn="1" w:lastColumn="0" w:noHBand="0" w:noVBand="1"/>
      </w:tblPr>
      <w:tblGrid>
        <w:gridCol w:w="9016"/>
      </w:tblGrid>
      <w:tr w:rsidR="00143A58" w:rsidRPr="006D7303" w14:paraId="35BE7F87" w14:textId="77777777" w:rsidTr="00143A58">
        <w:tc>
          <w:tcPr>
            <w:tcW w:w="9242" w:type="dxa"/>
            <w:shd w:val="clear" w:color="auto" w:fill="F2F2F2" w:themeFill="background1" w:themeFillShade="F2"/>
          </w:tcPr>
          <w:p w14:paraId="29CCC9B2" w14:textId="64333179" w:rsidR="0051012A" w:rsidRPr="006D7303" w:rsidRDefault="0051012A" w:rsidP="008533BF">
            <w:pPr>
              <w:pStyle w:val="PERCTextItalic"/>
            </w:pPr>
            <w:r w:rsidRPr="006D7303">
              <w:t>AIA Section A Part II, Paragraph [A.5], [B.3], [C.3], Section B Part III, Paragraph [07], Part V, Paragraph [31], [32], [35]</w:t>
            </w:r>
          </w:p>
          <w:p w14:paraId="1C5EB850" w14:textId="7C1F1572" w:rsidR="00143A58" w:rsidRPr="006D7303" w:rsidRDefault="00A732B2" w:rsidP="008533BF">
            <w:pPr>
              <w:pStyle w:val="PERCTextItalic"/>
            </w:pPr>
            <w:r w:rsidRPr="006D7303">
              <w:t xml:space="preserve">PERC Standard </w:t>
            </w:r>
            <w:r w:rsidR="00143A58" w:rsidRPr="006D7303">
              <w:t>12.1</w:t>
            </w:r>
          </w:p>
          <w:p w14:paraId="78D190ED" w14:textId="77777777" w:rsidR="00143A58" w:rsidRPr="006D7303" w:rsidRDefault="00143A58" w:rsidP="00143A58">
            <w:pPr>
              <w:pStyle w:val="PERCBullet1"/>
            </w:pPr>
            <w:r w:rsidRPr="006D7303">
              <w:t xml:space="preserve">Briefly describe the main aspects of external governance, including both external governance exercised by governmental or regulatory authorities, including regional and national authorities and regulatory bodies that administer permits and regulatory requirements. </w:t>
            </w:r>
          </w:p>
          <w:p w14:paraId="1AB1D953" w14:textId="1E58C953" w:rsidR="00143A58" w:rsidRPr="006D7303" w:rsidRDefault="00143A58" w:rsidP="00143A58">
            <w:pPr>
              <w:pStyle w:val="PERCBullet1"/>
            </w:pPr>
            <w:r w:rsidRPr="006D7303">
              <w:t xml:space="preserve">Briefly describe the main aspects of internal corporate governance at a corporate level, including tax transparency, board diversity, shareholder rights and the relationship with regulatory bodies; and the governance structures to facilitate effective health and safety performance. Refer to the </w:t>
            </w:r>
            <w:r w:rsidR="00871899" w:rsidRPr="006D7303">
              <w:t xml:space="preserve">Mineral </w:t>
            </w:r>
            <w:r w:rsidRPr="006D7303">
              <w:t>Company report(s) on corporate governance.</w:t>
            </w:r>
          </w:p>
          <w:p w14:paraId="58178CBF" w14:textId="77777777" w:rsidR="00143A58" w:rsidRPr="006D7303" w:rsidRDefault="00143A58" w:rsidP="00143A58">
            <w:pPr>
              <w:pStyle w:val="PERCBullet1"/>
            </w:pPr>
            <w:r w:rsidRPr="006D7303">
              <w:t>Briefly describe the following:</w:t>
            </w:r>
          </w:p>
          <w:p w14:paraId="1A7F5A79" w14:textId="55C1D24E" w:rsidR="00143A58" w:rsidRPr="006D7303" w:rsidRDefault="00143A58" w:rsidP="000930DE">
            <w:pPr>
              <w:pStyle w:val="PERCText2"/>
              <w:ind w:left="1307"/>
            </w:pPr>
            <w:r w:rsidRPr="006D7303">
              <w:t>(a) the corporate commitment to Good International Industry Practice (GIIP) (or business best practice) in respect of transparency, diversity, and commitment to ESG;</w:t>
            </w:r>
          </w:p>
          <w:p w14:paraId="22BE9AB1" w14:textId="07ADD53A" w:rsidR="00143A58" w:rsidRPr="006D7303" w:rsidRDefault="00143A58" w:rsidP="000930DE">
            <w:pPr>
              <w:pStyle w:val="PERCText2"/>
              <w:ind w:left="1307"/>
            </w:pPr>
            <w:r w:rsidRPr="006D7303">
              <w:t>(b) the corporate commitment to social performance described/provided;</w:t>
            </w:r>
          </w:p>
          <w:p w14:paraId="1EF846BD" w14:textId="5906327C" w:rsidR="00143A58" w:rsidRPr="006D7303" w:rsidRDefault="00993088" w:rsidP="000930DE">
            <w:pPr>
              <w:pStyle w:val="PERCText2"/>
              <w:ind w:left="1307"/>
            </w:pPr>
            <w:r w:rsidRPr="006D7303">
              <w:t>(c)</w:t>
            </w:r>
            <w:r w:rsidR="00143A58" w:rsidRPr="006D7303">
              <w:t xml:space="preserve"> </w:t>
            </w:r>
            <w:proofErr w:type="gramStart"/>
            <w:r w:rsidR="00143A58" w:rsidRPr="006D7303">
              <w:t>the</w:t>
            </w:r>
            <w:proofErr w:type="gramEnd"/>
            <w:r w:rsidR="00143A58" w:rsidRPr="006D7303">
              <w:t xml:space="preserve"> corporate commitment to environmental stewardship described/provided.</w:t>
            </w:r>
          </w:p>
        </w:tc>
      </w:tr>
    </w:tbl>
    <w:p w14:paraId="64347450" w14:textId="4E042392" w:rsidR="00D50231" w:rsidRPr="006D7303" w:rsidRDefault="00D50231" w:rsidP="0095161B">
      <w:pPr>
        <w:pStyle w:val="PERCList3"/>
      </w:pPr>
      <w:bookmarkStart w:id="441" w:name="_Toc142916501"/>
      <w:bookmarkStart w:id="442" w:name="_Toc157067412"/>
      <w:bookmarkStart w:id="443" w:name="_Toc207869303"/>
      <w:r w:rsidRPr="006D7303">
        <w:t>Mine Closure</w:t>
      </w:r>
      <w:bookmarkEnd w:id="441"/>
      <w:bookmarkEnd w:id="442"/>
      <w:bookmarkEnd w:id="443"/>
    </w:p>
    <w:tbl>
      <w:tblPr>
        <w:tblStyle w:val="TableGrid"/>
        <w:tblW w:w="0" w:type="auto"/>
        <w:shd w:val="clear" w:color="auto" w:fill="F2F2F2" w:themeFill="background1" w:themeFillShade="F2"/>
        <w:tblLook w:val="04A0" w:firstRow="1" w:lastRow="0" w:firstColumn="1" w:lastColumn="0" w:noHBand="0" w:noVBand="1"/>
      </w:tblPr>
      <w:tblGrid>
        <w:gridCol w:w="9016"/>
      </w:tblGrid>
      <w:tr w:rsidR="00D50231" w:rsidRPr="006D7303" w14:paraId="76C0AECC" w14:textId="77777777" w:rsidTr="00D50231">
        <w:tc>
          <w:tcPr>
            <w:tcW w:w="9242" w:type="dxa"/>
            <w:shd w:val="clear" w:color="auto" w:fill="F2F2F2" w:themeFill="background1" w:themeFillShade="F2"/>
          </w:tcPr>
          <w:p w14:paraId="5A50C083" w14:textId="1630CD8C" w:rsidR="00D50231" w:rsidRPr="006D7303" w:rsidRDefault="00D50231" w:rsidP="00D50231">
            <w:pPr>
              <w:pStyle w:val="PERCText2"/>
            </w:pPr>
            <w:r w:rsidRPr="006D7303">
              <w:t>If no mine closure studies have been undertaken, provide a statement to confirm this and, if applicable, explain why none have been implemented;</w:t>
            </w:r>
          </w:p>
          <w:p w14:paraId="66F6502F" w14:textId="21BFD233" w:rsidR="00D50231" w:rsidRPr="006D7303" w:rsidRDefault="00D50231" w:rsidP="00D50231">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mine closure </w:t>
            </w:r>
            <w:r w:rsidR="00167E8A" w:rsidRPr="006D7303">
              <w:t>to which the reader can be referred</w:t>
            </w:r>
            <w:r w:rsidRPr="006D7303">
              <w:t>;</w:t>
            </w:r>
          </w:p>
          <w:p w14:paraId="126EF8D0" w14:textId="60B95309" w:rsidR="00D50231" w:rsidRPr="006D7303" w:rsidRDefault="00D50231" w:rsidP="00D50231">
            <w:pPr>
              <w:pStyle w:val="PERCText2"/>
            </w:pPr>
            <w:r w:rsidRPr="006D7303">
              <w:t>Provide a summary of material and pertinent data, information and conclusions derived from these sources, or for mine closure data that has not been reported previously, provide a discussion cognizant of the following:</w:t>
            </w:r>
          </w:p>
          <w:p w14:paraId="04EB255F" w14:textId="15C76E03" w:rsidR="00475BA9" w:rsidRPr="006D7303" w:rsidRDefault="00475BA9" w:rsidP="008533BF">
            <w:pPr>
              <w:pStyle w:val="PERCTextItalic"/>
            </w:pPr>
            <w:r w:rsidRPr="006D7303">
              <w:t>AIA Section B Part III, Paragraph [2</w:t>
            </w:r>
            <w:r w:rsidR="00836919" w:rsidRPr="006D7303">
              <w:t>.1</w:t>
            </w:r>
            <w:r w:rsidRPr="006D7303">
              <w:t>]</w:t>
            </w:r>
            <w:r w:rsidR="00836919" w:rsidRPr="006D7303">
              <w:t>, [2.2], [2.3], [2.4]</w:t>
            </w:r>
            <w:r w:rsidRPr="006D7303">
              <w:t>, [4], Part IX, Paragraph [67]</w:t>
            </w:r>
          </w:p>
          <w:p w14:paraId="464BFFF4" w14:textId="4F86A51F" w:rsidR="00D50231" w:rsidRPr="006D7303" w:rsidRDefault="00467A69" w:rsidP="008533BF">
            <w:pPr>
              <w:pStyle w:val="PERCTextItalic"/>
            </w:pPr>
            <w:r w:rsidRPr="006D7303">
              <w:rPr>
                <w:szCs w:val="20"/>
              </w:rPr>
              <w:t xml:space="preserve">PERC </w:t>
            </w:r>
            <w:r w:rsidR="00D50231" w:rsidRPr="006D7303">
              <w:t>5.5 (v) [Mineral Resources &amp; Mineral Reserves]</w:t>
            </w:r>
          </w:p>
          <w:p w14:paraId="6CA71CEA" w14:textId="40B37575" w:rsidR="00D50231" w:rsidRPr="006D7303" w:rsidRDefault="00D50231" w:rsidP="00D50231">
            <w:pPr>
              <w:pStyle w:val="PERCBullet1"/>
            </w:pPr>
            <w:r w:rsidRPr="006D7303">
              <w:t>Describe the process for determining the mine closure process, and the status (not started, in process, completed);</w:t>
            </w:r>
          </w:p>
          <w:p w14:paraId="620D1EB6" w14:textId="0D937FB5" w:rsidR="00D50231" w:rsidRPr="006D7303" w:rsidRDefault="00D50231" w:rsidP="00D50231">
            <w:pPr>
              <w:pStyle w:val="PERCBullet1"/>
            </w:pPr>
            <w:r w:rsidRPr="006D7303">
              <w:t>Describe the best cost estimate for closure</w:t>
            </w:r>
            <w:r w:rsidR="00A374BF" w:rsidRPr="006D7303">
              <w:t>,</w:t>
            </w:r>
            <w:r w:rsidRPr="006D7303">
              <w:t xml:space="preserve"> inclusive of environmental and social-community liabilities remaining and compliance costs;</w:t>
            </w:r>
          </w:p>
          <w:p w14:paraId="2C6026ED" w14:textId="45F97760" w:rsidR="00D50231" w:rsidRPr="006D7303" w:rsidRDefault="00905A86" w:rsidP="00D50231">
            <w:pPr>
              <w:pStyle w:val="PERCBullet1"/>
            </w:pPr>
            <w:r w:rsidRPr="006D7303">
              <w:t>D</w:t>
            </w:r>
            <w:r w:rsidR="00D50231" w:rsidRPr="006D7303">
              <w:t>escri</w:t>
            </w:r>
            <w:r w:rsidRPr="006D7303">
              <w:t xml:space="preserve">be </w:t>
            </w:r>
            <w:r w:rsidR="00D50231" w:rsidRPr="006D7303">
              <w:t>mechanisms in place to address unplanned closure;</w:t>
            </w:r>
          </w:p>
          <w:p w14:paraId="7FC220C5" w14:textId="00F63829" w:rsidR="00D50231" w:rsidRPr="006D7303" w:rsidRDefault="00D50231" w:rsidP="00D50231">
            <w:pPr>
              <w:pStyle w:val="PERCBullet1"/>
            </w:pPr>
            <w:r w:rsidRPr="006D7303">
              <w:t>If appropriate, describe bonding obligations in place to ensure that these liabilities can be funded on a qualitative and quantitative basis;</w:t>
            </w:r>
          </w:p>
          <w:p w14:paraId="55701B21" w14:textId="65BFB860" w:rsidR="00D50231" w:rsidRPr="006D7303" w:rsidRDefault="00D50231" w:rsidP="00D50231">
            <w:pPr>
              <w:pStyle w:val="PERCBullet1"/>
            </w:pPr>
            <w:r w:rsidRPr="006D7303">
              <w:t xml:space="preserve">All ESG costs/issues for closure should be tabulated and referenced in the developed Technical Economic Model (if appropriate) if </w:t>
            </w:r>
            <w:r w:rsidR="00905A86" w:rsidRPr="006D7303">
              <w:t>created</w:t>
            </w:r>
            <w:r w:rsidRPr="006D7303">
              <w:t xml:space="preserve"> for a mining project.</w:t>
            </w:r>
          </w:p>
          <w:p w14:paraId="48CD9AAD" w14:textId="7C166F64" w:rsidR="00D50231" w:rsidRPr="006D7303" w:rsidRDefault="00467A69" w:rsidP="008533BF">
            <w:pPr>
              <w:pStyle w:val="PERCTextItalic"/>
            </w:pPr>
            <w:r w:rsidRPr="006D7303">
              <w:rPr>
                <w:szCs w:val="20"/>
              </w:rPr>
              <w:t>PERC</w:t>
            </w:r>
            <w:r w:rsidR="00D50231" w:rsidRPr="006D7303">
              <w:t xml:space="preserve"> 1.7 (</w:t>
            </w:r>
            <w:proofErr w:type="spellStart"/>
            <w:r w:rsidR="00D50231" w:rsidRPr="006D7303">
              <w:t>i</w:t>
            </w:r>
            <w:proofErr w:type="spellEnd"/>
            <w:r w:rsidR="00D50231" w:rsidRPr="006D7303">
              <w:t>) [All estimates]</w:t>
            </w:r>
          </w:p>
          <w:p w14:paraId="48FA8446" w14:textId="77777777" w:rsidR="00D50231" w:rsidRPr="006D7303" w:rsidRDefault="00D50231" w:rsidP="00D50231">
            <w:pPr>
              <w:pStyle w:val="PERCBullet1"/>
            </w:pPr>
            <w:r w:rsidRPr="006D7303">
              <w:t>Provide a description of the future financial rehabilitation liability, including, but not limited to, legislative requirements, assumptions and limitations.</w:t>
            </w:r>
          </w:p>
          <w:p w14:paraId="0AFB7B4F" w14:textId="77777777" w:rsidR="00632994" w:rsidRPr="006D7303" w:rsidRDefault="004D752F" w:rsidP="008533BF">
            <w:pPr>
              <w:pStyle w:val="PERCTextItalic"/>
            </w:pPr>
            <w:r w:rsidRPr="006D7303">
              <w:t>CRIRSCO Template 13 (Guidance)</w:t>
            </w:r>
          </w:p>
          <w:p w14:paraId="53DD9597" w14:textId="23358545" w:rsidR="004D752F" w:rsidRPr="006D7303" w:rsidRDefault="00632994">
            <w:pPr>
              <w:pStyle w:val="PERCBullet1"/>
            </w:pPr>
            <w:r w:rsidRPr="006D7303">
              <w:t xml:space="preserve">Provide </w:t>
            </w:r>
            <w:r w:rsidR="004D752F" w:rsidRPr="006D7303">
              <w:t>a discussion of mine closure (remediation and reclamation) requirements and costs</w:t>
            </w:r>
            <w:r w:rsidR="00F85308" w:rsidRPr="006D7303">
              <w:t>.</w:t>
            </w:r>
          </w:p>
        </w:tc>
      </w:tr>
    </w:tbl>
    <w:p w14:paraId="4A196007" w14:textId="77777777" w:rsidR="00D50231" w:rsidRPr="006D7303" w:rsidRDefault="00D50231" w:rsidP="00D50231">
      <w:pPr>
        <w:spacing w:after="200" w:line="276" w:lineRule="auto"/>
        <w:ind w:left="0"/>
        <w:jc w:val="left"/>
        <w:rPr>
          <w:rFonts w:asciiTheme="minorHAnsi" w:hAnsiTheme="minorHAnsi" w:cstheme="minorHAnsi"/>
        </w:rPr>
      </w:pPr>
      <w:r w:rsidRPr="006D7303">
        <w:rPr>
          <w:rFonts w:asciiTheme="minorHAnsi" w:hAnsiTheme="minorHAnsi" w:cstheme="minorHAnsi"/>
        </w:rPr>
        <w:br w:type="page"/>
      </w:r>
    </w:p>
    <w:p w14:paraId="76331C87" w14:textId="5F631D4E" w:rsidR="005A6A83" w:rsidRPr="006D7303" w:rsidRDefault="0086633D" w:rsidP="00EF3860">
      <w:pPr>
        <w:pStyle w:val="PERCList2"/>
      </w:pPr>
      <w:bookmarkStart w:id="444" w:name="_Toc142916488"/>
      <w:bookmarkStart w:id="445" w:name="_Toc157067413"/>
      <w:bookmarkStart w:id="446" w:name="_Toc207869304"/>
      <w:r w:rsidRPr="006D7303">
        <w:lastRenderedPageBreak/>
        <w:t>ECONOMIC ASSESSMENT</w:t>
      </w:r>
      <w:bookmarkEnd w:id="444"/>
      <w:bookmarkEnd w:id="445"/>
      <w:bookmarkEnd w:id="446"/>
    </w:p>
    <w:p w14:paraId="21DA6C31" w14:textId="0FD57A59" w:rsidR="005A6A83" w:rsidRPr="006D7303" w:rsidRDefault="005A6A83" w:rsidP="0095161B">
      <w:pPr>
        <w:pStyle w:val="PERCList3"/>
      </w:pPr>
      <w:bookmarkStart w:id="447" w:name="_Toc142916489"/>
      <w:bookmarkStart w:id="448" w:name="_Toc157067414"/>
      <w:bookmarkStart w:id="449" w:name="_Toc207869305"/>
      <w:bookmarkStart w:id="450" w:name="OLE_LINK40"/>
      <w:r w:rsidRPr="006D7303">
        <w:t>General</w:t>
      </w:r>
      <w:bookmarkEnd w:id="447"/>
      <w:bookmarkEnd w:id="448"/>
      <w:bookmarkEnd w:id="449"/>
    </w:p>
    <w:tbl>
      <w:tblPr>
        <w:tblStyle w:val="TableGrid"/>
        <w:tblW w:w="0" w:type="auto"/>
        <w:tblLook w:val="04A0" w:firstRow="1" w:lastRow="0" w:firstColumn="1" w:lastColumn="0" w:noHBand="0" w:noVBand="1"/>
      </w:tblPr>
      <w:tblGrid>
        <w:gridCol w:w="9016"/>
      </w:tblGrid>
      <w:tr w:rsidR="00D50231" w:rsidRPr="006D7303" w14:paraId="4F83C55C" w14:textId="77777777" w:rsidTr="004541DA">
        <w:tc>
          <w:tcPr>
            <w:tcW w:w="9242" w:type="dxa"/>
            <w:shd w:val="clear" w:color="auto" w:fill="F2F2F2" w:themeFill="background1" w:themeFillShade="F2"/>
          </w:tcPr>
          <w:bookmarkEnd w:id="450"/>
          <w:p w14:paraId="1801191B" w14:textId="0015AC74" w:rsidR="00D50231" w:rsidRPr="006D7303" w:rsidRDefault="00FC5BE3" w:rsidP="00D50231">
            <w:pPr>
              <w:pStyle w:val="PERCText2"/>
            </w:pPr>
            <w:r w:rsidRPr="006D7303">
              <w:t>For all Mineral Projects and planned future and existing Extraction Operations,</w:t>
            </w:r>
            <w:r w:rsidR="00D50231" w:rsidRPr="006D7303">
              <w:t xml:space="preserve"> provide a summary assessment of prevailing and/or anticipated future economic factors, cognizant of the following:</w:t>
            </w:r>
          </w:p>
          <w:p w14:paraId="02EE04B7" w14:textId="62641BEF" w:rsidR="00051767" w:rsidRPr="006D7303" w:rsidRDefault="00051767" w:rsidP="008533BF">
            <w:pPr>
              <w:pStyle w:val="PERCTextItalic"/>
            </w:pPr>
            <w:r w:rsidRPr="006D7303">
              <w:t>AIA Section A Part II, Paragraph [A.5], [B.3], [C.4], Section B Part III, Paragraph [07], Part V, Paragraph [32], [36], [37]</w:t>
            </w:r>
          </w:p>
          <w:p w14:paraId="7D2CE225" w14:textId="0784BA9E" w:rsidR="00D50231" w:rsidRPr="006D7303" w:rsidRDefault="004501D1" w:rsidP="008533BF">
            <w:pPr>
              <w:pStyle w:val="PERCTextItalic"/>
            </w:pPr>
            <w:r w:rsidRPr="006D7303">
              <w:t xml:space="preserve">CRIRSCO &amp; </w:t>
            </w:r>
            <w:r w:rsidR="009C0C64" w:rsidRPr="006D7303">
              <w:t>PERC</w:t>
            </w:r>
            <w:r w:rsidR="00D50231" w:rsidRPr="006D7303">
              <w:t xml:space="preserve"> 5.6 (</w:t>
            </w:r>
            <w:proofErr w:type="spellStart"/>
            <w:r w:rsidR="00D50231" w:rsidRPr="006D7303">
              <w:t>i</w:t>
            </w:r>
            <w:proofErr w:type="spellEnd"/>
            <w:r w:rsidR="00D50231" w:rsidRPr="006D7303">
              <w:t xml:space="preserve">) [Mineral Resources </w:t>
            </w:r>
            <w:r w:rsidR="00E961C4" w:rsidRPr="006D7303">
              <w:t>only</w:t>
            </w:r>
            <w:r w:rsidR="00D50231" w:rsidRPr="006D7303">
              <w:t>]</w:t>
            </w:r>
          </w:p>
          <w:p w14:paraId="3DEC8E44" w14:textId="544EBB89" w:rsidR="00D50231" w:rsidRPr="006D7303" w:rsidRDefault="00593A84" w:rsidP="00D50231">
            <w:pPr>
              <w:pStyle w:val="PERCBullet1"/>
            </w:pPr>
            <w:r w:rsidRPr="006D7303">
              <w:t xml:space="preserve">Discuss any technical, ESG and </w:t>
            </w:r>
            <w:r w:rsidR="00D50231" w:rsidRPr="006D7303">
              <w:t xml:space="preserve">economic factors likely to influence the </w:t>
            </w:r>
            <w:r w:rsidR="007A0FCB" w:rsidRPr="006D7303">
              <w:t>r</w:t>
            </w:r>
            <w:r w:rsidR="007D45F9" w:rsidRPr="006D7303">
              <w:rPr>
                <w:i/>
              </w:rPr>
              <w:t xml:space="preserve">easonable </w:t>
            </w:r>
            <w:r w:rsidR="007A0FCB" w:rsidRPr="006D7303">
              <w:rPr>
                <w:i/>
              </w:rPr>
              <w:t>p</w:t>
            </w:r>
            <w:r w:rsidR="007D45F9" w:rsidRPr="006D7303">
              <w:rPr>
                <w:i/>
              </w:rPr>
              <w:t xml:space="preserve">rospects </w:t>
            </w:r>
            <w:r w:rsidR="00E961C4" w:rsidRPr="006D7303">
              <w:rPr>
                <w:i/>
              </w:rPr>
              <w:t>for</w:t>
            </w:r>
            <w:r w:rsidR="007A0FCB" w:rsidRPr="006D7303">
              <w:rPr>
                <w:i/>
              </w:rPr>
              <w:t xml:space="preserve"> e</w:t>
            </w:r>
            <w:r w:rsidR="00D50231" w:rsidRPr="006D7303">
              <w:rPr>
                <w:i/>
              </w:rPr>
              <w:t xml:space="preserve">conomic </w:t>
            </w:r>
            <w:r w:rsidR="007A0FCB" w:rsidRPr="006D7303">
              <w:rPr>
                <w:i/>
              </w:rPr>
              <w:t>e</w:t>
            </w:r>
            <w:r w:rsidR="007D45F9" w:rsidRPr="006D7303">
              <w:rPr>
                <w:i/>
              </w:rPr>
              <w:t>xtraction</w:t>
            </w:r>
            <w:r w:rsidR="00D50231" w:rsidRPr="006D7303">
              <w:t>;</w:t>
            </w:r>
          </w:p>
          <w:p w14:paraId="371AA50A" w14:textId="6055BF2B" w:rsidR="00D50231" w:rsidRPr="006D7303" w:rsidRDefault="004501D1" w:rsidP="008533BF">
            <w:pPr>
              <w:pStyle w:val="PERCTextItalic"/>
            </w:pPr>
            <w:r w:rsidRPr="006D7303">
              <w:t xml:space="preserve">CRIRSCO &amp; </w:t>
            </w:r>
            <w:r w:rsidR="009C0C64" w:rsidRPr="006D7303">
              <w:t xml:space="preserve">PERC </w:t>
            </w:r>
            <w:r w:rsidR="00D50231" w:rsidRPr="006D7303">
              <w:t>5.6 (</w:t>
            </w:r>
            <w:proofErr w:type="spellStart"/>
            <w:r w:rsidR="00D50231" w:rsidRPr="006D7303">
              <w:t>i</w:t>
            </w:r>
            <w:proofErr w:type="spellEnd"/>
            <w:r w:rsidR="00D50231" w:rsidRPr="006D7303">
              <w:t>) [Mineral Reserves only]</w:t>
            </w:r>
          </w:p>
          <w:p w14:paraId="143A3E69" w14:textId="69618D2C" w:rsidR="00D50231" w:rsidRPr="006D7303" w:rsidRDefault="00D50231" w:rsidP="00D50231">
            <w:pPr>
              <w:pStyle w:val="PERCBullet1"/>
            </w:pPr>
            <w:r w:rsidRPr="006D7303">
              <w:t xml:space="preserve">Describe the valuable and potentially valuable </w:t>
            </w:r>
            <w:r w:rsidR="007A0FCB" w:rsidRPr="006D7303">
              <w:t>Mineral P</w:t>
            </w:r>
            <w:r w:rsidRPr="006D7303">
              <w:t xml:space="preserve">roduct(s), including the suitability of </w:t>
            </w:r>
            <w:r w:rsidR="007A0FCB" w:rsidRPr="006D7303">
              <w:t>Mineral P</w:t>
            </w:r>
            <w:r w:rsidRPr="006D7303">
              <w:t>roducts, co-products and by-products to market;</w:t>
            </w:r>
          </w:p>
          <w:p w14:paraId="19790A74" w14:textId="5493C47D" w:rsidR="00D50231" w:rsidRPr="006D7303" w:rsidRDefault="004501D1" w:rsidP="008533BF">
            <w:pPr>
              <w:pStyle w:val="PERCTextItalic"/>
            </w:pPr>
            <w:r w:rsidRPr="006D7303">
              <w:t xml:space="preserve">CRIRSCO &amp; </w:t>
            </w:r>
            <w:r w:rsidR="009C0C64" w:rsidRPr="006D7303">
              <w:t>PERC</w:t>
            </w:r>
            <w:r w:rsidR="00D50231" w:rsidRPr="006D7303">
              <w:t xml:space="preserve"> 5.6 (ii) [Mineral Reserves only]</w:t>
            </w:r>
          </w:p>
          <w:p w14:paraId="5392C27B" w14:textId="44E2304F" w:rsidR="00D50231" w:rsidRPr="006D7303" w:rsidRDefault="00E961C4" w:rsidP="00D50231">
            <w:pPr>
              <w:pStyle w:val="PERCBullet1"/>
            </w:pPr>
            <w:r w:rsidRPr="006D7303">
              <w:t>Where relevant to the economic assessment, d</w:t>
            </w:r>
            <w:r w:rsidR="00D50231" w:rsidRPr="006D7303">
              <w:t xml:space="preserve">escribe the </w:t>
            </w:r>
            <w:r w:rsidR="007A0FCB" w:rsidRPr="006D7303">
              <w:t>Mineral P</w:t>
            </w:r>
            <w:r w:rsidR="00D50231" w:rsidRPr="006D7303">
              <w:t>roduct to be sold, deleterious elements, customer specifications, testing, and acceptance requirements;</w:t>
            </w:r>
          </w:p>
          <w:p w14:paraId="0EB82DA5" w14:textId="3224F96D" w:rsidR="00E961C4" w:rsidRPr="006D7303" w:rsidRDefault="00E961C4" w:rsidP="00E961C4">
            <w:pPr>
              <w:pStyle w:val="PERCBullet1"/>
            </w:pPr>
            <w:r w:rsidRPr="006D7303">
              <w:t xml:space="preserve">Discuss any technical ESG and economic factors likely to influence the </w:t>
            </w:r>
            <w:r w:rsidRPr="006D7303">
              <w:rPr>
                <w:i/>
              </w:rPr>
              <w:t>economic extraction is reasonably justified</w:t>
            </w:r>
            <w:r w:rsidRPr="006D7303">
              <w:t xml:space="preserve"> ;</w:t>
            </w:r>
          </w:p>
          <w:p w14:paraId="403BC751" w14:textId="7C693A3D" w:rsidR="00D50231" w:rsidRPr="006D7303" w:rsidRDefault="00D50231" w:rsidP="00D50231">
            <w:pPr>
              <w:pStyle w:val="PERCBullet1"/>
            </w:pPr>
            <w:r w:rsidRPr="006D7303">
              <w:t xml:space="preserve">Discuss whether there exists a ready market for the </w:t>
            </w:r>
            <w:r w:rsidR="007A0FCB" w:rsidRPr="006D7303">
              <w:t>Mineral P</w:t>
            </w:r>
            <w:r w:rsidRPr="006D7303">
              <w:t xml:space="preserve">roduct and whether contracts for the sale of the </w:t>
            </w:r>
            <w:r w:rsidR="007A0FCB" w:rsidRPr="006D7303">
              <w:t>Mineral P</w:t>
            </w:r>
            <w:r w:rsidRPr="006D7303">
              <w:t>roduct are in place or ex</w:t>
            </w:r>
            <w:r w:rsidR="007A0FCB" w:rsidRPr="006D7303">
              <w:t>pected to be readily obtained;</w:t>
            </w:r>
          </w:p>
          <w:p w14:paraId="505A5813" w14:textId="5DBDD8AD" w:rsidR="00D50231" w:rsidRPr="006D7303" w:rsidRDefault="00D50231" w:rsidP="00D50231">
            <w:pPr>
              <w:pStyle w:val="PERCBullet1"/>
            </w:pPr>
            <w:r w:rsidRPr="006D7303">
              <w:t xml:space="preserve">Provide price and </w:t>
            </w:r>
            <w:r w:rsidR="00D607F6" w:rsidRPr="006D7303">
              <w:t>tonnage/</w:t>
            </w:r>
            <w:r w:rsidRPr="006D7303">
              <w:t xml:space="preserve">volume forecasts and the basis for the </w:t>
            </w:r>
            <w:r w:rsidR="007A0FCB" w:rsidRPr="006D7303">
              <w:t>estimates</w:t>
            </w:r>
            <w:r w:rsidRPr="006D7303">
              <w:t>;</w:t>
            </w:r>
          </w:p>
          <w:p w14:paraId="34F1AF17" w14:textId="43E5D084" w:rsidR="00D50231" w:rsidRPr="006D7303" w:rsidRDefault="004501D1" w:rsidP="008533BF">
            <w:pPr>
              <w:pStyle w:val="PERCTextItalic"/>
            </w:pPr>
            <w:r w:rsidRPr="006D7303">
              <w:t xml:space="preserve">CRIRSCO &amp; </w:t>
            </w:r>
            <w:r w:rsidR="009C0C64" w:rsidRPr="006D7303">
              <w:t xml:space="preserve">PERC </w:t>
            </w:r>
            <w:r w:rsidR="00D50231" w:rsidRPr="006D7303">
              <w:t>5.6 (v) [Mineral Reserves only]</w:t>
            </w:r>
          </w:p>
          <w:p w14:paraId="36D6C532" w14:textId="38CF4412" w:rsidR="00D50231" w:rsidRPr="006D7303" w:rsidRDefault="004B2B21" w:rsidP="00D50231">
            <w:pPr>
              <w:pStyle w:val="PERCBullet1"/>
            </w:pPr>
            <w:r w:rsidRPr="006D7303">
              <w:t>Refer to</w:t>
            </w:r>
            <w:r w:rsidR="00D50231" w:rsidRPr="006D7303">
              <w:t xml:space="preserve"> the </w:t>
            </w:r>
            <w:r w:rsidR="007D45F9" w:rsidRPr="006D7303">
              <w:t xml:space="preserve">Reference Point </w:t>
            </w:r>
            <w:r w:rsidR="00D50231" w:rsidRPr="006D7303">
              <w:t>for the tonnages</w:t>
            </w:r>
            <w:r w:rsidR="007A0FCB" w:rsidRPr="006D7303">
              <w:t>/volumes</w:t>
            </w:r>
            <w:r w:rsidR="00D50231" w:rsidRPr="006D7303">
              <w:t xml:space="preserve"> and grades</w:t>
            </w:r>
            <w:r w:rsidR="007A0FCB" w:rsidRPr="006D7303">
              <w:t>/qualities</w:t>
            </w:r>
            <w:r w:rsidR="00D50231" w:rsidRPr="006D7303">
              <w:t xml:space="preserve"> reported as Mineral Reserves (e.g. material delivered to the </w:t>
            </w:r>
            <w:r w:rsidR="00117F03" w:rsidRPr="006D7303">
              <w:t xml:space="preserve">mineral </w:t>
            </w:r>
            <w:r w:rsidR="00D50231" w:rsidRPr="006D7303">
              <w:t xml:space="preserve">processing facility or </w:t>
            </w:r>
            <w:r w:rsidR="007A0FCB" w:rsidRPr="006D7303">
              <w:t>S</w:t>
            </w:r>
            <w:r w:rsidR="00D50231" w:rsidRPr="006D7303">
              <w:t xml:space="preserve">aleable </w:t>
            </w:r>
            <w:r w:rsidR="007A0FCB" w:rsidRPr="006D7303">
              <w:t>P</w:t>
            </w:r>
            <w:r w:rsidR="00D50231" w:rsidRPr="006D7303">
              <w:t xml:space="preserve">roduct(s)).  It is important that, in any situation where the </w:t>
            </w:r>
            <w:r w:rsidR="007D45F9" w:rsidRPr="006D7303">
              <w:t xml:space="preserve">Reference Point </w:t>
            </w:r>
            <w:r w:rsidR="00D50231" w:rsidRPr="006D7303">
              <w:t xml:space="preserve">is different, a clarifying statement is included to ensure that the reader is fully informed as to what is being </w:t>
            </w:r>
            <w:r w:rsidRPr="006D7303">
              <w:t>assessed</w:t>
            </w:r>
            <w:r w:rsidR="00D50231" w:rsidRPr="006D7303">
              <w:t>;</w:t>
            </w:r>
          </w:p>
          <w:p w14:paraId="14710970" w14:textId="5A0DB5BA" w:rsidR="00D50231" w:rsidRPr="006D7303" w:rsidRDefault="004B2B21" w:rsidP="004B2B21">
            <w:pPr>
              <w:pStyle w:val="PERCBullet1"/>
            </w:pPr>
            <w:r w:rsidRPr="006D7303">
              <w:t xml:space="preserve">Ensure that </w:t>
            </w:r>
            <w:r w:rsidR="00D50231" w:rsidRPr="006D7303">
              <w:t xml:space="preserve">the </w:t>
            </w:r>
            <w:r w:rsidR="007A0FCB" w:rsidRPr="006D7303">
              <w:t xml:space="preserve">ROM </w:t>
            </w:r>
            <w:r w:rsidR="00D50231" w:rsidRPr="006D7303">
              <w:t xml:space="preserve">Mineral Reserve </w:t>
            </w:r>
            <w:r w:rsidR="007D45F9" w:rsidRPr="006D7303">
              <w:t xml:space="preserve">Reference Point </w:t>
            </w:r>
            <w:r w:rsidRPr="006D7303">
              <w:t xml:space="preserve">has been converted </w:t>
            </w:r>
            <w:r w:rsidR="00D50231" w:rsidRPr="006D7303">
              <w:t xml:space="preserve">to the Point of Sale and identify and discuss the Discount Factors required to convert the </w:t>
            </w:r>
            <w:r w:rsidR="007A0FCB" w:rsidRPr="006D7303">
              <w:t xml:space="preserve">ROM </w:t>
            </w:r>
            <w:r w:rsidR="00D50231" w:rsidRPr="006D7303">
              <w:t xml:space="preserve">Mineral Reserves to the Mineral Product(s) as sold at the Point of Sale.  </w:t>
            </w:r>
            <w:r w:rsidRPr="006D7303">
              <w:t xml:space="preserve">Refer to the </w:t>
            </w:r>
            <w:r w:rsidR="007A0FCB" w:rsidRPr="006D7303">
              <w:t>L</w:t>
            </w:r>
            <w:r w:rsidR="00D50231" w:rsidRPr="006D7303">
              <w:t xml:space="preserve">ife of </w:t>
            </w:r>
            <w:r w:rsidR="007A0FCB" w:rsidRPr="006D7303">
              <w:t>M</w:t>
            </w:r>
            <w:r w:rsidR="00D50231" w:rsidRPr="006D7303">
              <w:t xml:space="preserve">ine </w:t>
            </w:r>
            <w:r w:rsidR="007A0FCB" w:rsidRPr="006D7303">
              <w:t xml:space="preserve">Plan </w:t>
            </w:r>
            <w:r w:rsidR="00D50231" w:rsidRPr="006D7303">
              <w:t xml:space="preserve">schedule of the Mineral Product sold and reconcile the total with the </w:t>
            </w:r>
            <w:r w:rsidRPr="006D7303">
              <w:t>assessed</w:t>
            </w:r>
            <w:r w:rsidR="00D50231" w:rsidRPr="006D7303">
              <w:t xml:space="preserve"> </w:t>
            </w:r>
            <w:r w:rsidR="007A0FCB" w:rsidRPr="006D7303">
              <w:t xml:space="preserve">ROM </w:t>
            </w:r>
            <w:r w:rsidR="00D50231" w:rsidRPr="006D7303">
              <w:t>Mineral Reserves.</w:t>
            </w:r>
          </w:p>
        </w:tc>
      </w:tr>
    </w:tbl>
    <w:p w14:paraId="5F93D5FB" w14:textId="0BC367CD" w:rsidR="001961E2" w:rsidRPr="006D7303" w:rsidRDefault="001961E2" w:rsidP="0095161B">
      <w:pPr>
        <w:pStyle w:val="PERCList3"/>
      </w:pPr>
      <w:bookmarkStart w:id="451" w:name="_Toc142916485"/>
      <w:bookmarkStart w:id="452" w:name="_Toc157067415"/>
      <w:bookmarkStart w:id="453" w:name="_Toc207869306"/>
      <w:bookmarkStart w:id="454" w:name="OLE_LINK37"/>
      <w:r w:rsidRPr="006D7303">
        <w:t xml:space="preserve">Market </w:t>
      </w:r>
      <w:r w:rsidR="00CC2765" w:rsidRPr="006D7303">
        <w:t xml:space="preserve">&amp; </w:t>
      </w:r>
      <w:r w:rsidRPr="006D7303">
        <w:t>Contracts</w:t>
      </w:r>
      <w:bookmarkEnd w:id="451"/>
      <w:bookmarkEnd w:id="452"/>
      <w:bookmarkEnd w:id="453"/>
    </w:p>
    <w:tbl>
      <w:tblPr>
        <w:tblStyle w:val="TableGrid"/>
        <w:tblW w:w="0" w:type="auto"/>
        <w:tblLook w:val="04A0" w:firstRow="1" w:lastRow="0" w:firstColumn="1" w:lastColumn="0" w:noHBand="0" w:noVBand="1"/>
      </w:tblPr>
      <w:tblGrid>
        <w:gridCol w:w="9016"/>
      </w:tblGrid>
      <w:tr w:rsidR="00D50231" w:rsidRPr="006D7303" w14:paraId="42C8CF8C" w14:textId="77777777" w:rsidTr="004541DA">
        <w:tc>
          <w:tcPr>
            <w:tcW w:w="9242" w:type="dxa"/>
            <w:shd w:val="clear" w:color="auto" w:fill="F2F2F2" w:themeFill="background1" w:themeFillShade="F2"/>
          </w:tcPr>
          <w:bookmarkEnd w:id="454"/>
          <w:p w14:paraId="3D4C7D40" w14:textId="4EC907BF" w:rsidR="00D50231" w:rsidRPr="006D7303" w:rsidRDefault="00FC5BE3" w:rsidP="00D50231">
            <w:pPr>
              <w:pStyle w:val="PERCText2"/>
            </w:pPr>
            <w:r w:rsidRPr="006D7303">
              <w:t>For all Mineral Projects and planned future and existing Extraction Operations,</w:t>
            </w:r>
            <w:r w:rsidR="00D50231" w:rsidRPr="006D7303">
              <w:t xml:space="preserve"> provide a summary assessment of prevailing and/or anticipated market and contract factors, cognizant of the following:</w:t>
            </w:r>
          </w:p>
          <w:p w14:paraId="46DF5C8A" w14:textId="2D7A81B3" w:rsidR="006C7BA9" w:rsidRPr="006D7303" w:rsidRDefault="006C7BA9" w:rsidP="008533BF">
            <w:pPr>
              <w:pStyle w:val="PERCTextItalic"/>
            </w:pPr>
            <w:r w:rsidRPr="006D7303">
              <w:t xml:space="preserve">AIA Section A Part II, Paragraph [C.2], Section B Part </w:t>
            </w:r>
            <w:r w:rsidR="009830D4" w:rsidRPr="006D7303">
              <w:t xml:space="preserve">V, Paragraph [37], Part </w:t>
            </w:r>
            <w:r w:rsidRPr="006D7303">
              <w:t>X, Paragraph [76]</w:t>
            </w:r>
          </w:p>
          <w:p w14:paraId="3A6DDB97" w14:textId="2921457A" w:rsidR="00D50231" w:rsidRPr="006D7303" w:rsidRDefault="004501D1" w:rsidP="008533BF">
            <w:pPr>
              <w:pStyle w:val="PERCTextItalic"/>
            </w:pPr>
            <w:r w:rsidRPr="006D7303">
              <w:t xml:space="preserve">CRIRSCO &amp; </w:t>
            </w:r>
            <w:r w:rsidR="009C0C64" w:rsidRPr="006D7303">
              <w:t xml:space="preserve">PERC </w:t>
            </w:r>
            <w:r w:rsidR="00D50231" w:rsidRPr="006D7303">
              <w:t>4.3 (vi) [Mineral Resources &amp; Mineral Reserves]</w:t>
            </w:r>
          </w:p>
          <w:p w14:paraId="238DF371" w14:textId="77777777" w:rsidR="00D50231" w:rsidRPr="006D7303" w:rsidRDefault="00D50231" w:rsidP="00D50231">
            <w:pPr>
              <w:pStyle w:val="PERCBullet1"/>
            </w:pPr>
            <w:r w:rsidRPr="006D7303">
              <w:t>Disclose and discuss the marketing parameters;</w:t>
            </w:r>
          </w:p>
          <w:p w14:paraId="17C109C0" w14:textId="77777777" w:rsidR="00D50231" w:rsidRPr="006D7303" w:rsidRDefault="00D50231" w:rsidP="00D50231">
            <w:pPr>
              <w:pStyle w:val="PERCBullet1"/>
            </w:pPr>
            <w:r w:rsidRPr="006D7303">
              <w:t xml:space="preserve">Provide a discussion of the markets for the issuer's production and the nature and material terms of any agency relationships; </w:t>
            </w:r>
          </w:p>
          <w:p w14:paraId="639FBA1A" w14:textId="77777777" w:rsidR="00D50231" w:rsidRPr="006D7303" w:rsidRDefault="00D50231" w:rsidP="00D50231">
            <w:pPr>
              <w:pStyle w:val="PERCBullet1"/>
            </w:pPr>
            <w:r w:rsidRPr="006D7303">
              <w:t xml:space="preserve">Provide a discussion of whether the terms of mining, mineral processing, concentrating, smelting, refining, transportation, handling, sales and hedging and forward sales contracts or arrangements, rates or charges are within industry norms; </w:t>
            </w:r>
          </w:p>
          <w:p w14:paraId="01B36FDC" w14:textId="071121E8" w:rsidR="00D50231" w:rsidRPr="006D7303" w:rsidRDefault="00D50231" w:rsidP="00D50231">
            <w:pPr>
              <w:pStyle w:val="PERCBullet1"/>
            </w:pPr>
            <w:r w:rsidRPr="006D7303">
              <w:t>If a market assessment specific to the project under consideration has been undertaken, summarise the findings</w:t>
            </w:r>
            <w:r w:rsidR="00905A86" w:rsidRPr="006D7303">
              <w:t>,</w:t>
            </w:r>
            <w:r w:rsidR="002859D7" w:rsidRPr="006D7303">
              <w:t xml:space="preserve"> including a</w:t>
            </w:r>
            <w:r w:rsidRPr="006D7303">
              <w:t xml:space="preserve"> review of:</w:t>
            </w:r>
          </w:p>
          <w:p w14:paraId="5BD6FA6D" w14:textId="57A011EB" w:rsidR="00D50231" w:rsidRPr="006D7303" w:rsidRDefault="00D50231" w:rsidP="000930DE">
            <w:pPr>
              <w:pStyle w:val="PERCBullet1"/>
              <w:numPr>
                <w:ilvl w:val="0"/>
                <w:numId w:val="0"/>
              </w:numPr>
              <w:ind w:left="1434" w:hanging="357"/>
            </w:pPr>
            <w:r w:rsidRPr="006D7303">
              <w:t>(a) how the current project fits into the overall marketing strategy;</w:t>
            </w:r>
          </w:p>
          <w:p w14:paraId="61520795" w14:textId="613C047E" w:rsidR="00D50231" w:rsidRPr="006D7303" w:rsidRDefault="00D50231" w:rsidP="000930DE">
            <w:pPr>
              <w:pStyle w:val="PERCBullet1"/>
              <w:numPr>
                <w:ilvl w:val="0"/>
                <w:numId w:val="0"/>
              </w:numPr>
              <w:ind w:left="1434" w:hanging="357"/>
            </w:pPr>
            <w:r w:rsidRPr="006D7303">
              <w:t xml:space="preserve">(b) the current and forecast demand, supply and stock of the </w:t>
            </w:r>
            <w:r w:rsidR="003C48E9" w:rsidRPr="006D7303">
              <w:t>Saleable P</w:t>
            </w:r>
            <w:r w:rsidRPr="006D7303">
              <w:t>roduct;</w:t>
            </w:r>
          </w:p>
          <w:p w14:paraId="13EA92F6" w14:textId="77777777" w:rsidR="00D50231" w:rsidRPr="006D7303" w:rsidRDefault="00D50231" w:rsidP="000930DE">
            <w:pPr>
              <w:pStyle w:val="PERCBullet1"/>
              <w:numPr>
                <w:ilvl w:val="0"/>
                <w:numId w:val="0"/>
              </w:numPr>
              <w:ind w:left="1434" w:hanging="357"/>
            </w:pPr>
            <w:r w:rsidRPr="006D7303">
              <w:t>(c) the consumption trends and competitive factors likely to affect the supply and demand over the life of the project;</w:t>
            </w:r>
          </w:p>
          <w:p w14:paraId="386D9592" w14:textId="77777777" w:rsidR="00D50231" w:rsidRPr="006D7303" w:rsidRDefault="00D50231" w:rsidP="000930DE">
            <w:pPr>
              <w:pStyle w:val="PERCBullet1"/>
              <w:numPr>
                <w:ilvl w:val="0"/>
                <w:numId w:val="0"/>
              </w:numPr>
              <w:ind w:left="1434" w:hanging="357"/>
            </w:pPr>
            <w:r w:rsidRPr="006D7303">
              <w:t>(d) a customer and competitor analysis;</w:t>
            </w:r>
          </w:p>
          <w:p w14:paraId="0A196FDA" w14:textId="4BAD0957" w:rsidR="00D50231" w:rsidRPr="006D7303" w:rsidRDefault="00D50231" w:rsidP="000930DE">
            <w:pPr>
              <w:pStyle w:val="PERCBullet1"/>
              <w:numPr>
                <w:ilvl w:val="0"/>
                <w:numId w:val="0"/>
              </w:numPr>
              <w:ind w:left="1434" w:hanging="357"/>
            </w:pPr>
            <w:r w:rsidRPr="006D7303">
              <w:t xml:space="preserve">(e) a price and demand forecast (ability of the market to absorb additional </w:t>
            </w:r>
            <w:r w:rsidR="003C48E9" w:rsidRPr="006D7303">
              <w:t>Mineral P</w:t>
            </w:r>
            <w:r w:rsidRPr="006D7303">
              <w:t>roduct tonnage</w:t>
            </w:r>
            <w:r w:rsidR="003C48E9" w:rsidRPr="006D7303">
              <w:t>/volume</w:t>
            </w:r>
            <w:r w:rsidRPr="006D7303">
              <w:t>);</w:t>
            </w:r>
          </w:p>
          <w:p w14:paraId="0CE4B5A5" w14:textId="409E260E" w:rsidR="00D50231" w:rsidRPr="006D7303" w:rsidRDefault="00D50231" w:rsidP="000930DE">
            <w:pPr>
              <w:pStyle w:val="PERCText1"/>
              <w:ind w:left="1434" w:hanging="357"/>
            </w:pPr>
            <w:r w:rsidRPr="006D7303">
              <w:t>(f) the assumptions made with respect to price and demand forecasts;</w:t>
            </w:r>
          </w:p>
          <w:p w14:paraId="3D193E4D" w14:textId="7CEC3EC6" w:rsidR="00D50231" w:rsidRPr="006D7303" w:rsidRDefault="00D50231" w:rsidP="000930DE">
            <w:pPr>
              <w:pStyle w:val="PERCText1"/>
              <w:ind w:left="1434" w:hanging="357"/>
            </w:pPr>
            <w:r w:rsidRPr="006D7303">
              <w:t>(g) the selling and technical marketing strategy (including contractual/spot sales);</w:t>
            </w:r>
          </w:p>
          <w:p w14:paraId="0C77F521" w14:textId="115A08B9" w:rsidR="00D50231" w:rsidRPr="006D7303" w:rsidRDefault="00D50231" w:rsidP="000930DE">
            <w:pPr>
              <w:pStyle w:val="PERCText1"/>
              <w:ind w:left="1434" w:hanging="357"/>
            </w:pPr>
            <w:r w:rsidRPr="006D7303">
              <w:lastRenderedPageBreak/>
              <w:t xml:space="preserve">(h) domestic/export infrastructure (conveyor, rail, road and port), including an assessment of infrastructure capacity to handle the additional production; </w:t>
            </w:r>
          </w:p>
          <w:p w14:paraId="7103AEB4" w14:textId="7150D699" w:rsidR="00D50231" w:rsidRPr="006D7303" w:rsidRDefault="00D50231" w:rsidP="000930DE">
            <w:pPr>
              <w:pStyle w:val="PERCText1"/>
              <w:ind w:left="1434" w:hanging="357"/>
            </w:pPr>
            <w:r w:rsidRPr="006D7303">
              <w:t>(</w:t>
            </w:r>
            <w:proofErr w:type="spellStart"/>
            <w:r w:rsidRPr="006D7303">
              <w:t>i</w:t>
            </w:r>
            <w:proofErr w:type="spellEnd"/>
            <w:r w:rsidRPr="006D7303">
              <w:t xml:space="preserve">) the impact of deleterious elements on the </w:t>
            </w:r>
            <w:r w:rsidR="003C48E9" w:rsidRPr="006D7303">
              <w:t>Mineral P</w:t>
            </w:r>
            <w:r w:rsidRPr="006D7303">
              <w:t>roduct quality and impact on marketability and penalty payment;</w:t>
            </w:r>
          </w:p>
          <w:p w14:paraId="4006A2C7" w14:textId="77777777" w:rsidR="00D50231" w:rsidRPr="006D7303" w:rsidRDefault="00D50231" w:rsidP="004541DA">
            <w:pPr>
              <w:pStyle w:val="PERCBullet1"/>
            </w:pPr>
            <w:r w:rsidRPr="006D7303">
              <w:t>Cross-r</w:t>
            </w:r>
            <w:r w:rsidR="004541DA" w:rsidRPr="006D7303">
              <w:t>eference any specialist reports.</w:t>
            </w:r>
          </w:p>
          <w:p w14:paraId="03EDE4EB" w14:textId="77777777" w:rsidR="00EF697F" w:rsidRPr="006D7303" w:rsidRDefault="00EF697F" w:rsidP="00FC1AE8">
            <w:pPr>
              <w:pStyle w:val="PERCText2"/>
              <w:ind w:left="0" w:firstLine="0"/>
            </w:pPr>
          </w:p>
          <w:p w14:paraId="76E0AA77" w14:textId="0231F261" w:rsidR="00EF697F" w:rsidRPr="006D7303" w:rsidRDefault="00EF697F" w:rsidP="00EF697F">
            <w:pPr>
              <w:pStyle w:val="PERCText1"/>
            </w:pPr>
            <w:r w:rsidRPr="006D7303">
              <w:t xml:space="preserve">For </w:t>
            </w:r>
            <w:r w:rsidRPr="006D7303">
              <w:rPr>
                <w:b/>
              </w:rPr>
              <w:t>Industrial Minerals, Cement Feed Materials and Construction Raw Materials</w:t>
            </w:r>
            <w:r w:rsidRPr="006D7303">
              <w:t>:</w:t>
            </w:r>
          </w:p>
          <w:p w14:paraId="38560A65" w14:textId="77777777" w:rsidR="00EF697F" w:rsidRPr="006D7303" w:rsidRDefault="00EF697F" w:rsidP="00EF697F">
            <w:pPr>
              <w:pStyle w:val="PERCText1"/>
              <w:rPr>
                <w:i/>
              </w:rPr>
            </w:pPr>
            <w:r w:rsidRPr="006D7303">
              <w:rPr>
                <w:i/>
              </w:rPr>
              <w:t>CRIRSCO 12.1 (vi) [All estimates]</w:t>
            </w:r>
          </w:p>
          <w:p w14:paraId="0CBC762E" w14:textId="2BDF1FEC" w:rsidR="00EF697F" w:rsidRPr="006D7303" w:rsidRDefault="00EF697F" w:rsidP="00FC1AE8">
            <w:pPr>
              <w:pStyle w:val="PERCBullet1"/>
            </w:pPr>
            <w:r w:rsidRPr="006D7303">
              <w:t>State the marketing parameters, customer specifications, testing, and acceptance requirements;</w:t>
            </w:r>
          </w:p>
          <w:p w14:paraId="062C68DF" w14:textId="77777777" w:rsidR="00EF697F" w:rsidRPr="006D7303" w:rsidRDefault="00EF697F" w:rsidP="00EF697F">
            <w:pPr>
              <w:pStyle w:val="PERCText1"/>
            </w:pPr>
          </w:p>
          <w:p w14:paraId="29D8734F" w14:textId="7D305749" w:rsidR="00EF697F" w:rsidRPr="006D7303" w:rsidRDefault="00EF697F" w:rsidP="00EF697F">
            <w:pPr>
              <w:pStyle w:val="PERCText1"/>
            </w:pPr>
            <w:r w:rsidRPr="006D7303">
              <w:t xml:space="preserve">For </w:t>
            </w:r>
            <w:r w:rsidRPr="006D7303">
              <w:rPr>
                <w:b/>
              </w:rPr>
              <w:t>Dimension Stone, Ornamental and Decorative Stone:</w:t>
            </w:r>
          </w:p>
          <w:p w14:paraId="5873C045" w14:textId="77777777" w:rsidR="00EF697F" w:rsidRPr="006D7303" w:rsidRDefault="00EF697F" w:rsidP="00EF697F">
            <w:pPr>
              <w:pStyle w:val="PERCText1"/>
              <w:rPr>
                <w:i/>
              </w:rPr>
            </w:pPr>
            <w:r w:rsidRPr="006D7303">
              <w:rPr>
                <w:i/>
              </w:rPr>
              <w:t>CRIRSCO 13.1 (vi) [All estimates]</w:t>
            </w:r>
          </w:p>
          <w:p w14:paraId="3BFF0DFF" w14:textId="0D4367AA" w:rsidR="00EF697F" w:rsidRPr="006D7303" w:rsidRDefault="00EF697F">
            <w:pPr>
              <w:pStyle w:val="PERCBullet1"/>
            </w:pPr>
            <w:r w:rsidRPr="006D7303">
              <w:t>Discuss and justify the marketing parameters, customer specifications, testing, and acceptance requirements</w:t>
            </w:r>
            <w:r w:rsidR="00090764" w:rsidRPr="006D7303">
              <w:t>.</w:t>
            </w:r>
          </w:p>
        </w:tc>
      </w:tr>
    </w:tbl>
    <w:p w14:paraId="1520871D" w14:textId="6271D12D" w:rsidR="005A6A83" w:rsidRPr="006D7303" w:rsidRDefault="005A6A83" w:rsidP="0095161B">
      <w:pPr>
        <w:pStyle w:val="PERCList3"/>
      </w:pPr>
      <w:bookmarkStart w:id="455" w:name="_Toc142916490"/>
      <w:bookmarkStart w:id="456" w:name="_Toc157067416"/>
      <w:bookmarkStart w:id="457" w:name="_Toc207869307"/>
      <w:r w:rsidRPr="006D7303">
        <w:lastRenderedPageBreak/>
        <w:t>Cost</w:t>
      </w:r>
      <w:r w:rsidR="00143A58" w:rsidRPr="006D7303">
        <w:t xml:space="preserve"> </w:t>
      </w:r>
      <w:r w:rsidRPr="006D7303">
        <w:t>Analysis</w:t>
      </w:r>
      <w:bookmarkEnd w:id="455"/>
      <w:bookmarkEnd w:id="456"/>
      <w:bookmarkEnd w:id="457"/>
    </w:p>
    <w:p w14:paraId="1BEC233A" w14:textId="7FFB0F60" w:rsidR="005A6A83" w:rsidRPr="006D7303" w:rsidRDefault="005A6A83" w:rsidP="006E6577">
      <w:pPr>
        <w:pStyle w:val="PERCList4"/>
      </w:pPr>
      <w:bookmarkStart w:id="458" w:name="_Toc142916491"/>
      <w:bookmarkStart w:id="459" w:name="_Toc157067417"/>
      <w:bookmarkStart w:id="460" w:name="_Toc207869308"/>
      <w:bookmarkStart w:id="461" w:name="OLE_LINK41"/>
      <w:r w:rsidRPr="006D7303">
        <w:t xml:space="preserve">Capital </w:t>
      </w:r>
      <w:bookmarkEnd w:id="458"/>
      <w:r w:rsidR="004541DA" w:rsidRPr="006D7303">
        <w:t>Expenditure</w:t>
      </w:r>
      <w:bookmarkEnd w:id="459"/>
      <w:bookmarkEnd w:id="460"/>
    </w:p>
    <w:tbl>
      <w:tblPr>
        <w:tblStyle w:val="TableGrid"/>
        <w:tblW w:w="0" w:type="auto"/>
        <w:tblLook w:val="04A0" w:firstRow="1" w:lastRow="0" w:firstColumn="1" w:lastColumn="0" w:noHBand="0" w:noVBand="1"/>
      </w:tblPr>
      <w:tblGrid>
        <w:gridCol w:w="9016"/>
      </w:tblGrid>
      <w:tr w:rsidR="00D50231" w:rsidRPr="006D7303" w14:paraId="787B3E5E" w14:textId="77777777" w:rsidTr="004541DA">
        <w:tc>
          <w:tcPr>
            <w:tcW w:w="9242" w:type="dxa"/>
            <w:shd w:val="clear" w:color="auto" w:fill="F2F2F2" w:themeFill="background1" w:themeFillShade="F2"/>
          </w:tcPr>
          <w:bookmarkEnd w:id="461"/>
          <w:p w14:paraId="49901203" w14:textId="2206A0C2" w:rsidR="00D50231" w:rsidRPr="006D7303" w:rsidRDefault="00FC5BE3" w:rsidP="004541DA">
            <w:pPr>
              <w:pStyle w:val="PERCText2"/>
            </w:pPr>
            <w:r w:rsidRPr="006D7303">
              <w:t>For all Mineral Projects and planned future and existing Extraction Operations,</w:t>
            </w:r>
            <w:r w:rsidR="00D50231" w:rsidRPr="006D7303">
              <w:t xml:space="preserve"> provide a summary of anticipated and/or actual capital </w:t>
            </w:r>
            <w:r w:rsidR="004541DA" w:rsidRPr="006D7303">
              <w:t>expenditure</w:t>
            </w:r>
            <w:r w:rsidR="00D50231" w:rsidRPr="006D7303">
              <w:t xml:space="preserve"> utilised for economic analysis, cognizant of the following:</w:t>
            </w:r>
          </w:p>
          <w:p w14:paraId="18E51581" w14:textId="475D51FB" w:rsidR="006C7BA9" w:rsidRPr="006D7303" w:rsidRDefault="006C7BA9" w:rsidP="008533BF">
            <w:pPr>
              <w:pStyle w:val="PERCTextItalic"/>
            </w:pPr>
            <w:r w:rsidRPr="006D7303">
              <w:t>AIA Section B Part V, Paragraph [36], [37]</w:t>
            </w:r>
          </w:p>
          <w:p w14:paraId="370FDE93" w14:textId="7C731F4D" w:rsidR="00D50231" w:rsidRPr="006D7303" w:rsidRDefault="004501D1" w:rsidP="008533BF">
            <w:pPr>
              <w:pStyle w:val="PERCTextItalic"/>
            </w:pPr>
            <w:r w:rsidRPr="006D7303">
              <w:t xml:space="preserve">CRIRSCO &amp; </w:t>
            </w:r>
            <w:r w:rsidR="009C0C64" w:rsidRPr="006D7303">
              <w:t>PERC</w:t>
            </w:r>
            <w:r w:rsidR="00D50231" w:rsidRPr="006D7303">
              <w:t xml:space="preserve"> 5.6 (iii) [Mineral Reserves only]</w:t>
            </w:r>
          </w:p>
          <w:p w14:paraId="64750630" w14:textId="3988EF0D" w:rsidR="004D752F" w:rsidRPr="006D7303" w:rsidRDefault="002859D7" w:rsidP="00905A86">
            <w:pPr>
              <w:pStyle w:val="PERCBullet1"/>
            </w:pPr>
            <w:r w:rsidRPr="006D7303">
              <w:t>State and describe all economic criteria that have been used for the Technical Study</w:t>
            </w:r>
            <w:r w:rsidR="00905A86" w:rsidRPr="006D7303">
              <w:t>,</w:t>
            </w:r>
            <w:r w:rsidRPr="006D7303">
              <w:t xml:space="preserve"> such as capital and operating costs, exchange rates, revenue/price curves, royalties, cut-off grades, </w:t>
            </w:r>
            <w:r w:rsidR="005648A9" w:rsidRPr="006D7303">
              <w:t xml:space="preserve">and </w:t>
            </w:r>
            <w:r w:rsidRPr="006D7303">
              <w:t>reserve pay limits.</w:t>
            </w:r>
          </w:p>
        </w:tc>
      </w:tr>
    </w:tbl>
    <w:p w14:paraId="4B9E6E4B" w14:textId="5D89C990" w:rsidR="005A6A83" w:rsidRPr="006D7303" w:rsidRDefault="00976F72" w:rsidP="006E6577">
      <w:pPr>
        <w:pStyle w:val="PERCList4"/>
      </w:pPr>
      <w:bookmarkStart w:id="462" w:name="_Toc142916492"/>
      <w:bookmarkStart w:id="463" w:name="_Toc157067418"/>
      <w:bookmarkStart w:id="464" w:name="_Toc207869309"/>
      <w:bookmarkStart w:id="465" w:name="OLE_LINK42"/>
      <w:r w:rsidRPr="006D7303">
        <w:t xml:space="preserve">General </w:t>
      </w:r>
      <w:r w:rsidR="005A6A83" w:rsidRPr="006D7303">
        <w:t>Operating Costs</w:t>
      </w:r>
      <w:bookmarkEnd w:id="462"/>
      <w:bookmarkEnd w:id="463"/>
      <w:bookmarkEnd w:id="464"/>
    </w:p>
    <w:tbl>
      <w:tblPr>
        <w:tblStyle w:val="TableGrid"/>
        <w:tblW w:w="0" w:type="auto"/>
        <w:tblLook w:val="04A0" w:firstRow="1" w:lastRow="0" w:firstColumn="1" w:lastColumn="0" w:noHBand="0" w:noVBand="1"/>
      </w:tblPr>
      <w:tblGrid>
        <w:gridCol w:w="9016"/>
      </w:tblGrid>
      <w:tr w:rsidR="00D50231" w:rsidRPr="006D7303" w14:paraId="462F3DD0" w14:textId="77777777" w:rsidTr="004541DA">
        <w:tc>
          <w:tcPr>
            <w:tcW w:w="9242" w:type="dxa"/>
            <w:shd w:val="clear" w:color="auto" w:fill="F2F2F2" w:themeFill="background1" w:themeFillShade="F2"/>
          </w:tcPr>
          <w:bookmarkEnd w:id="465"/>
          <w:p w14:paraId="1B4FAFBC" w14:textId="138258E3" w:rsidR="00D50231" w:rsidRPr="006D7303" w:rsidRDefault="00FC5BE3" w:rsidP="004541DA">
            <w:pPr>
              <w:pStyle w:val="PERCText2"/>
            </w:pPr>
            <w:r w:rsidRPr="006D7303">
              <w:t>For all Mineral Projects (where relevant) and planned future and existing Extraction Operations,</w:t>
            </w:r>
            <w:r w:rsidR="00D50231" w:rsidRPr="006D7303">
              <w:t xml:space="preserve"> provide a summary of anticipated and/or actual operating costs utilised for economic analysis, cognizant of the following:</w:t>
            </w:r>
          </w:p>
          <w:p w14:paraId="0FFDD87C" w14:textId="77777777" w:rsidR="006C7BA9" w:rsidRPr="006D7303" w:rsidRDefault="006C7BA9" w:rsidP="008533BF">
            <w:pPr>
              <w:pStyle w:val="PERCTextItalic"/>
            </w:pPr>
            <w:r w:rsidRPr="006D7303">
              <w:t>AIA Section B Part V, Paragraph [36], [37]</w:t>
            </w:r>
          </w:p>
          <w:p w14:paraId="5B157C24" w14:textId="6784BFD6" w:rsidR="00D50231" w:rsidRPr="006D7303" w:rsidRDefault="004501D1" w:rsidP="008533BF">
            <w:pPr>
              <w:pStyle w:val="PERCTextItalic"/>
            </w:pPr>
            <w:r w:rsidRPr="006D7303">
              <w:t xml:space="preserve">CRIRSCO &amp; </w:t>
            </w:r>
            <w:r w:rsidR="009C0C64" w:rsidRPr="006D7303">
              <w:t>PERC</w:t>
            </w:r>
            <w:r w:rsidR="00D50231" w:rsidRPr="006D7303">
              <w:t xml:space="preserve"> 5.6 (iii) [Mineral Reserves only]</w:t>
            </w:r>
          </w:p>
          <w:p w14:paraId="41724C1B" w14:textId="43F8B539" w:rsidR="002859D7" w:rsidRPr="006D7303" w:rsidRDefault="002859D7" w:rsidP="002859D7">
            <w:pPr>
              <w:pStyle w:val="PERCBullet1"/>
              <w:rPr>
                <w:i/>
              </w:rPr>
            </w:pPr>
            <w:r w:rsidRPr="006D7303">
              <w:t>State and describe all economic criteria that have been used for the Technical Study</w:t>
            </w:r>
            <w:r w:rsidR="00F85308" w:rsidRPr="006D7303">
              <w:t xml:space="preserve">, such as capital and operating costs, exchange rates, revenue/price curves, royalties, cut-off grades, and </w:t>
            </w:r>
            <w:r w:rsidRPr="006D7303">
              <w:t>reserve pay limits.</w:t>
            </w:r>
          </w:p>
          <w:p w14:paraId="09AB73D7" w14:textId="58DE8578" w:rsidR="00D50231" w:rsidRPr="006D7303" w:rsidRDefault="009C0C64" w:rsidP="008533BF">
            <w:pPr>
              <w:pStyle w:val="PERCTextItalic"/>
            </w:pPr>
            <w:r w:rsidRPr="006D7303">
              <w:t xml:space="preserve">PERC </w:t>
            </w:r>
            <w:r w:rsidR="00D50231" w:rsidRPr="006D7303">
              <w:t>5.6 (ix) [Mineral Reserves only]</w:t>
            </w:r>
          </w:p>
          <w:p w14:paraId="3E35B9C0" w14:textId="77777777" w:rsidR="00D50231" w:rsidRPr="006D7303" w:rsidRDefault="00D50231" w:rsidP="00D50231">
            <w:pPr>
              <w:pStyle w:val="PERCBullet1"/>
            </w:pPr>
            <w:r w:rsidRPr="006D7303">
              <w:t>Provide details of all environmental, soc</w:t>
            </w:r>
            <w:r w:rsidR="004541DA" w:rsidRPr="006D7303">
              <w:t>ial and labour costs considered.</w:t>
            </w:r>
          </w:p>
          <w:p w14:paraId="2850CD5C" w14:textId="4380E3E8" w:rsidR="004501D1" w:rsidRPr="006D7303" w:rsidRDefault="009413ED" w:rsidP="008533BF">
            <w:pPr>
              <w:pStyle w:val="PERCTextItalic"/>
            </w:pPr>
            <w:r w:rsidRPr="006D7303">
              <w:t xml:space="preserve">PERC Standard </w:t>
            </w:r>
            <w:r w:rsidR="004D752F" w:rsidRPr="006D7303">
              <w:t>1</w:t>
            </w:r>
            <w:r w:rsidRPr="006D7303">
              <w:t>2</w:t>
            </w:r>
            <w:r w:rsidR="008D71F6" w:rsidRPr="006D7303">
              <w:t>.1 [All Estimates]</w:t>
            </w:r>
          </w:p>
          <w:p w14:paraId="230D096C" w14:textId="565EF03E" w:rsidR="004D752F" w:rsidRPr="006D7303" w:rsidRDefault="004501D1">
            <w:pPr>
              <w:pStyle w:val="PERCBullet1"/>
            </w:pPr>
            <w:r w:rsidRPr="006D7303">
              <w:t xml:space="preserve">State </w:t>
            </w:r>
            <w:r w:rsidR="004D752F" w:rsidRPr="006D7303">
              <w:t>any savings in energy usage or other reduction of consumption reflecting directly in the economic outcome of the project;</w:t>
            </w:r>
          </w:p>
        </w:tc>
      </w:tr>
    </w:tbl>
    <w:p w14:paraId="72EAC7D6" w14:textId="14D1B822" w:rsidR="00C21496" w:rsidRPr="006D7303" w:rsidRDefault="00C21496" w:rsidP="006E6577">
      <w:pPr>
        <w:pStyle w:val="PERCList4"/>
      </w:pPr>
      <w:bookmarkStart w:id="466" w:name="_Toc207869310"/>
      <w:r w:rsidRPr="006D7303">
        <w:t>Mining Costs</w:t>
      </w:r>
      <w:bookmarkEnd w:id="466"/>
    </w:p>
    <w:tbl>
      <w:tblPr>
        <w:tblStyle w:val="TableGrid"/>
        <w:tblW w:w="5000" w:type="pct"/>
        <w:tblLook w:val="04A0" w:firstRow="1" w:lastRow="0" w:firstColumn="1" w:lastColumn="0" w:noHBand="0" w:noVBand="1"/>
      </w:tblPr>
      <w:tblGrid>
        <w:gridCol w:w="9016"/>
      </w:tblGrid>
      <w:tr w:rsidR="005D44B3" w:rsidRPr="006D7303" w14:paraId="25AA865A" w14:textId="77777777" w:rsidTr="00447F48">
        <w:tc>
          <w:tcPr>
            <w:tcW w:w="5000" w:type="pct"/>
            <w:shd w:val="clear" w:color="auto" w:fill="F2F2F2" w:themeFill="background1" w:themeFillShade="F2"/>
          </w:tcPr>
          <w:p w14:paraId="772E111C" w14:textId="565AB659" w:rsidR="005D44B3" w:rsidRPr="006D7303" w:rsidRDefault="00FC5BE3" w:rsidP="005D44B3">
            <w:pPr>
              <w:pStyle w:val="PERCText2"/>
            </w:pPr>
            <w:r w:rsidRPr="006D7303">
              <w:t>For all Mineral Projects (where relevant) and planned future and existing Extraction Operations,</w:t>
            </w:r>
            <w:r w:rsidR="005D44B3" w:rsidRPr="006D7303">
              <w:t xml:space="preserve"> provide a summary of anticipated and/or actual mining or extraction costs utilised for economic analysis, cognizant of the following:</w:t>
            </w:r>
          </w:p>
          <w:p w14:paraId="2FA4FDA2" w14:textId="77777777" w:rsidR="006C7BA9" w:rsidRPr="006D7303" w:rsidRDefault="006C7BA9" w:rsidP="008533BF">
            <w:pPr>
              <w:pStyle w:val="PERCTextItalic"/>
            </w:pPr>
            <w:r w:rsidRPr="006D7303">
              <w:t>AIA Section B Part V, Paragraph [36], [37]</w:t>
            </w:r>
          </w:p>
          <w:p w14:paraId="612C31F2" w14:textId="71341D89" w:rsidR="00690D91" w:rsidRPr="006D7303" w:rsidRDefault="004501D1" w:rsidP="008533BF">
            <w:pPr>
              <w:pStyle w:val="PERCTextItalic"/>
            </w:pPr>
            <w:r w:rsidRPr="006D7303">
              <w:t xml:space="preserve">CRIRSCO &amp; </w:t>
            </w:r>
            <w:r w:rsidR="009C0C64" w:rsidRPr="006D7303">
              <w:t xml:space="preserve">PERC </w:t>
            </w:r>
            <w:r w:rsidR="00690D91" w:rsidRPr="006D7303">
              <w:t>5.6 (iii) [Mineral Reserves only]</w:t>
            </w:r>
          </w:p>
          <w:p w14:paraId="778506C6" w14:textId="1F6BEB8D" w:rsidR="00690D91" w:rsidRPr="006D7303" w:rsidRDefault="00690D91" w:rsidP="00690D91">
            <w:pPr>
              <w:pStyle w:val="PERCBullet1"/>
            </w:pPr>
            <w:r w:rsidRPr="006D7303">
              <w:t xml:space="preserve">State the derivation of, or assumptions made, regarding projected operating costs in the </w:t>
            </w:r>
            <w:r w:rsidR="002859D7" w:rsidRPr="006D7303">
              <w:t>Technical S</w:t>
            </w:r>
            <w:r w:rsidRPr="006D7303">
              <w:t>tudy, split into mining, mineral processing, metallurgical, marketing, and other costs;</w:t>
            </w:r>
          </w:p>
          <w:p w14:paraId="2AD2CC75" w14:textId="26D34E20" w:rsidR="00A65502" w:rsidRPr="006D7303" w:rsidRDefault="005D44B3" w:rsidP="00801035">
            <w:pPr>
              <w:pStyle w:val="PERCBullet1"/>
            </w:pPr>
            <w:r w:rsidRPr="006D7303">
              <w:t>State and justify assumptions made concerning mining or extraction costs</w:t>
            </w:r>
            <w:r w:rsidR="00A65502" w:rsidRPr="006D7303">
              <w:t>, differentiating start-up cost from SIB stay-in-business capital cost;</w:t>
            </w:r>
          </w:p>
          <w:p w14:paraId="58BA4981" w14:textId="0EFBBEBE" w:rsidR="00A65502" w:rsidRPr="006D7303" w:rsidRDefault="00A65502" w:rsidP="00801035">
            <w:pPr>
              <w:pStyle w:val="PERCBullet1"/>
            </w:pPr>
            <w:r w:rsidRPr="006D7303">
              <w:t xml:space="preserve">Tabulate mine capital expenditure over </w:t>
            </w:r>
            <w:r w:rsidR="00C93CD3" w:rsidRPr="006D7303">
              <w:t xml:space="preserve">the </w:t>
            </w:r>
            <w:r w:rsidR="002859D7" w:rsidRPr="006D7303">
              <w:t>L</w:t>
            </w:r>
            <w:r w:rsidR="004B1341" w:rsidRPr="006D7303">
              <w:t xml:space="preserve">ife of </w:t>
            </w:r>
            <w:r w:rsidR="002859D7" w:rsidRPr="006D7303">
              <w:t>M</w:t>
            </w:r>
            <w:r w:rsidR="004B1341" w:rsidRPr="006D7303">
              <w:t xml:space="preserve">ine </w:t>
            </w:r>
            <w:r w:rsidR="002859D7" w:rsidRPr="006D7303">
              <w:t>P</w:t>
            </w:r>
            <w:r w:rsidR="004B1341" w:rsidRPr="006D7303">
              <w:t>lan</w:t>
            </w:r>
            <w:r w:rsidR="00A60586" w:rsidRPr="006D7303">
              <w:t>,</w:t>
            </w:r>
            <w:r w:rsidRPr="006D7303">
              <w:t xml:space="preserve"> expansion</w:t>
            </w:r>
            <w:r w:rsidR="00C93CD3" w:rsidRPr="006D7303">
              <w:t xml:space="preserve"> capital and </w:t>
            </w:r>
            <w:r w:rsidRPr="006D7303">
              <w:t>replacement capital;</w:t>
            </w:r>
          </w:p>
          <w:p w14:paraId="2B4ECBB0" w14:textId="0BD60519" w:rsidR="00A65502" w:rsidRPr="006D7303" w:rsidRDefault="00A65502" w:rsidP="00A65502">
            <w:pPr>
              <w:pStyle w:val="PERCBullet1"/>
            </w:pPr>
            <w:r w:rsidRPr="006D7303">
              <w:t xml:space="preserve">Ensure that costs are estimated from first principles and </w:t>
            </w:r>
            <w:r w:rsidR="00C93CD3" w:rsidRPr="006D7303">
              <w:t>zero-</w:t>
            </w:r>
            <w:r w:rsidRPr="006D7303">
              <w:t>based costing with quotes on items where required;</w:t>
            </w:r>
          </w:p>
          <w:p w14:paraId="40EAECF7" w14:textId="77777777" w:rsidR="00A65502" w:rsidRPr="006D7303" w:rsidRDefault="00A65502" w:rsidP="00801035">
            <w:pPr>
              <w:pStyle w:val="PERCBullet1"/>
            </w:pPr>
            <w:r w:rsidRPr="006D7303">
              <w:lastRenderedPageBreak/>
              <w:t>Ensure that cost estimates are captured per activity, and/or discipline, and/or function;</w:t>
            </w:r>
          </w:p>
          <w:p w14:paraId="09183B24" w14:textId="21CE84A3" w:rsidR="00A65502" w:rsidRPr="006D7303" w:rsidRDefault="00A65502" w:rsidP="00801035">
            <w:pPr>
              <w:pStyle w:val="PERCBullet1"/>
            </w:pPr>
            <w:r w:rsidRPr="006D7303">
              <w:t xml:space="preserve">Ensure that costs are determined to the </w:t>
            </w:r>
            <w:r w:rsidR="00CF5889" w:rsidRPr="006D7303">
              <w:t>appropriate degree o</w:t>
            </w:r>
            <w:r w:rsidRPr="006D7303">
              <w:t xml:space="preserve">f accuracy for </w:t>
            </w:r>
            <w:r w:rsidR="00447F48" w:rsidRPr="006D7303">
              <w:t>the level of Technical Study;</w:t>
            </w:r>
          </w:p>
          <w:p w14:paraId="07BAD5D8" w14:textId="272BF7E5" w:rsidR="005D44B3" w:rsidRPr="006D7303" w:rsidRDefault="00447F48" w:rsidP="00447F48">
            <w:pPr>
              <w:pStyle w:val="PERCBullet1"/>
            </w:pPr>
            <w:r w:rsidRPr="006D7303">
              <w:t>Provide industry b</w:t>
            </w:r>
            <w:r w:rsidR="00A65502" w:rsidRPr="006D7303">
              <w:t xml:space="preserve">enchmarks of </w:t>
            </w:r>
            <w:r w:rsidRPr="006D7303">
              <w:t>mining</w:t>
            </w:r>
            <w:r w:rsidR="00A65502" w:rsidRPr="006D7303">
              <w:t xml:space="preserve"> cost estimates </w:t>
            </w:r>
            <w:r w:rsidRPr="006D7303">
              <w:t xml:space="preserve">where </w:t>
            </w:r>
            <w:r w:rsidR="00A65502" w:rsidRPr="006D7303">
              <w:t>available</w:t>
            </w:r>
            <w:r w:rsidR="00090764" w:rsidRPr="006D7303">
              <w:t>.</w:t>
            </w:r>
          </w:p>
        </w:tc>
      </w:tr>
    </w:tbl>
    <w:p w14:paraId="5DA294F7" w14:textId="4C91A267" w:rsidR="005A6A83" w:rsidRPr="006D7303" w:rsidRDefault="005A6A83" w:rsidP="006E6577">
      <w:pPr>
        <w:pStyle w:val="PERCList4"/>
      </w:pPr>
      <w:bookmarkStart w:id="467" w:name="_Toc157439399"/>
      <w:bookmarkStart w:id="468" w:name="_Toc157439628"/>
      <w:bookmarkStart w:id="469" w:name="_Toc157484945"/>
      <w:bookmarkStart w:id="470" w:name="_Toc157592153"/>
      <w:bookmarkStart w:id="471" w:name="_Toc157592383"/>
      <w:bookmarkStart w:id="472" w:name="_Toc157594160"/>
      <w:bookmarkStart w:id="473" w:name="_Toc142916494"/>
      <w:bookmarkStart w:id="474" w:name="_Toc157067420"/>
      <w:bookmarkStart w:id="475" w:name="_Toc207869311"/>
      <w:bookmarkStart w:id="476" w:name="OLE_LINK44"/>
      <w:bookmarkEnd w:id="467"/>
      <w:bookmarkEnd w:id="468"/>
      <w:bookmarkEnd w:id="469"/>
      <w:bookmarkEnd w:id="470"/>
      <w:bookmarkEnd w:id="471"/>
      <w:bookmarkEnd w:id="472"/>
      <w:r w:rsidRPr="006D7303">
        <w:lastRenderedPageBreak/>
        <w:t>Mineral Processing and Metallurgical Costs</w:t>
      </w:r>
      <w:bookmarkEnd w:id="473"/>
      <w:bookmarkEnd w:id="474"/>
      <w:bookmarkEnd w:id="475"/>
    </w:p>
    <w:tbl>
      <w:tblPr>
        <w:tblStyle w:val="TableGrid"/>
        <w:tblW w:w="0" w:type="auto"/>
        <w:tblLook w:val="04A0" w:firstRow="1" w:lastRow="0" w:firstColumn="1" w:lastColumn="0" w:noHBand="0" w:noVBand="1"/>
      </w:tblPr>
      <w:tblGrid>
        <w:gridCol w:w="9016"/>
      </w:tblGrid>
      <w:tr w:rsidR="00D50231" w:rsidRPr="006D7303" w14:paraId="158A2394" w14:textId="77777777" w:rsidTr="00E32742">
        <w:tc>
          <w:tcPr>
            <w:tcW w:w="9242" w:type="dxa"/>
            <w:shd w:val="clear" w:color="auto" w:fill="F2F2F2" w:themeFill="background1" w:themeFillShade="F2"/>
          </w:tcPr>
          <w:bookmarkEnd w:id="476"/>
          <w:p w14:paraId="7AFF6835" w14:textId="3E487320" w:rsidR="00D50231" w:rsidRPr="006D7303" w:rsidRDefault="002859D7" w:rsidP="00E32742">
            <w:pPr>
              <w:pStyle w:val="PERCText2"/>
            </w:pPr>
            <w:r w:rsidRPr="006D7303">
              <w:t xml:space="preserve">For all Mineral Projects (where relevant) and planned future and existing Extraction Operations, </w:t>
            </w:r>
            <w:r w:rsidR="00D50231" w:rsidRPr="006D7303">
              <w:t>provide a summary of anticipated and/or actual mineral processing and metallurgical costs utilised for economic analysis, cognizant of the following:</w:t>
            </w:r>
          </w:p>
          <w:p w14:paraId="029F0411" w14:textId="77777777" w:rsidR="00000EAA" w:rsidRPr="006D7303" w:rsidRDefault="00000EAA" w:rsidP="008533BF">
            <w:pPr>
              <w:pStyle w:val="PERCTextItalic"/>
            </w:pPr>
            <w:r w:rsidRPr="006D7303">
              <w:t>AIA Section B Part V, Paragraph [36], [37]</w:t>
            </w:r>
          </w:p>
          <w:p w14:paraId="334DA32B" w14:textId="775E0B46" w:rsidR="00D50231" w:rsidRPr="006D7303" w:rsidRDefault="004501D1" w:rsidP="008533BF">
            <w:pPr>
              <w:pStyle w:val="PERCTextItalic"/>
            </w:pPr>
            <w:r w:rsidRPr="006D7303">
              <w:t xml:space="preserve">CRIRSCO &amp; </w:t>
            </w:r>
            <w:r w:rsidR="009C0C64" w:rsidRPr="006D7303">
              <w:t>PERC</w:t>
            </w:r>
            <w:r w:rsidR="00D50231" w:rsidRPr="006D7303">
              <w:t xml:space="preserve"> 5.6 (iii) [Mineral Reserves only]</w:t>
            </w:r>
          </w:p>
          <w:p w14:paraId="440222DD" w14:textId="054DA97A" w:rsidR="002859D7" w:rsidRPr="006D7303" w:rsidRDefault="002859D7" w:rsidP="002859D7">
            <w:pPr>
              <w:pStyle w:val="PERCBullet1"/>
              <w:rPr>
                <w:i/>
              </w:rPr>
            </w:pPr>
            <w:r w:rsidRPr="006D7303">
              <w:t>State and describe all economic criteria that have been used for the Technical Study</w:t>
            </w:r>
            <w:r w:rsidR="00CE2356" w:rsidRPr="006D7303">
              <w:t>,</w:t>
            </w:r>
            <w:r w:rsidRPr="006D7303">
              <w:t xml:space="preserve"> such as capital and operating costs, exchange rates, revenue/price curves, royalties, cut-off grades, reserve pay limits;</w:t>
            </w:r>
          </w:p>
          <w:p w14:paraId="003EEC34" w14:textId="6DE37C08" w:rsidR="00D50231" w:rsidRPr="006D7303" w:rsidRDefault="004501D1" w:rsidP="008533BF">
            <w:pPr>
              <w:pStyle w:val="PERCTextItalic"/>
            </w:pPr>
            <w:r w:rsidRPr="006D7303">
              <w:t xml:space="preserve">CRIRSCO &amp; </w:t>
            </w:r>
            <w:r w:rsidR="009C0C64" w:rsidRPr="006D7303">
              <w:t>PERC</w:t>
            </w:r>
            <w:r w:rsidR="00D50231" w:rsidRPr="006D7303">
              <w:t xml:space="preserve"> 5.6 (vi) [Mineral Reserves only]</w:t>
            </w:r>
          </w:p>
          <w:p w14:paraId="08F84383" w14:textId="1287708C" w:rsidR="00D50231" w:rsidRPr="006D7303" w:rsidRDefault="00D50231" w:rsidP="00E32742">
            <w:pPr>
              <w:pStyle w:val="PERCBullet1"/>
            </w:pPr>
            <w:r w:rsidRPr="006D7303">
              <w:t>Provide details of allowances that are made for the content of deleterious elements and the cost of p</w:t>
            </w:r>
            <w:r w:rsidR="0018734C" w:rsidRPr="006D7303">
              <w:t>enalties;</w:t>
            </w:r>
          </w:p>
          <w:p w14:paraId="3742AA0B" w14:textId="77777777" w:rsidR="00D50231" w:rsidRPr="006D7303" w:rsidRDefault="00D50231" w:rsidP="00E32742">
            <w:pPr>
              <w:pStyle w:val="PERCBullet1"/>
            </w:pPr>
            <w:r w:rsidRPr="006D7303">
              <w:t>State type, extent and condition of plant and equipment that is significant to the existing operation(s);</w:t>
            </w:r>
          </w:p>
          <w:p w14:paraId="3B35AF12" w14:textId="11394F05" w:rsidR="00D50231" w:rsidRPr="006D7303" w:rsidRDefault="00D50231" w:rsidP="0018734C">
            <w:pPr>
              <w:pStyle w:val="PERCBullet1"/>
            </w:pPr>
            <w:r w:rsidRPr="006D7303">
              <w:t>Provide the basis for forecasting or source of treatment and refining charges, penalties for failure to meet specification, and metallurgical discounts on price for delivering a concentrate to a refinery</w:t>
            </w:r>
            <w:r w:rsidR="0018734C" w:rsidRPr="006D7303">
              <w:t>.</w:t>
            </w:r>
          </w:p>
        </w:tc>
      </w:tr>
    </w:tbl>
    <w:p w14:paraId="16F52D62" w14:textId="0A103026" w:rsidR="005B70C6" w:rsidRPr="006D7303" w:rsidRDefault="005B70C6" w:rsidP="006E6577">
      <w:pPr>
        <w:pStyle w:val="PERCList4"/>
      </w:pPr>
      <w:bookmarkStart w:id="477" w:name="_Toc207869312"/>
      <w:r w:rsidRPr="006D7303">
        <w:t>Marketing Costs</w:t>
      </w:r>
      <w:bookmarkEnd w:id="477"/>
    </w:p>
    <w:tbl>
      <w:tblPr>
        <w:tblStyle w:val="TableGrid"/>
        <w:tblW w:w="0" w:type="auto"/>
        <w:tblLook w:val="04A0" w:firstRow="1" w:lastRow="0" w:firstColumn="1" w:lastColumn="0" w:noHBand="0" w:noVBand="1"/>
      </w:tblPr>
      <w:tblGrid>
        <w:gridCol w:w="9016"/>
      </w:tblGrid>
      <w:tr w:rsidR="005B70C6" w:rsidRPr="006D7303" w14:paraId="23153BDD" w14:textId="77777777" w:rsidTr="008A56B0">
        <w:tc>
          <w:tcPr>
            <w:tcW w:w="9242" w:type="dxa"/>
            <w:shd w:val="clear" w:color="auto" w:fill="F2F2F2" w:themeFill="background1" w:themeFillShade="F2"/>
          </w:tcPr>
          <w:p w14:paraId="56DAC36B" w14:textId="6D65BE38" w:rsidR="005B70C6" w:rsidRPr="006D7303" w:rsidRDefault="0018734C" w:rsidP="008A56B0">
            <w:pPr>
              <w:pStyle w:val="PERCText2"/>
              <w:rPr>
                <w:rStyle w:val="PERCText2Char"/>
              </w:rPr>
            </w:pPr>
            <w:r w:rsidRPr="006D7303">
              <w:t>For all Mineral Projects (where relevant) and planned future and existing Extraction Operations,</w:t>
            </w:r>
            <w:r w:rsidR="005B70C6" w:rsidRPr="006D7303">
              <w:rPr>
                <w:rStyle w:val="PERCText2Char"/>
              </w:rPr>
              <w:t xml:space="preserve"> provide a summary of anticipated and/or actual marketing costs utilised for economic analysis, cognizant of the following:</w:t>
            </w:r>
          </w:p>
          <w:p w14:paraId="265322C3" w14:textId="77777777" w:rsidR="00000EAA" w:rsidRPr="006D7303" w:rsidRDefault="00000EAA" w:rsidP="008533BF">
            <w:pPr>
              <w:pStyle w:val="PERCTextItalic"/>
            </w:pPr>
            <w:r w:rsidRPr="006D7303">
              <w:t>AIA Section B Part V, Paragraph [36], [37]</w:t>
            </w:r>
          </w:p>
          <w:p w14:paraId="2187D044" w14:textId="4B1A25A2" w:rsidR="005B70C6" w:rsidRPr="006D7303" w:rsidRDefault="004501D1" w:rsidP="008533BF">
            <w:pPr>
              <w:pStyle w:val="PERCTextItalic"/>
            </w:pPr>
            <w:r w:rsidRPr="006D7303">
              <w:t xml:space="preserve">CRIRSCO &amp; </w:t>
            </w:r>
            <w:r w:rsidR="009C0C64" w:rsidRPr="006D7303">
              <w:t xml:space="preserve">PERC </w:t>
            </w:r>
            <w:r w:rsidR="005B70C6" w:rsidRPr="006D7303">
              <w:t>5.6 (vi) [Mineral Reserves only]</w:t>
            </w:r>
          </w:p>
          <w:p w14:paraId="724D85DC" w14:textId="77777777" w:rsidR="005B70C6" w:rsidRPr="006D7303" w:rsidRDefault="005B70C6" w:rsidP="008A56B0">
            <w:pPr>
              <w:pStyle w:val="PERCBullet1"/>
            </w:pPr>
            <w:r w:rsidRPr="006D7303">
              <w:t>State and justify assumptions made concerning marketing costs.</w:t>
            </w:r>
          </w:p>
        </w:tc>
      </w:tr>
    </w:tbl>
    <w:p w14:paraId="0EF0B276" w14:textId="2A13D668" w:rsidR="005B70C6" w:rsidRPr="006D7303" w:rsidRDefault="005B70C6" w:rsidP="006E6577">
      <w:pPr>
        <w:pStyle w:val="PERCList4"/>
      </w:pPr>
      <w:bookmarkStart w:id="478" w:name="_Toc207869313"/>
      <w:r w:rsidRPr="006D7303">
        <w:t>Transportation Costs</w:t>
      </w:r>
      <w:bookmarkEnd w:id="478"/>
    </w:p>
    <w:tbl>
      <w:tblPr>
        <w:tblStyle w:val="TableGrid"/>
        <w:tblW w:w="0" w:type="auto"/>
        <w:tblLook w:val="04A0" w:firstRow="1" w:lastRow="0" w:firstColumn="1" w:lastColumn="0" w:noHBand="0" w:noVBand="1"/>
      </w:tblPr>
      <w:tblGrid>
        <w:gridCol w:w="9016"/>
      </w:tblGrid>
      <w:tr w:rsidR="005B70C6" w:rsidRPr="006D7303" w14:paraId="5883CD93" w14:textId="77777777" w:rsidTr="008A56B0">
        <w:tc>
          <w:tcPr>
            <w:tcW w:w="9242" w:type="dxa"/>
            <w:shd w:val="clear" w:color="auto" w:fill="F2F2F2" w:themeFill="background1" w:themeFillShade="F2"/>
          </w:tcPr>
          <w:p w14:paraId="42FB0DEB" w14:textId="519C1F33" w:rsidR="005B70C6" w:rsidRPr="006D7303" w:rsidRDefault="0018734C" w:rsidP="008A56B0">
            <w:pPr>
              <w:pStyle w:val="PERCText2"/>
            </w:pPr>
            <w:r w:rsidRPr="006D7303">
              <w:t>For all Mineral Projects (where relevant) and planned future and existing Extraction Operations,</w:t>
            </w:r>
            <w:r w:rsidR="005B70C6" w:rsidRPr="006D7303">
              <w:t xml:space="preserve"> provide a summary of anticipated and/or actual transportation costs utilised for economic analysis, cognizant of the following</w:t>
            </w:r>
            <w:r w:rsidR="005B70C6" w:rsidRPr="006D7303">
              <w:rPr>
                <w:b/>
              </w:rPr>
              <w:t>:</w:t>
            </w:r>
          </w:p>
          <w:p w14:paraId="5E6966D5" w14:textId="77777777" w:rsidR="00000EAA" w:rsidRPr="006D7303" w:rsidRDefault="00000EAA" w:rsidP="008533BF">
            <w:pPr>
              <w:pStyle w:val="PERCTextItalic"/>
            </w:pPr>
            <w:r w:rsidRPr="006D7303">
              <w:t>AIA Section B Part V, Paragraph [36], [37]</w:t>
            </w:r>
          </w:p>
          <w:p w14:paraId="3451BAED" w14:textId="452292E4" w:rsidR="005B70C6" w:rsidRPr="006D7303" w:rsidRDefault="004501D1" w:rsidP="008533BF">
            <w:pPr>
              <w:pStyle w:val="PERCTextItalic"/>
            </w:pPr>
            <w:r w:rsidRPr="006D7303">
              <w:t xml:space="preserve">CRIRSCO &amp; </w:t>
            </w:r>
            <w:r w:rsidR="009C0C64" w:rsidRPr="006D7303">
              <w:t xml:space="preserve">PERC </w:t>
            </w:r>
            <w:r w:rsidR="005B70C6" w:rsidRPr="006D7303">
              <w:t>5.6 (vi) [Mineral Reserves only]</w:t>
            </w:r>
          </w:p>
          <w:p w14:paraId="3E7CE5AC" w14:textId="79562AE3" w:rsidR="005B70C6" w:rsidRPr="006D7303" w:rsidRDefault="005B70C6" w:rsidP="0018734C">
            <w:pPr>
              <w:pStyle w:val="PERCBullet1"/>
            </w:pPr>
            <w:r w:rsidRPr="006D7303">
              <w:t xml:space="preserve">State the derivation of, or assumptions made, regarding projected transportation costs in the </w:t>
            </w:r>
            <w:r w:rsidR="0018734C" w:rsidRPr="006D7303">
              <w:t>Technical S</w:t>
            </w:r>
            <w:r w:rsidRPr="006D7303">
              <w:t>tudy</w:t>
            </w:r>
            <w:r w:rsidR="00090764" w:rsidRPr="006D7303">
              <w:t>.</w:t>
            </w:r>
          </w:p>
        </w:tc>
      </w:tr>
    </w:tbl>
    <w:p w14:paraId="4C937C79" w14:textId="56151AE3" w:rsidR="00C0738F" w:rsidRPr="006D7303" w:rsidRDefault="00C0738F" w:rsidP="006E6577">
      <w:pPr>
        <w:pStyle w:val="PERCList4"/>
      </w:pPr>
      <w:bookmarkStart w:id="479" w:name="_Toc157067421"/>
      <w:bookmarkStart w:id="480" w:name="_Toc207869314"/>
      <w:r w:rsidRPr="006D7303">
        <w:t>Environmental &amp; Social-Community Costs</w:t>
      </w:r>
      <w:bookmarkEnd w:id="479"/>
      <w:bookmarkEnd w:id="480"/>
    </w:p>
    <w:tbl>
      <w:tblPr>
        <w:tblStyle w:val="TableGrid"/>
        <w:tblW w:w="0" w:type="auto"/>
        <w:tblLook w:val="04A0" w:firstRow="1" w:lastRow="0" w:firstColumn="1" w:lastColumn="0" w:noHBand="0" w:noVBand="1"/>
      </w:tblPr>
      <w:tblGrid>
        <w:gridCol w:w="9016"/>
      </w:tblGrid>
      <w:tr w:rsidR="00D50231" w:rsidRPr="006D7303" w14:paraId="69853A5E" w14:textId="77777777" w:rsidTr="00E32742">
        <w:tc>
          <w:tcPr>
            <w:tcW w:w="9242" w:type="dxa"/>
            <w:shd w:val="clear" w:color="auto" w:fill="F2F2F2" w:themeFill="background1" w:themeFillShade="F2"/>
          </w:tcPr>
          <w:p w14:paraId="0A1BF007" w14:textId="759388CF" w:rsidR="00D50231" w:rsidRPr="006D7303" w:rsidRDefault="0018734C" w:rsidP="00E32742">
            <w:pPr>
              <w:pStyle w:val="PERCText2"/>
            </w:pPr>
            <w:r w:rsidRPr="006D7303">
              <w:t>For all Mineral Projects (where relevant) and planned future and existing Extraction Operations,</w:t>
            </w:r>
            <w:r w:rsidR="00D50231" w:rsidRPr="006D7303">
              <w:t xml:space="preserve"> provide a summary of anticipated and/or actual environmental and social-community costs utilised for economic analysis, cognizant of the following:</w:t>
            </w:r>
          </w:p>
          <w:p w14:paraId="0C9AEAF9" w14:textId="2E351405" w:rsidR="00000EAA" w:rsidRPr="006D7303" w:rsidRDefault="00000EAA" w:rsidP="008533BF">
            <w:pPr>
              <w:pStyle w:val="PERCTextItalic"/>
            </w:pPr>
            <w:r w:rsidRPr="006D7303">
              <w:t>AIA Section B Part V, Paragraph [35], [36], [37]</w:t>
            </w:r>
          </w:p>
          <w:p w14:paraId="3B1BD67B" w14:textId="5A6A02E7" w:rsidR="00993088" w:rsidRPr="006D7303" w:rsidRDefault="009C0C64" w:rsidP="008533BF">
            <w:pPr>
              <w:pStyle w:val="PERCTextItalic"/>
            </w:pPr>
            <w:r w:rsidRPr="006D7303">
              <w:t xml:space="preserve">PERC </w:t>
            </w:r>
            <w:r w:rsidR="00993088" w:rsidRPr="006D7303">
              <w:t>5.5 (v) [Exploration Results only]</w:t>
            </w:r>
          </w:p>
          <w:p w14:paraId="36000E2B" w14:textId="77777777" w:rsidR="00993088" w:rsidRPr="006D7303" w:rsidRDefault="00993088" w:rsidP="00993088">
            <w:pPr>
              <w:pStyle w:val="PERCBullet1"/>
            </w:pPr>
            <w:r w:rsidRPr="006D7303">
              <w:t>Describe any known rehabilitation activities, liability and/or compliance costs;</w:t>
            </w:r>
          </w:p>
          <w:p w14:paraId="6CD3F64F" w14:textId="2FFE3C19" w:rsidR="00D50231" w:rsidRPr="006D7303" w:rsidRDefault="009C0C64" w:rsidP="008533BF">
            <w:pPr>
              <w:pStyle w:val="PERCTextItalic"/>
            </w:pPr>
            <w:r w:rsidRPr="006D7303">
              <w:t xml:space="preserve">PERC </w:t>
            </w:r>
            <w:r w:rsidR="00D50231" w:rsidRPr="006D7303">
              <w:t>5.5 (</w:t>
            </w:r>
            <w:proofErr w:type="spellStart"/>
            <w:r w:rsidR="00D50231" w:rsidRPr="006D7303">
              <w:t>i</w:t>
            </w:r>
            <w:proofErr w:type="spellEnd"/>
            <w:r w:rsidR="00D50231" w:rsidRPr="006D7303">
              <w:t>) [Mineral Resources &amp; Mineral Reserves]</w:t>
            </w:r>
          </w:p>
          <w:p w14:paraId="1A9D36A1" w14:textId="77777777" w:rsidR="00D50231" w:rsidRPr="006D7303" w:rsidRDefault="00D50231" w:rsidP="00E32742">
            <w:pPr>
              <w:pStyle w:val="PERCBullet1"/>
              <w:rPr>
                <w:b/>
              </w:rPr>
            </w:pPr>
            <w:r w:rsidRPr="006D7303">
              <w:t>Confirm the environmental/rehabilitation and social/community costs and provide details of the mechanism and costs of financial assurance required for environmental or rehabilitation costs;</w:t>
            </w:r>
          </w:p>
          <w:p w14:paraId="3709997D" w14:textId="5557B627" w:rsidR="00993088" w:rsidRPr="006D7303" w:rsidRDefault="00E32742" w:rsidP="00E20D5A">
            <w:pPr>
              <w:pStyle w:val="PERCBullet1"/>
            </w:pPr>
            <w:r w:rsidRPr="006D7303">
              <w:t>Detail how ESG</w:t>
            </w:r>
            <w:r w:rsidR="005648A9" w:rsidRPr="006D7303">
              <w:t>-</w:t>
            </w:r>
            <w:r w:rsidRPr="006D7303">
              <w:t>related costs are re</w:t>
            </w:r>
            <w:r w:rsidR="0018734C" w:rsidRPr="006D7303">
              <w:t>flected in the financial model;</w:t>
            </w:r>
          </w:p>
          <w:p w14:paraId="2E889AA3" w14:textId="77777777" w:rsidR="004501D1" w:rsidRPr="006D7303" w:rsidRDefault="004501D1" w:rsidP="008533BF">
            <w:pPr>
              <w:pStyle w:val="PERCTextItalic"/>
            </w:pPr>
            <w:r w:rsidRPr="006D7303">
              <w:t>CRIRSCO 5.5 (v)</w:t>
            </w:r>
          </w:p>
          <w:p w14:paraId="69A245F9" w14:textId="20F3D6FA" w:rsidR="004501D1" w:rsidRPr="006D7303" w:rsidRDefault="004501D1">
            <w:pPr>
              <w:pStyle w:val="PERCBullet1"/>
            </w:pPr>
            <w:r w:rsidRPr="006D7303">
              <w:t>Discuss the material socio-economic and cultural impacts that need to be managed, and where appropriate</w:t>
            </w:r>
            <w:r w:rsidR="005648A9" w:rsidRPr="006D7303">
              <w:t>,</w:t>
            </w:r>
            <w:r w:rsidRPr="006D7303">
              <w:t xml:space="preserve"> the associated costs</w:t>
            </w:r>
            <w:r w:rsidR="00DA0F35" w:rsidRPr="006D7303">
              <w:t>;</w:t>
            </w:r>
          </w:p>
          <w:p w14:paraId="609EA3E1" w14:textId="77777777" w:rsidR="00DA0F35" w:rsidRPr="006D7303" w:rsidRDefault="00DA0F35" w:rsidP="008533BF">
            <w:pPr>
              <w:pStyle w:val="PERCTextItalic"/>
            </w:pPr>
            <w:r w:rsidRPr="006D7303">
              <w:t>CRIRSCO 5.6 (viii)</w:t>
            </w:r>
          </w:p>
          <w:p w14:paraId="090A41A6" w14:textId="24281854" w:rsidR="00DA0F35" w:rsidRPr="006D7303" w:rsidRDefault="00DA0F35">
            <w:pPr>
              <w:pStyle w:val="PERCBullet1"/>
            </w:pPr>
            <w:r w:rsidRPr="006D7303">
              <w:lastRenderedPageBreak/>
              <w:t>State environmental, social and labour costs.</w:t>
            </w:r>
          </w:p>
        </w:tc>
      </w:tr>
    </w:tbl>
    <w:p w14:paraId="20F5D218" w14:textId="02B55EC5" w:rsidR="00E32742" w:rsidRPr="006D7303" w:rsidRDefault="00E32742" w:rsidP="006E6577">
      <w:pPr>
        <w:pStyle w:val="PERCList4"/>
      </w:pPr>
      <w:bookmarkStart w:id="481" w:name="_Toc157067422"/>
      <w:bookmarkStart w:id="482" w:name="_Toc207869315"/>
      <w:r w:rsidRPr="006D7303">
        <w:lastRenderedPageBreak/>
        <w:t>Closure Costs</w:t>
      </w:r>
      <w:bookmarkEnd w:id="481"/>
      <w:bookmarkEnd w:id="482"/>
    </w:p>
    <w:tbl>
      <w:tblPr>
        <w:tblStyle w:val="TableGrid"/>
        <w:tblW w:w="0" w:type="auto"/>
        <w:tblLook w:val="04A0" w:firstRow="1" w:lastRow="0" w:firstColumn="1" w:lastColumn="0" w:noHBand="0" w:noVBand="1"/>
      </w:tblPr>
      <w:tblGrid>
        <w:gridCol w:w="9016"/>
      </w:tblGrid>
      <w:tr w:rsidR="00E32742" w:rsidRPr="006D7303" w14:paraId="18B08EE7" w14:textId="77777777" w:rsidTr="00E32742">
        <w:tc>
          <w:tcPr>
            <w:tcW w:w="9242" w:type="dxa"/>
            <w:shd w:val="clear" w:color="auto" w:fill="F2F2F2" w:themeFill="background1" w:themeFillShade="F2"/>
          </w:tcPr>
          <w:p w14:paraId="243E4483" w14:textId="379A1437" w:rsidR="00E32742" w:rsidRPr="006D7303" w:rsidRDefault="0018734C" w:rsidP="00E32742">
            <w:pPr>
              <w:pStyle w:val="PERCText2"/>
            </w:pPr>
            <w:r w:rsidRPr="006D7303">
              <w:t>For all Mineral Projects (where relevant) and planned future and existing Extraction Operations,</w:t>
            </w:r>
            <w:r w:rsidR="00E32742" w:rsidRPr="006D7303">
              <w:t xml:space="preserve"> provide a summary of anticipated and/or actual closure costs utilised for economic analysis, cognizant of the following:</w:t>
            </w:r>
          </w:p>
          <w:p w14:paraId="454DDB2F" w14:textId="6447F561" w:rsidR="00000EAA" w:rsidRPr="006D7303" w:rsidRDefault="00000EAA" w:rsidP="008533BF">
            <w:pPr>
              <w:pStyle w:val="PERCTextItalic"/>
            </w:pPr>
            <w:r w:rsidRPr="006D7303">
              <w:t xml:space="preserve">AIA Section B Part V, Paragraph </w:t>
            </w:r>
            <w:r w:rsidR="009830D4" w:rsidRPr="006D7303">
              <w:t xml:space="preserve">[35], </w:t>
            </w:r>
            <w:r w:rsidRPr="006D7303">
              <w:t>[36], [37]</w:t>
            </w:r>
          </w:p>
          <w:p w14:paraId="39AF5D35" w14:textId="47545F4D" w:rsidR="00E20D5A" w:rsidRPr="006D7303" w:rsidRDefault="009C0C64" w:rsidP="008533BF">
            <w:pPr>
              <w:pStyle w:val="PERCTextItalic"/>
            </w:pPr>
            <w:r w:rsidRPr="006D7303">
              <w:t xml:space="preserve">PERC </w:t>
            </w:r>
            <w:r w:rsidR="00E20D5A" w:rsidRPr="006D7303">
              <w:t>5.5 (</w:t>
            </w:r>
            <w:proofErr w:type="spellStart"/>
            <w:r w:rsidR="00E20D5A" w:rsidRPr="006D7303">
              <w:t>i</w:t>
            </w:r>
            <w:proofErr w:type="spellEnd"/>
            <w:r w:rsidR="00E20D5A" w:rsidRPr="006D7303">
              <w:t>) [Mineral Resources &amp; Mineral Reserves]</w:t>
            </w:r>
          </w:p>
          <w:p w14:paraId="2BBA7E2B" w14:textId="4648E3D7" w:rsidR="00E20D5A" w:rsidRPr="006D7303" w:rsidRDefault="00E20D5A" w:rsidP="00E20D5A">
            <w:pPr>
              <w:pStyle w:val="PERCBullet1"/>
            </w:pPr>
            <w:r w:rsidRPr="006D7303">
              <w:t xml:space="preserve">All ESG costs/issues for closure should be tabulated and referenced in the </w:t>
            </w:r>
            <w:r w:rsidR="005648A9" w:rsidRPr="006D7303">
              <w:t>Economic</w:t>
            </w:r>
            <w:r w:rsidRPr="006D7303">
              <w:t xml:space="preserve"> </w:t>
            </w:r>
            <w:r w:rsidR="005648A9" w:rsidRPr="006D7303">
              <w:t xml:space="preserve">and Financial </w:t>
            </w:r>
            <w:r w:rsidRPr="006D7303">
              <w:t xml:space="preserve">Model (if appropriate) if developed for a </w:t>
            </w:r>
            <w:r w:rsidR="0018734C" w:rsidRPr="006D7303">
              <w:t>Mineral Development P</w:t>
            </w:r>
            <w:r w:rsidRPr="006D7303">
              <w:t>roject</w:t>
            </w:r>
            <w:r w:rsidR="0018734C" w:rsidRPr="006D7303">
              <w:t xml:space="preserve"> or Extraction Operation</w:t>
            </w:r>
            <w:r w:rsidRPr="006D7303">
              <w:t>;</w:t>
            </w:r>
          </w:p>
          <w:p w14:paraId="3704F4E5" w14:textId="62C66F94" w:rsidR="00E32742" w:rsidRPr="006D7303" w:rsidRDefault="00E32742" w:rsidP="00E32742">
            <w:pPr>
              <w:pStyle w:val="PERCBullet1"/>
            </w:pPr>
            <w:r w:rsidRPr="006D7303">
              <w:t>Detail how closure costs are related to costs ref</w:t>
            </w:r>
            <w:r w:rsidR="00E20D5A" w:rsidRPr="006D7303">
              <w:t xml:space="preserve">lected in the </w:t>
            </w:r>
            <w:r w:rsidR="005648A9" w:rsidRPr="006D7303">
              <w:t>Economic and F</w:t>
            </w:r>
            <w:r w:rsidR="00E20D5A" w:rsidRPr="006D7303">
              <w:t xml:space="preserve">inancial </w:t>
            </w:r>
            <w:r w:rsidR="005648A9" w:rsidRPr="006D7303">
              <w:t>M</w:t>
            </w:r>
            <w:r w:rsidR="00E20D5A" w:rsidRPr="006D7303">
              <w:t>odel;</w:t>
            </w:r>
          </w:p>
          <w:p w14:paraId="3E59DE43" w14:textId="71B3732E" w:rsidR="00E32742" w:rsidRPr="006D7303" w:rsidRDefault="00E32742" w:rsidP="0018734C">
            <w:pPr>
              <w:pStyle w:val="PERCBullet1"/>
            </w:pPr>
            <w:r w:rsidRPr="006D7303">
              <w:t>Indicate if separate financial provisions are required for long-term environmental liabilities and/or closure</w:t>
            </w:r>
            <w:r w:rsidR="005648A9" w:rsidRPr="006D7303">
              <w:t>,</w:t>
            </w:r>
            <w:r w:rsidRPr="006D7303">
              <w:t xml:space="preserve"> and if so, how this is being managed.</w:t>
            </w:r>
          </w:p>
        </w:tc>
      </w:tr>
    </w:tbl>
    <w:p w14:paraId="5DD9B13E" w14:textId="0301590D" w:rsidR="005A6A83" w:rsidRPr="006D7303" w:rsidRDefault="005A6A83" w:rsidP="006E6577">
      <w:pPr>
        <w:pStyle w:val="PERCList4"/>
      </w:pPr>
      <w:bookmarkStart w:id="483" w:name="_Toc157439410"/>
      <w:bookmarkStart w:id="484" w:name="_Toc157439639"/>
      <w:bookmarkStart w:id="485" w:name="_Toc157484956"/>
      <w:bookmarkStart w:id="486" w:name="_Toc157592164"/>
      <w:bookmarkStart w:id="487" w:name="_Toc157592394"/>
      <w:bookmarkStart w:id="488" w:name="_Toc157594171"/>
      <w:bookmarkStart w:id="489" w:name="_Toc142916496"/>
      <w:bookmarkStart w:id="490" w:name="_Toc157067424"/>
      <w:bookmarkStart w:id="491" w:name="_Toc207869316"/>
      <w:bookmarkStart w:id="492" w:name="OLE_LINK46"/>
      <w:bookmarkEnd w:id="483"/>
      <w:bookmarkEnd w:id="484"/>
      <w:bookmarkEnd w:id="485"/>
      <w:bookmarkEnd w:id="486"/>
      <w:bookmarkEnd w:id="487"/>
      <w:bookmarkEnd w:id="488"/>
      <w:r w:rsidRPr="006D7303">
        <w:t>Other Costs</w:t>
      </w:r>
      <w:bookmarkEnd w:id="489"/>
      <w:bookmarkEnd w:id="490"/>
      <w:bookmarkEnd w:id="491"/>
    </w:p>
    <w:tbl>
      <w:tblPr>
        <w:tblStyle w:val="TableGrid"/>
        <w:tblW w:w="0" w:type="auto"/>
        <w:tblLook w:val="04A0" w:firstRow="1" w:lastRow="0" w:firstColumn="1" w:lastColumn="0" w:noHBand="0" w:noVBand="1"/>
      </w:tblPr>
      <w:tblGrid>
        <w:gridCol w:w="9016"/>
      </w:tblGrid>
      <w:tr w:rsidR="00D50231" w:rsidRPr="006D7303" w14:paraId="05E86E97" w14:textId="77777777" w:rsidTr="00E32742">
        <w:tc>
          <w:tcPr>
            <w:tcW w:w="9242" w:type="dxa"/>
            <w:shd w:val="clear" w:color="auto" w:fill="F2F2F2" w:themeFill="background1" w:themeFillShade="F2"/>
          </w:tcPr>
          <w:p w14:paraId="14CC74E3" w14:textId="77777777" w:rsidR="00D50231" w:rsidRPr="006D7303" w:rsidRDefault="00D50231" w:rsidP="00E32742">
            <w:pPr>
              <w:pStyle w:val="PERCText1"/>
              <w:rPr>
                <w:rStyle w:val="PERCText1Char"/>
              </w:rPr>
            </w:pPr>
            <w:r w:rsidRPr="006D7303">
              <w:t>S</w:t>
            </w:r>
            <w:r w:rsidRPr="006D7303">
              <w:rPr>
                <w:rStyle w:val="PERCText1Char"/>
              </w:rPr>
              <w:t>tate and justify assumptions made concerning a</w:t>
            </w:r>
            <w:r w:rsidR="00E32742" w:rsidRPr="006D7303">
              <w:rPr>
                <w:rStyle w:val="PERCText1Char"/>
              </w:rPr>
              <w:t>ny other costs not listed above.</w:t>
            </w:r>
          </w:p>
          <w:p w14:paraId="64615AE2" w14:textId="404A1283" w:rsidR="00F9291E" w:rsidRPr="006D7303" w:rsidRDefault="00F9291E" w:rsidP="008533BF">
            <w:pPr>
              <w:pStyle w:val="PERCTextItalic"/>
            </w:pPr>
            <w:r w:rsidRPr="006D7303">
              <w:t>AIA Section B Part V, Paragraph [36], [37]</w:t>
            </w:r>
          </w:p>
        </w:tc>
      </w:tr>
    </w:tbl>
    <w:p w14:paraId="5EE4E81D" w14:textId="2639BF45" w:rsidR="006E4811" w:rsidRPr="006D7303" w:rsidRDefault="006E4811" w:rsidP="0095161B">
      <w:pPr>
        <w:pStyle w:val="PERCList3"/>
      </w:pPr>
      <w:bookmarkStart w:id="493" w:name="_Toc142916438"/>
      <w:bookmarkStart w:id="494" w:name="_Toc157067355"/>
      <w:bookmarkStart w:id="495" w:name="_Toc207869317"/>
      <w:r w:rsidRPr="006D7303">
        <w:t>Commodity Price Forecast</w:t>
      </w:r>
      <w:bookmarkEnd w:id="493"/>
      <w:bookmarkEnd w:id="494"/>
      <w:bookmarkEnd w:id="495"/>
    </w:p>
    <w:p w14:paraId="0EF3B708" w14:textId="65C20504" w:rsidR="00091426" w:rsidRPr="006D7303" w:rsidRDefault="00091426" w:rsidP="006E6577">
      <w:pPr>
        <w:pStyle w:val="PERCList4"/>
      </w:pPr>
      <w:bookmarkStart w:id="496" w:name="_Toc207869318"/>
      <w:r w:rsidRPr="006D7303">
        <w:t>Exploration Results and Exp</w:t>
      </w:r>
      <w:r w:rsidR="00FB22CB" w:rsidRPr="006D7303">
        <w:t>l</w:t>
      </w:r>
      <w:r w:rsidRPr="006D7303">
        <w:t>oration Target Commodity Price Forecast</w:t>
      </w:r>
      <w:bookmarkEnd w:id="496"/>
    </w:p>
    <w:tbl>
      <w:tblPr>
        <w:tblStyle w:val="TableGrid"/>
        <w:tblW w:w="0" w:type="auto"/>
        <w:tblLook w:val="04A0" w:firstRow="1" w:lastRow="0" w:firstColumn="1" w:lastColumn="0" w:noHBand="0" w:noVBand="1"/>
      </w:tblPr>
      <w:tblGrid>
        <w:gridCol w:w="9016"/>
      </w:tblGrid>
      <w:tr w:rsidR="00091426" w:rsidRPr="006D7303" w14:paraId="33FC3F88" w14:textId="77777777" w:rsidTr="00091426">
        <w:tc>
          <w:tcPr>
            <w:tcW w:w="9242" w:type="dxa"/>
            <w:shd w:val="clear" w:color="auto" w:fill="F2F2F2" w:themeFill="background1" w:themeFillShade="F2"/>
          </w:tcPr>
          <w:p w14:paraId="36C17204" w14:textId="58BA7D1E" w:rsidR="00091426" w:rsidRPr="006D7303" w:rsidRDefault="00091426" w:rsidP="00091426">
            <w:pPr>
              <w:pStyle w:val="PERCText2"/>
            </w:pPr>
            <w:r w:rsidRPr="006D7303">
              <w:t xml:space="preserve">For all </w:t>
            </w:r>
            <w:r w:rsidR="0018734C" w:rsidRPr="006D7303">
              <w:t>Mineral P</w:t>
            </w:r>
            <w:r w:rsidRPr="006D7303">
              <w:t xml:space="preserve">rojects and planned future </w:t>
            </w:r>
            <w:r w:rsidR="0018734C" w:rsidRPr="006D7303">
              <w:t>and existing Extraction O</w:t>
            </w:r>
            <w:r w:rsidRPr="006D7303">
              <w:t xml:space="preserve">perations, provide a summary of </w:t>
            </w:r>
            <w:r w:rsidR="00FB22CB" w:rsidRPr="006D7303">
              <w:t xml:space="preserve">the </w:t>
            </w:r>
            <w:r w:rsidR="0018734C" w:rsidRPr="006D7303">
              <w:t>C</w:t>
            </w:r>
            <w:r w:rsidRPr="006D7303">
              <w:t xml:space="preserve">ommodity price forecast utilised to demonstrate </w:t>
            </w:r>
            <w:r w:rsidR="00FB22CB" w:rsidRPr="006D7303">
              <w:t xml:space="preserve">the </w:t>
            </w:r>
            <w:r w:rsidRPr="006D7303">
              <w:t xml:space="preserve">potential of the Exploration </w:t>
            </w:r>
            <w:r w:rsidR="00A60586" w:rsidRPr="006D7303">
              <w:t>R</w:t>
            </w:r>
            <w:r w:rsidRPr="006D7303">
              <w:t>esults and/or Exploration Targets, cognizant of the following:</w:t>
            </w:r>
          </w:p>
          <w:p w14:paraId="72856CBD" w14:textId="3BFFD515" w:rsidR="001509C3" w:rsidRPr="006D7303" w:rsidRDefault="001509C3" w:rsidP="008533BF">
            <w:pPr>
              <w:pStyle w:val="PERCTextItalic"/>
            </w:pPr>
            <w:r w:rsidRPr="006D7303">
              <w:t>AIA Section A Part II, Paragraph [A.5], Section B Part III, Paragraph [07</w:t>
            </w:r>
            <w:r w:rsidR="008533BF" w:rsidRPr="006D7303">
              <w:t>.1</w:t>
            </w:r>
            <w:r w:rsidRPr="006D7303">
              <w:t>]</w:t>
            </w:r>
            <w:r w:rsidR="00B82EBD" w:rsidRPr="006D7303">
              <w:t xml:space="preserve">, </w:t>
            </w:r>
            <w:r w:rsidR="008533BF" w:rsidRPr="006D7303">
              <w:t xml:space="preserve">Part IV, Paragraph [24], </w:t>
            </w:r>
            <w:r w:rsidRPr="006D7303">
              <w:t>Part V, Paragraph [25]</w:t>
            </w:r>
            <w:r w:rsidR="00B82EBD" w:rsidRPr="006D7303">
              <w:t xml:space="preserve">, </w:t>
            </w:r>
            <w:r w:rsidRPr="006D7303">
              <w:t>[26]</w:t>
            </w:r>
            <w:r w:rsidR="00B82EBD" w:rsidRPr="006D7303">
              <w:t xml:space="preserve">, [32], </w:t>
            </w:r>
            <w:r w:rsidRPr="006D7303">
              <w:t>[36]</w:t>
            </w:r>
            <w:r w:rsidR="00B82EBD" w:rsidRPr="006D7303">
              <w:t xml:space="preserve">, </w:t>
            </w:r>
            <w:r w:rsidRPr="006D7303">
              <w:t>[37]</w:t>
            </w:r>
          </w:p>
          <w:p w14:paraId="363FE190" w14:textId="3F0D005F" w:rsidR="00091426" w:rsidRPr="006D7303" w:rsidRDefault="004501D1" w:rsidP="008533BF">
            <w:pPr>
              <w:pStyle w:val="PERCTextItalic"/>
            </w:pPr>
            <w:r w:rsidRPr="006D7303">
              <w:t xml:space="preserve">CRIRSCO&amp; </w:t>
            </w:r>
            <w:r w:rsidR="00583A83" w:rsidRPr="006D7303">
              <w:t>PERC</w:t>
            </w:r>
            <w:r w:rsidR="00091426" w:rsidRPr="006D7303">
              <w:t xml:space="preserve"> 4.3 (vii)</w:t>
            </w:r>
            <w:r w:rsidR="00A60586" w:rsidRPr="006D7303">
              <w:t xml:space="preserve"> [</w:t>
            </w:r>
            <w:r w:rsidR="00E20D5A" w:rsidRPr="006D7303">
              <w:t>All Estimates</w:t>
            </w:r>
            <w:r w:rsidR="00A60586" w:rsidRPr="006D7303">
              <w:t>]</w:t>
            </w:r>
          </w:p>
          <w:p w14:paraId="4BBD308C" w14:textId="23E47B6A" w:rsidR="00091426" w:rsidRPr="006D7303" w:rsidRDefault="00091426" w:rsidP="0018734C">
            <w:pPr>
              <w:pStyle w:val="PERCBullet1"/>
            </w:pPr>
            <w:r w:rsidRPr="006D7303">
              <w:t xml:space="preserve">Disclose the methodology and discuss the </w:t>
            </w:r>
            <w:r w:rsidR="0018734C" w:rsidRPr="006D7303">
              <w:t>C</w:t>
            </w:r>
            <w:r w:rsidRPr="006D7303">
              <w:t>ommodity price forecast used</w:t>
            </w:r>
            <w:r w:rsidR="00037C65" w:rsidRPr="006D7303">
              <w:t xml:space="preserve"> to provide relevance to the grades/quality discussed in</w:t>
            </w:r>
            <w:r w:rsidRPr="006D7303">
              <w:t xml:space="preserve"> </w:t>
            </w:r>
            <w:r w:rsidR="00037C65" w:rsidRPr="006D7303">
              <w:t>Explor</w:t>
            </w:r>
            <w:r w:rsidR="00FB22CB" w:rsidRPr="006D7303">
              <w:t>a</w:t>
            </w:r>
            <w:r w:rsidR="00037C65" w:rsidRPr="006D7303">
              <w:t>tion Results and Exploration Targets</w:t>
            </w:r>
            <w:r w:rsidR="00A60586" w:rsidRPr="006D7303">
              <w:t>.</w:t>
            </w:r>
          </w:p>
        </w:tc>
      </w:tr>
    </w:tbl>
    <w:p w14:paraId="106B7EB4" w14:textId="35D91200" w:rsidR="00E255E0" w:rsidRPr="006D7303" w:rsidRDefault="00E255E0" w:rsidP="006E6577">
      <w:pPr>
        <w:pStyle w:val="PERCList4"/>
      </w:pPr>
      <w:bookmarkStart w:id="497" w:name="_Toc207869319"/>
      <w:r w:rsidRPr="006D7303">
        <w:t>Mineral Resource Commodity Price Forecast</w:t>
      </w:r>
      <w:bookmarkEnd w:id="497"/>
    </w:p>
    <w:tbl>
      <w:tblPr>
        <w:tblStyle w:val="TableGrid"/>
        <w:tblW w:w="0" w:type="auto"/>
        <w:tblLook w:val="04A0" w:firstRow="1" w:lastRow="0" w:firstColumn="1" w:lastColumn="0" w:noHBand="0" w:noVBand="1"/>
      </w:tblPr>
      <w:tblGrid>
        <w:gridCol w:w="9016"/>
      </w:tblGrid>
      <w:tr w:rsidR="006E4811" w:rsidRPr="006D7303" w14:paraId="713DA79F" w14:textId="77777777" w:rsidTr="00B95624">
        <w:tc>
          <w:tcPr>
            <w:tcW w:w="9242" w:type="dxa"/>
            <w:shd w:val="clear" w:color="auto" w:fill="F2F2F2" w:themeFill="background1" w:themeFillShade="F2"/>
          </w:tcPr>
          <w:p w14:paraId="05C18722" w14:textId="65AA030E" w:rsidR="00E255E0" w:rsidRPr="006D7303" w:rsidRDefault="0018734C" w:rsidP="00B95624">
            <w:pPr>
              <w:pStyle w:val="PERCText2"/>
            </w:pPr>
            <w:r w:rsidRPr="006D7303">
              <w:t>For all Mineral Projects and planned future and existing Extraction Operations,</w:t>
            </w:r>
            <w:r w:rsidR="00E255E0" w:rsidRPr="006D7303">
              <w:t xml:space="preserve"> provide a summary of the Mineral Resource </w:t>
            </w:r>
            <w:r w:rsidRPr="006D7303">
              <w:t>C</w:t>
            </w:r>
            <w:r w:rsidR="00E255E0" w:rsidRPr="006D7303">
              <w:t xml:space="preserve">ommodity price forecast utilised to demonstrate </w:t>
            </w:r>
            <w:r w:rsidRPr="006D7303">
              <w:rPr>
                <w:i/>
              </w:rPr>
              <w:t>r</w:t>
            </w:r>
            <w:r w:rsidR="00E255E0" w:rsidRPr="006D7303">
              <w:rPr>
                <w:i/>
              </w:rPr>
              <w:t xml:space="preserve">easonable </w:t>
            </w:r>
            <w:r w:rsidRPr="006D7303">
              <w:rPr>
                <w:i/>
              </w:rPr>
              <w:t>p</w:t>
            </w:r>
            <w:r w:rsidR="00E255E0" w:rsidRPr="006D7303">
              <w:rPr>
                <w:i/>
              </w:rPr>
              <w:t xml:space="preserve">rospects </w:t>
            </w:r>
            <w:r w:rsidRPr="006D7303">
              <w:rPr>
                <w:i/>
              </w:rPr>
              <w:t>of e</w:t>
            </w:r>
            <w:r w:rsidR="00E255E0" w:rsidRPr="006D7303">
              <w:rPr>
                <w:i/>
              </w:rPr>
              <w:t xml:space="preserve">conomic </w:t>
            </w:r>
            <w:r w:rsidRPr="006D7303">
              <w:rPr>
                <w:i/>
              </w:rPr>
              <w:t>extraction</w:t>
            </w:r>
            <w:r w:rsidR="00E255E0" w:rsidRPr="006D7303">
              <w:rPr>
                <w:i/>
              </w:rPr>
              <w:t xml:space="preserve"> </w:t>
            </w:r>
            <w:r w:rsidR="00E255E0" w:rsidRPr="006D7303">
              <w:t>and economic analysis, cognizant of the following:</w:t>
            </w:r>
          </w:p>
          <w:p w14:paraId="410DAD52" w14:textId="4D84FBE9" w:rsidR="00B82EBD" w:rsidRPr="006D7303" w:rsidRDefault="00B82EBD" w:rsidP="008533BF">
            <w:pPr>
              <w:pStyle w:val="PERCTextItalic"/>
            </w:pPr>
            <w:r w:rsidRPr="006D7303">
              <w:t>AIA Section A Part II, Paragraph [B.3], Section B Part III, Paragraph [07], [24], Part V, Paragraph [26], [32]</w:t>
            </w:r>
            <w:r w:rsidR="005F7B5E" w:rsidRPr="006D7303">
              <w:t>,</w:t>
            </w:r>
            <w:r w:rsidRPr="006D7303">
              <w:t xml:space="preserve"> [36], [37], Part V</w:t>
            </w:r>
            <w:r w:rsidR="005F7B5E" w:rsidRPr="006D7303">
              <w:t>III</w:t>
            </w:r>
            <w:r w:rsidRPr="006D7303">
              <w:t>, Paragraph [56]</w:t>
            </w:r>
          </w:p>
          <w:p w14:paraId="1901ACF1" w14:textId="249857B6" w:rsidR="006E4811" w:rsidRPr="006D7303" w:rsidRDefault="004501D1" w:rsidP="008533BF">
            <w:pPr>
              <w:pStyle w:val="PERCTextItalic"/>
            </w:pPr>
            <w:r w:rsidRPr="006D7303">
              <w:t xml:space="preserve">CRIRSCO &amp; </w:t>
            </w:r>
            <w:r w:rsidR="00583A83" w:rsidRPr="006D7303">
              <w:t xml:space="preserve">PERC </w:t>
            </w:r>
            <w:r w:rsidR="006E4811" w:rsidRPr="006D7303">
              <w:t>4.3 (vii) [</w:t>
            </w:r>
            <w:r w:rsidR="00E20D5A" w:rsidRPr="006D7303">
              <w:t>All Estimates</w:t>
            </w:r>
            <w:r w:rsidR="006E4811" w:rsidRPr="006D7303">
              <w:t>]</w:t>
            </w:r>
          </w:p>
          <w:p w14:paraId="26B20EF9" w14:textId="21A6C411" w:rsidR="008A30C8" w:rsidRPr="006D7303" w:rsidRDefault="006E4811" w:rsidP="008A30C8">
            <w:pPr>
              <w:pStyle w:val="PERCBullet1"/>
            </w:pPr>
            <w:r w:rsidRPr="006D7303">
              <w:t xml:space="preserve">Disclose the methodology and discuss the </w:t>
            </w:r>
            <w:r w:rsidR="0018734C" w:rsidRPr="006D7303">
              <w:t>C</w:t>
            </w:r>
            <w:r w:rsidRPr="006D7303">
              <w:t>ommodity price forecast used to estimate Mineral Resources, and state if it is different to th</w:t>
            </w:r>
            <w:r w:rsidR="005648A9" w:rsidRPr="006D7303">
              <w:t xml:space="preserve">at </w:t>
            </w:r>
            <w:r w:rsidRPr="006D7303">
              <w:t xml:space="preserve">used to predict the forecast Mineral Reserve </w:t>
            </w:r>
            <w:r w:rsidR="0018734C" w:rsidRPr="006D7303">
              <w:t>C</w:t>
            </w:r>
            <w:r w:rsidR="008A30C8" w:rsidRPr="006D7303">
              <w:t>ommodity price;</w:t>
            </w:r>
          </w:p>
          <w:p w14:paraId="70546899" w14:textId="2E8A13B6" w:rsidR="001B1BDB" w:rsidRPr="006D7303" w:rsidRDefault="001B1BDB" w:rsidP="00E5573C">
            <w:pPr>
              <w:pStyle w:val="PERCBullet1"/>
            </w:pPr>
            <w:r w:rsidRPr="006D7303">
              <w:t xml:space="preserve">State the </w:t>
            </w:r>
            <w:r w:rsidR="00E5573C" w:rsidRPr="006D7303">
              <w:t>reason</w:t>
            </w:r>
            <w:r w:rsidRPr="006D7303">
              <w:t xml:space="preserve"> why the </w:t>
            </w:r>
            <w:r w:rsidR="003D7998" w:rsidRPr="006D7303">
              <w:t>Contingent Resource</w:t>
            </w:r>
            <w:r w:rsidRPr="006D7303">
              <w:t xml:space="preserve">s fail to demonstrate </w:t>
            </w:r>
            <w:r w:rsidRPr="006D7303">
              <w:rPr>
                <w:i/>
              </w:rPr>
              <w:t>reasonable prospects of economic extraction</w:t>
            </w:r>
            <w:r w:rsidR="00E5573C" w:rsidRPr="006D7303">
              <w:t xml:space="preserve"> at the given Mineral Resource Commodity price forecast</w:t>
            </w:r>
            <w:r w:rsidR="00090764" w:rsidRPr="006D7303">
              <w:t>.</w:t>
            </w:r>
          </w:p>
        </w:tc>
      </w:tr>
    </w:tbl>
    <w:p w14:paraId="60806658" w14:textId="6394530E" w:rsidR="005A6A83" w:rsidRPr="006D7303" w:rsidRDefault="003445B4" w:rsidP="006E6577">
      <w:pPr>
        <w:pStyle w:val="PERCList4"/>
      </w:pPr>
      <w:bookmarkStart w:id="498" w:name="_Toc142916497"/>
      <w:bookmarkStart w:id="499" w:name="_Toc157067425"/>
      <w:bookmarkStart w:id="500" w:name="_Toc207869320"/>
      <w:r w:rsidRPr="006D7303">
        <w:t xml:space="preserve">Mineral Reserve </w:t>
      </w:r>
      <w:r w:rsidR="005A6A83" w:rsidRPr="006D7303">
        <w:t>Commodity Price Forecast</w:t>
      </w:r>
      <w:bookmarkEnd w:id="498"/>
      <w:bookmarkEnd w:id="499"/>
      <w:bookmarkEnd w:id="500"/>
    </w:p>
    <w:tbl>
      <w:tblPr>
        <w:tblStyle w:val="TableGrid"/>
        <w:tblW w:w="0" w:type="auto"/>
        <w:tblLook w:val="04A0" w:firstRow="1" w:lastRow="0" w:firstColumn="1" w:lastColumn="0" w:noHBand="0" w:noVBand="1"/>
      </w:tblPr>
      <w:tblGrid>
        <w:gridCol w:w="9016"/>
      </w:tblGrid>
      <w:tr w:rsidR="00D50231" w:rsidRPr="006D7303" w14:paraId="3C44884D" w14:textId="77777777" w:rsidTr="00CC1BBD">
        <w:tc>
          <w:tcPr>
            <w:tcW w:w="9242" w:type="dxa"/>
            <w:shd w:val="clear" w:color="auto" w:fill="F2F2F2" w:themeFill="background1" w:themeFillShade="F2"/>
          </w:tcPr>
          <w:bookmarkEnd w:id="492"/>
          <w:p w14:paraId="13DFD111" w14:textId="7ABF94BE" w:rsidR="00D50231" w:rsidRPr="006D7303" w:rsidRDefault="0018734C" w:rsidP="00934A21">
            <w:pPr>
              <w:pStyle w:val="PERCText2"/>
            </w:pPr>
            <w:r w:rsidRPr="006D7303">
              <w:t>For all Mineral Projects and planned future and existing Extraction Operations,</w:t>
            </w:r>
            <w:r w:rsidR="00D50231" w:rsidRPr="006D7303">
              <w:t xml:space="preserve"> provide a summary of the Mineral Reserve </w:t>
            </w:r>
            <w:r w:rsidRPr="006D7303">
              <w:t>C</w:t>
            </w:r>
            <w:r w:rsidR="00D50231" w:rsidRPr="006D7303">
              <w:t>ommodity price forecast utilised for economic analysis, cognizant of the following:</w:t>
            </w:r>
          </w:p>
          <w:p w14:paraId="1C6BC5BA" w14:textId="40776D0B" w:rsidR="005F7B5E" w:rsidRPr="006D7303" w:rsidRDefault="005F7B5E" w:rsidP="008533BF">
            <w:pPr>
              <w:pStyle w:val="PERCTextItalic"/>
            </w:pPr>
            <w:r w:rsidRPr="006D7303">
              <w:t>AIA Section A Part II, Paragraph [C.</w:t>
            </w:r>
            <w:r w:rsidR="00A7479D" w:rsidRPr="006D7303">
              <w:t>4</w:t>
            </w:r>
            <w:r w:rsidRPr="006D7303">
              <w:t>], Section B Part III, Paragraph [07], [24], Part V, Paragraph [26], [32], [36], [37], Part IX, Paragraph [63], [66]</w:t>
            </w:r>
          </w:p>
          <w:p w14:paraId="0C644109" w14:textId="03699F89" w:rsidR="00D50231" w:rsidRPr="006D7303" w:rsidRDefault="004501D1" w:rsidP="008533BF">
            <w:pPr>
              <w:pStyle w:val="PERCTextItalic"/>
            </w:pPr>
            <w:r w:rsidRPr="006D7303">
              <w:t xml:space="preserve">CRIRSCO &amp; </w:t>
            </w:r>
            <w:r w:rsidR="00583A83" w:rsidRPr="006D7303">
              <w:t>PERC</w:t>
            </w:r>
            <w:r w:rsidR="00D50231" w:rsidRPr="006D7303">
              <w:t xml:space="preserve"> 5.6 (iv) [Mineral Reserves only]</w:t>
            </w:r>
          </w:p>
          <w:p w14:paraId="7D1FB129" w14:textId="06C5CF4E" w:rsidR="00D50231" w:rsidRPr="006D7303" w:rsidRDefault="00D50231" w:rsidP="00934A21">
            <w:pPr>
              <w:pStyle w:val="PERCBullet1"/>
            </w:pPr>
            <w:r w:rsidRPr="006D7303">
              <w:t xml:space="preserve">For Mineral Reserves, provide a summary description, source and confidence of the method used to estimate the </w:t>
            </w:r>
            <w:r w:rsidR="0018734C" w:rsidRPr="006D7303">
              <w:t>C</w:t>
            </w:r>
            <w:r w:rsidRPr="006D7303">
              <w:t>ommodity price/value profiles used for cut-off grade calculation, economic analysis, including applicable taxes, inflation indices, discount rate and exchange rates;</w:t>
            </w:r>
          </w:p>
          <w:p w14:paraId="4F677664" w14:textId="77777777" w:rsidR="00D72914" w:rsidRPr="006D7303" w:rsidRDefault="00D72914" w:rsidP="00D72914">
            <w:pPr>
              <w:pStyle w:val="PERCBullet1"/>
            </w:pPr>
            <w:r w:rsidRPr="006D7303">
              <w:lastRenderedPageBreak/>
              <w:t>Provide a summary description, the source, and confidence of the method used to estimate the metal or Commodity price(s) for all the principal metals, minerals and co-products, and stone or rock source materials;</w:t>
            </w:r>
          </w:p>
          <w:p w14:paraId="7AD79A39" w14:textId="7F2687AC" w:rsidR="00934A21" w:rsidRPr="006D7303" w:rsidRDefault="00934A21" w:rsidP="00CC1BBD">
            <w:pPr>
              <w:pStyle w:val="PERCBullet1"/>
            </w:pPr>
            <w:r w:rsidRPr="006D7303">
              <w:t xml:space="preserve">Include a statement outlining the circumstances under which it is considered that the mining project would not be viable, </w:t>
            </w:r>
            <w:r w:rsidR="00CC1BBD" w:rsidRPr="006D7303">
              <w:t>together with an appraisal of their likelihood.</w:t>
            </w:r>
          </w:p>
        </w:tc>
      </w:tr>
    </w:tbl>
    <w:p w14:paraId="23049BA2" w14:textId="644BDE60" w:rsidR="005A6A83" w:rsidRPr="006D7303" w:rsidRDefault="005A6A83" w:rsidP="0095161B">
      <w:pPr>
        <w:pStyle w:val="PERCList3"/>
      </w:pPr>
      <w:bookmarkStart w:id="501" w:name="_Toc142916498"/>
      <w:bookmarkStart w:id="502" w:name="_Toc157067426"/>
      <w:bookmarkStart w:id="503" w:name="_Toc207869321"/>
      <w:bookmarkStart w:id="504" w:name="OLE_LINK47"/>
      <w:r w:rsidRPr="006D7303">
        <w:lastRenderedPageBreak/>
        <w:t>Exchange Rates</w:t>
      </w:r>
      <w:bookmarkEnd w:id="501"/>
      <w:bookmarkEnd w:id="502"/>
      <w:bookmarkEnd w:id="503"/>
    </w:p>
    <w:tbl>
      <w:tblPr>
        <w:tblStyle w:val="TableGrid"/>
        <w:tblW w:w="0" w:type="auto"/>
        <w:tblLook w:val="04A0" w:firstRow="1" w:lastRow="0" w:firstColumn="1" w:lastColumn="0" w:noHBand="0" w:noVBand="1"/>
      </w:tblPr>
      <w:tblGrid>
        <w:gridCol w:w="9016"/>
      </w:tblGrid>
      <w:tr w:rsidR="00D50231" w:rsidRPr="006D7303" w14:paraId="073825BC" w14:textId="77777777" w:rsidTr="00CC1BBD">
        <w:tc>
          <w:tcPr>
            <w:tcW w:w="9242" w:type="dxa"/>
            <w:shd w:val="clear" w:color="auto" w:fill="F2F2F2" w:themeFill="background1" w:themeFillShade="F2"/>
          </w:tcPr>
          <w:bookmarkEnd w:id="504"/>
          <w:p w14:paraId="53A76955" w14:textId="35F15283" w:rsidR="00D50231" w:rsidRPr="006D7303" w:rsidRDefault="0018734C" w:rsidP="00CC1BBD">
            <w:pPr>
              <w:pStyle w:val="PERCText2"/>
            </w:pPr>
            <w:r w:rsidRPr="006D7303">
              <w:t>For all Mineral Projects and planned future and existing Extraction Operations,</w:t>
            </w:r>
            <w:r w:rsidR="00D50231" w:rsidRPr="006D7303">
              <w:t xml:space="preserve"> provide a summary of anticipated and/or actual exchange rates used for economic analysis, cognizant of the following:</w:t>
            </w:r>
          </w:p>
          <w:p w14:paraId="340FDAE7" w14:textId="55D72EAD" w:rsidR="00AB5C5D" w:rsidRPr="006D7303" w:rsidRDefault="00AB5C5D" w:rsidP="008533BF">
            <w:pPr>
              <w:pStyle w:val="PERCTextItalic"/>
            </w:pPr>
            <w:r w:rsidRPr="006D7303">
              <w:t>AIA Section B Part V, Paragraph [32], [36], [37]</w:t>
            </w:r>
          </w:p>
          <w:p w14:paraId="5880D3C5" w14:textId="27B2A652" w:rsidR="00D50231" w:rsidRPr="006D7303" w:rsidRDefault="004501D1" w:rsidP="008533BF">
            <w:pPr>
              <w:pStyle w:val="PERCTextItalic"/>
            </w:pPr>
            <w:r w:rsidRPr="006D7303">
              <w:t xml:space="preserve">CRIRSCO &amp; </w:t>
            </w:r>
            <w:r w:rsidR="00583A83" w:rsidRPr="006D7303">
              <w:t xml:space="preserve">PERC </w:t>
            </w:r>
            <w:r w:rsidR="00D50231" w:rsidRPr="006D7303">
              <w:t>5.6 (iii)</w:t>
            </w:r>
            <w:r w:rsidR="008533BF" w:rsidRPr="006D7303">
              <w:t>,</w:t>
            </w:r>
            <w:r w:rsidR="00D50231" w:rsidRPr="006D7303">
              <w:t xml:space="preserve"> [Mineral Reserves only]</w:t>
            </w:r>
          </w:p>
          <w:p w14:paraId="2FBDB31B" w14:textId="63DB41B4" w:rsidR="008533BF" w:rsidRPr="006D7303" w:rsidRDefault="008533BF" w:rsidP="008533BF">
            <w:pPr>
              <w:pStyle w:val="PERCBullet1"/>
              <w:rPr>
                <w:i/>
              </w:rPr>
            </w:pPr>
            <w:r w:rsidRPr="006D7303">
              <w:t>State and describe all economic criteria that have been used for the study such as capital and operating costs, exchange rates, revenue / price curves, royalties, cut-off grades, reserve pay limits;</w:t>
            </w:r>
          </w:p>
          <w:p w14:paraId="61490A00" w14:textId="5E21A02C" w:rsidR="00D50231" w:rsidRPr="006D7303" w:rsidRDefault="004501D1" w:rsidP="008533BF">
            <w:pPr>
              <w:pStyle w:val="PERCTextItalic"/>
            </w:pPr>
            <w:r w:rsidRPr="006D7303">
              <w:t xml:space="preserve">CRIRSCO &amp; </w:t>
            </w:r>
            <w:r w:rsidR="00583A83" w:rsidRPr="006D7303">
              <w:t xml:space="preserve">PERC </w:t>
            </w:r>
            <w:r w:rsidR="00D50231" w:rsidRPr="006D7303">
              <w:t>5.6 (vi) [Mineral Reserves only]</w:t>
            </w:r>
          </w:p>
          <w:p w14:paraId="3EEC3849" w14:textId="06F7DFC5" w:rsidR="00D50231" w:rsidRPr="006D7303" w:rsidRDefault="008533BF" w:rsidP="008533BF">
            <w:pPr>
              <w:pStyle w:val="PERCBullet1"/>
            </w:pPr>
            <w:r w:rsidRPr="006D7303">
              <w:t>Justify assumptions made concerning production cost including transportation, treatment, penalties, exchange rates, marketing and other costs.</w:t>
            </w:r>
          </w:p>
        </w:tc>
      </w:tr>
    </w:tbl>
    <w:p w14:paraId="4BBCCE3A" w14:textId="2D0F02FE" w:rsidR="005A6A83" w:rsidRPr="006D7303" w:rsidRDefault="005A6A83" w:rsidP="0095161B">
      <w:pPr>
        <w:pStyle w:val="PERCList3"/>
      </w:pPr>
      <w:bookmarkStart w:id="505" w:name="_Toc142916499"/>
      <w:bookmarkStart w:id="506" w:name="_Toc157067427"/>
      <w:bookmarkStart w:id="507" w:name="_Toc207869322"/>
      <w:bookmarkStart w:id="508" w:name="OLE_LINK48"/>
      <w:r w:rsidRPr="006D7303">
        <w:t>Taxation &amp; Royalties</w:t>
      </w:r>
      <w:bookmarkEnd w:id="505"/>
      <w:bookmarkEnd w:id="506"/>
      <w:r w:rsidR="000909BA" w:rsidRPr="006D7303">
        <w:t xml:space="preserve"> &amp; Spec</w:t>
      </w:r>
      <w:r w:rsidR="00475027" w:rsidRPr="006D7303">
        <w:t>i</w:t>
      </w:r>
      <w:r w:rsidR="000909BA" w:rsidRPr="006D7303">
        <w:t>alist Issues</w:t>
      </w:r>
      <w:bookmarkEnd w:id="507"/>
    </w:p>
    <w:tbl>
      <w:tblPr>
        <w:tblStyle w:val="TableGrid"/>
        <w:tblW w:w="0" w:type="auto"/>
        <w:tblLook w:val="04A0" w:firstRow="1" w:lastRow="0" w:firstColumn="1" w:lastColumn="0" w:noHBand="0" w:noVBand="1"/>
      </w:tblPr>
      <w:tblGrid>
        <w:gridCol w:w="9016"/>
      </w:tblGrid>
      <w:tr w:rsidR="00D50231" w:rsidRPr="006D7303" w14:paraId="5FE6C87E" w14:textId="77777777" w:rsidTr="00CC1BBD">
        <w:tc>
          <w:tcPr>
            <w:tcW w:w="9242" w:type="dxa"/>
            <w:shd w:val="clear" w:color="auto" w:fill="F2F2F2" w:themeFill="background1" w:themeFillShade="F2"/>
          </w:tcPr>
          <w:bookmarkEnd w:id="508"/>
          <w:p w14:paraId="73906218" w14:textId="78EA8D3E" w:rsidR="00D50231" w:rsidRPr="006D7303" w:rsidRDefault="0018734C" w:rsidP="00CC1BBD">
            <w:pPr>
              <w:pStyle w:val="PERCText2"/>
            </w:pPr>
            <w:r w:rsidRPr="006D7303">
              <w:t>For all Mineral Projects and planned future and existing Extraction Operations,</w:t>
            </w:r>
            <w:r w:rsidR="00D50231" w:rsidRPr="006D7303">
              <w:t xml:space="preserve"> provide a summary of the anticipated and/or actual taxation and royalties used for economic analysis, cognizant of the following:</w:t>
            </w:r>
          </w:p>
          <w:p w14:paraId="49D78E1C" w14:textId="77777777" w:rsidR="00AB5C5D" w:rsidRPr="006D7303" w:rsidRDefault="00AB5C5D" w:rsidP="008533BF">
            <w:pPr>
              <w:pStyle w:val="PERCTextItalic"/>
            </w:pPr>
            <w:r w:rsidRPr="006D7303">
              <w:t>AIA Section B Part V, Paragraph [32], [36], [37]</w:t>
            </w:r>
          </w:p>
          <w:p w14:paraId="05101C39" w14:textId="4B0A9AAA" w:rsidR="00D50231" w:rsidRPr="006D7303" w:rsidRDefault="004501D1" w:rsidP="008533BF">
            <w:pPr>
              <w:pStyle w:val="PERCTextItalic"/>
            </w:pPr>
            <w:r w:rsidRPr="006D7303">
              <w:t xml:space="preserve">CRIRSCO &amp; </w:t>
            </w:r>
            <w:r w:rsidR="00583A83" w:rsidRPr="006D7303">
              <w:t xml:space="preserve">PERC </w:t>
            </w:r>
            <w:r w:rsidR="00D50231" w:rsidRPr="006D7303">
              <w:t>5.6 (iii) [Mineral Reserves only]</w:t>
            </w:r>
          </w:p>
          <w:p w14:paraId="56176097" w14:textId="70DC4E10" w:rsidR="00D50231" w:rsidRPr="006D7303" w:rsidRDefault="004501D1" w:rsidP="008533BF">
            <w:pPr>
              <w:pStyle w:val="PERCTextItalic"/>
            </w:pPr>
            <w:r w:rsidRPr="006D7303">
              <w:t xml:space="preserve">CRIRSCO &amp; </w:t>
            </w:r>
            <w:r w:rsidR="00583A83" w:rsidRPr="006D7303">
              <w:t xml:space="preserve">PERC </w:t>
            </w:r>
            <w:r w:rsidR="00D50231" w:rsidRPr="006D7303">
              <w:t>5.6 (vii) [Mineral Reserves only]</w:t>
            </w:r>
          </w:p>
          <w:p w14:paraId="59E16F4C" w14:textId="77777777" w:rsidR="00D50231" w:rsidRPr="006D7303" w:rsidRDefault="00D50231" w:rsidP="00CC1BBD">
            <w:pPr>
              <w:pStyle w:val="PERCBullet1"/>
            </w:pPr>
            <w:r w:rsidRPr="006D7303">
              <w:t>Provide details of all taxation, including but not limited to corporation tax, current and deferred taxation, and secondary taxation on corporations, where applicable;</w:t>
            </w:r>
          </w:p>
          <w:p w14:paraId="3F1363E2" w14:textId="665C02B8" w:rsidR="00D50231" w:rsidRPr="006D7303" w:rsidRDefault="00D50231" w:rsidP="00CC1BBD">
            <w:pPr>
              <w:pStyle w:val="PERCBullet1"/>
            </w:pPr>
            <w:r w:rsidRPr="006D7303">
              <w:t xml:space="preserve">Provide details of allowances made for royalties </w:t>
            </w:r>
            <w:r w:rsidR="00CC1BBD" w:rsidRPr="006D7303">
              <w:t xml:space="preserve">with reference to Section </w:t>
            </w:r>
            <w:r w:rsidR="007D45F9" w:rsidRPr="006D7303">
              <w:t>4.</w:t>
            </w:r>
            <w:r w:rsidR="00CC1BBD" w:rsidRPr="006D7303">
              <w:t xml:space="preserve">3, payable both to </w:t>
            </w:r>
            <w:r w:rsidR="002155BB" w:rsidRPr="006D7303">
              <w:t xml:space="preserve">the </w:t>
            </w:r>
            <w:r w:rsidR="00CC1BBD" w:rsidRPr="006D7303">
              <w:t>Government and private</w:t>
            </w:r>
            <w:r w:rsidR="00EE5083" w:rsidRPr="006D7303">
              <w:t xml:space="preserve"> parties</w:t>
            </w:r>
            <w:r w:rsidR="003A2B84" w:rsidRPr="006D7303">
              <w:t>;</w:t>
            </w:r>
          </w:p>
          <w:p w14:paraId="750D520F" w14:textId="77777777" w:rsidR="000909BA" w:rsidRPr="006D7303" w:rsidRDefault="000909BA" w:rsidP="00447F48">
            <w:pPr>
              <w:pStyle w:val="PERCBullet1"/>
              <w:numPr>
                <w:ilvl w:val="0"/>
                <w:numId w:val="0"/>
              </w:numPr>
              <w:ind w:left="1080"/>
            </w:pPr>
          </w:p>
          <w:p w14:paraId="03A64584" w14:textId="3B14B38C" w:rsidR="000909BA" w:rsidRPr="006D7303" w:rsidRDefault="000909BA" w:rsidP="00447F48">
            <w:pPr>
              <w:pStyle w:val="PERCBullet1"/>
              <w:numPr>
                <w:ilvl w:val="0"/>
                <w:numId w:val="0"/>
              </w:numPr>
              <w:ind w:left="360"/>
            </w:pPr>
            <w:r w:rsidRPr="006D7303">
              <w:t>In addition</w:t>
            </w:r>
          </w:p>
          <w:p w14:paraId="48AAEA2E" w14:textId="25015025" w:rsidR="000909BA" w:rsidRPr="006D7303" w:rsidRDefault="000909BA" w:rsidP="003A2B84">
            <w:pPr>
              <w:pStyle w:val="PERCBullet1"/>
            </w:pPr>
            <w:r w:rsidRPr="006D7303">
              <w:t xml:space="preserve">Consideration should be given </w:t>
            </w:r>
            <w:r w:rsidR="00475027" w:rsidRPr="006D7303">
              <w:t xml:space="preserve">to </w:t>
            </w:r>
            <w:r w:rsidRPr="006D7303">
              <w:t xml:space="preserve">specialist issues such as insurance, shareholder </w:t>
            </w:r>
            <w:r w:rsidR="00CE76DA" w:rsidRPr="006D7303">
              <w:t>pay-outs</w:t>
            </w:r>
            <w:r w:rsidRPr="006D7303">
              <w:t>, interest on prof</w:t>
            </w:r>
            <w:r w:rsidR="003A2B84" w:rsidRPr="006D7303">
              <w:t>it, interest on borrowing, etc.</w:t>
            </w:r>
            <w:r w:rsidRPr="006D7303">
              <w:t xml:space="preserve"> </w:t>
            </w:r>
          </w:p>
        </w:tc>
      </w:tr>
    </w:tbl>
    <w:p w14:paraId="4E669F56" w14:textId="637217E4" w:rsidR="005A6A83" w:rsidRPr="006D7303" w:rsidRDefault="005A6A83" w:rsidP="0095161B">
      <w:pPr>
        <w:pStyle w:val="PERCList3"/>
      </w:pPr>
      <w:bookmarkStart w:id="509" w:name="_Toc142916500"/>
      <w:bookmarkStart w:id="510" w:name="_Toc157067428"/>
      <w:bookmarkStart w:id="511" w:name="_Toc207869323"/>
      <w:r w:rsidRPr="006D7303">
        <w:t>Economic Analysis</w:t>
      </w:r>
      <w:bookmarkEnd w:id="509"/>
      <w:bookmarkEnd w:id="510"/>
      <w:bookmarkEnd w:id="511"/>
    </w:p>
    <w:tbl>
      <w:tblPr>
        <w:tblStyle w:val="TableGrid"/>
        <w:tblW w:w="0" w:type="auto"/>
        <w:tblLook w:val="04A0" w:firstRow="1" w:lastRow="0" w:firstColumn="1" w:lastColumn="0" w:noHBand="0" w:noVBand="1"/>
      </w:tblPr>
      <w:tblGrid>
        <w:gridCol w:w="9016"/>
      </w:tblGrid>
      <w:tr w:rsidR="00D50231" w:rsidRPr="006D7303" w14:paraId="5D4715D2" w14:textId="77777777" w:rsidTr="00CC1BBD">
        <w:tc>
          <w:tcPr>
            <w:tcW w:w="9242" w:type="dxa"/>
            <w:shd w:val="clear" w:color="auto" w:fill="F2F2F2" w:themeFill="background1" w:themeFillShade="F2"/>
          </w:tcPr>
          <w:p w14:paraId="1F592928" w14:textId="0F3A1FD7" w:rsidR="00D50231" w:rsidRPr="006D7303" w:rsidRDefault="0018734C" w:rsidP="00CC1BBD">
            <w:pPr>
              <w:pStyle w:val="PERCText2"/>
            </w:pPr>
            <w:r w:rsidRPr="006D7303">
              <w:t>For all Mineral Projects and planned future and existing Extraction Operations,</w:t>
            </w:r>
            <w:r w:rsidR="00D50231" w:rsidRPr="006D7303">
              <w:t xml:space="preserve"> provide a summary economic analysis, </w:t>
            </w:r>
            <w:r w:rsidR="00CC1BBD" w:rsidRPr="006D7303">
              <w:t xml:space="preserve">suitable to demonstrate the robustness of the techno-economic model, </w:t>
            </w:r>
            <w:r w:rsidR="00D50231" w:rsidRPr="006D7303">
              <w:t>cognizant of the following:</w:t>
            </w:r>
          </w:p>
          <w:p w14:paraId="0A2E020D" w14:textId="729E3972" w:rsidR="00A7479D" w:rsidRPr="006D7303" w:rsidRDefault="00A7479D" w:rsidP="008533BF">
            <w:pPr>
              <w:pStyle w:val="PERCTextItalic"/>
            </w:pPr>
            <w:r w:rsidRPr="006D7303">
              <w:t>AIA Section B Part II, Paragraph [A.5], [B.3], [C.4], Section B Part III, Paragraph [07.1], Part V, Paragraph [32], [36], [37]</w:t>
            </w:r>
          </w:p>
          <w:p w14:paraId="3A8C9642" w14:textId="2964E4B9" w:rsidR="00D50231" w:rsidRPr="006D7303" w:rsidRDefault="004501D1" w:rsidP="008533BF">
            <w:pPr>
              <w:pStyle w:val="PERCTextItalic"/>
            </w:pPr>
            <w:r w:rsidRPr="006D7303">
              <w:t xml:space="preserve">CRIRSCO &amp; </w:t>
            </w:r>
            <w:r w:rsidR="00583A83" w:rsidRPr="006D7303">
              <w:t xml:space="preserve">PERC </w:t>
            </w:r>
            <w:r w:rsidR="00D50231" w:rsidRPr="006D7303">
              <w:t>5.8 (ii) [Mineral Resources &amp; Mineral Reserves]</w:t>
            </w:r>
          </w:p>
          <w:p w14:paraId="3E6D3AB1" w14:textId="1D139420" w:rsidR="00D50231" w:rsidRPr="006D7303" w:rsidRDefault="00D50231" w:rsidP="00CC1BBD">
            <w:pPr>
              <w:pStyle w:val="PERCBullet1"/>
            </w:pPr>
            <w:r w:rsidRPr="006D7303">
              <w:t>Provide a</w:t>
            </w:r>
            <w:r w:rsidR="00D72914" w:rsidRPr="006D7303">
              <w:t>n</w:t>
            </w:r>
            <w:r w:rsidRPr="006D7303">
              <w:t xml:space="preserve"> </w:t>
            </w:r>
            <w:r w:rsidR="00D72914" w:rsidRPr="006D7303">
              <w:t>Economic and F</w:t>
            </w:r>
            <w:r w:rsidRPr="006D7303">
              <w:t xml:space="preserve">inancial </w:t>
            </w:r>
            <w:r w:rsidR="00D72914" w:rsidRPr="006D7303">
              <w:t>M</w:t>
            </w:r>
            <w:r w:rsidRPr="006D7303">
              <w:t xml:space="preserve">odel for the </w:t>
            </w:r>
            <w:r w:rsidR="00D72914" w:rsidRPr="006D7303">
              <w:t>Mineral Project or Extraction Operation</w:t>
            </w:r>
            <w:r w:rsidRPr="006D7303">
              <w:t xml:space="preserve"> at the relevant level (Scoping Study, Pre-</w:t>
            </w:r>
            <w:r w:rsidR="00D72914" w:rsidRPr="006D7303">
              <w:t>f</w:t>
            </w:r>
            <w:r w:rsidR="007D45F9" w:rsidRPr="006D7303">
              <w:t>easibility</w:t>
            </w:r>
            <w:r w:rsidR="00D72914" w:rsidRPr="006D7303">
              <w:t xml:space="preserve"> Option Study</w:t>
            </w:r>
            <w:r w:rsidRPr="006D7303">
              <w:t xml:space="preserve">, Feasibility </w:t>
            </w:r>
            <w:r w:rsidR="00D72914" w:rsidRPr="006D7303">
              <w:t xml:space="preserve">Study </w:t>
            </w:r>
            <w:r w:rsidRPr="006D7303">
              <w:t xml:space="preserve">or </w:t>
            </w:r>
            <w:r w:rsidR="00D72914" w:rsidRPr="006D7303">
              <w:t>Operational Study Report</w:t>
            </w:r>
            <w:r w:rsidRPr="006D7303">
              <w:t>) and a statement confirming whether deterministic or probabilistic methods have been used;</w:t>
            </w:r>
          </w:p>
          <w:p w14:paraId="739810B8" w14:textId="15BC8274" w:rsidR="00A07B06" w:rsidRPr="006D7303" w:rsidRDefault="00D50231" w:rsidP="00CC1BBD">
            <w:pPr>
              <w:pStyle w:val="PERCBullet1"/>
            </w:pPr>
            <w:r w:rsidRPr="006D7303">
              <w:t>State the version/date of the software/programme used to produce the financial model, the process for controlling access and modification of the model, the date of the current model</w:t>
            </w:r>
            <w:r w:rsidR="00447F48" w:rsidRPr="006D7303">
              <w:t>,</w:t>
            </w:r>
            <w:r w:rsidRPr="006D7303">
              <w:t xml:space="preserve"> and </w:t>
            </w:r>
            <w:r w:rsidR="005648A9" w:rsidRPr="006D7303">
              <w:t xml:space="preserve">the </w:t>
            </w:r>
            <w:r w:rsidR="00447F48" w:rsidRPr="006D7303">
              <w:t xml:space="preserve">date </w:t>
            </w:r>
            <w:r w:rsidRPr="006D7303">
              <w:t xml:space="preserve">and </w:t>
            </w:r>
            <w:r w:rsidR="00447F48" w:rsidRPr="006D7303">
              <w:t>frequency of revision(s)</w:t>
            </w:r>
            <w:r w:rsidR="00A07B06" w:rsidRPr="006D7303">
              <w:t>;</w:t>
            </w:r>
          </w:p>
          <w:p w14:paraId="7D55A45F" w14:textId="7BE555CB" w:rsidR="00A07B06" w:rsidRPr="006D7303" w:rsidRDefault="00A07B06" w:rsidP="00A07B06">
            <w:pPr>
              <w:pStyle w:val="PERCBullet1"/>
            </w:pPr>
            <w:r w:rsidRPr="006D7303">
              <w:t xml:space="preserve">State the level of uncertainty for all input and output parameters in the </w:t>
            </w:r>
            <w:r w:rsidR="005648A9" w:rsidRPr="006D7303">
              <w:t>techno-</w:t>
            </w:r>
            <w:r w:rsidRPr="006D7303">
              <w:t xml:space="preserve">economic model, and state how they pertain to the level of Technical Study that informs the </w:t>
            </w:r>
            <w:r w:rsidR="00D72914" w:rsidRPr="006D7303">
              <w:t>Economic and Financial Model</w:t>
            </w:r>
            <w:r w:rsidRPr="006D7303">
              <w:t>;</w:t>
            </w:r>
          </w:p>
          <w:p w14:paraId="414EBF97" w14:textId="28195767" w:rsidR="00A07B06" w:rsidRPr="006D7303" w:rsidRDefault="00A07B06" w:rsidP="00CC1BBD">
            <w:pPr>
              <w:pStyle w:val="PERCBullet1"/>
            </w:pPr>
            <w:r w:rsidRPr="006D7303">
              <w:t xml:space="preserve">State </w:t>
            </w:r>
            <w:r w:rsidR="00D50231" w:rsidRPr="006D7303">
              <w:t xml:space="preserve">how the </w:t>
            </w:r>
            <w:r w:rsidR="00D72914" w:rsidRPr="006D7303">
              <w:t xml:space="preserve">Economic and Financial Model </w:t>
            </w:r>
            <w:r w:rsidR="00447F48" w:rsidRPr="006D7303">
              <w:t xml:space="preserve">was, or </w:t>
            </w:r>
            <w:r w:rsidR="00462C31" w:rsidRPr="006D7303">
              <w:t>is scheduled to be</w:t>
            </w:r>
            <w:r w:rsidR="005648A9" w:rsidRPr="006D7303">
              <w:t>,</w:t>
            </w:r>
            <w:r w:rsidR="00462C31" w:rsidRPr="006D7303">
              <w:t xml:space="preserve"> </w:t>
            </w:r>
            <w:r w:rsidR="00447F48" w:rsidRPr="006D7303">
              <w:t>a</w:t>
            </w:r>
            <w:r w:rsidR="00D50231" w:rsidRPr="006D7303">
              <w:t>udited/reviewed</w:t>
            </w:r>
            <w:r w:rsidR="00447F48" w:rsidRPr="006D7303">
              <w:t>,</w:t>
            </w:r>
            <w:r w:rsidR="00D50231" w:rsidRPr="006D7303">
              <w:t xml:space="preserve"> and when it was last audited/reviewed and by whom, </w:t>
            </w:r>
            <w:r w:rsidRPr="006D7303">
              <w:t>the recommendations and conclusions of the audit/review, and what subsequent actions were taken in respect of the audit/review;</w:t>
            </w:r>
          </w:p>
          <w:p w14:paraId="2C191DA7" w14:textId="24849249" w:rsidR="00A07B06" w:rsidRPr="006D7303" w:rsidRDefault="00A07B06" w:rsidP="00CC1BBD">
            <w:pPr>
              <w:pStyle w:val="PERCBullet1"/>
            </w:pPr>
            <w:r w:rsidRPr="006D7303">
              <w:t xml:space="preserve">State </w:t>
            </w:r>
            <w:r w:rsidR="00D50231" w:rsidRPr="006D7303">
              <w:t>the approval and sign-off process</w:t>
            </w:r>
            <w:r w:rsidRPr="006D7303">
              <w:t xml:space="preserve"> for the </w:t>
            </w:r>
            <w:r w:rsidR="00D72914" w:rsidRPr="006D7303">
              <w:t>Economic and Financial Model</w:t>
            </w:r>
            <w:r w:rsidRPr="006D7303">
              <w:t>;</w:t>
            </w:r>
          </w:p>
          <w:p w14:paraId="7F717489" w14:textId="2B337B90" w:rsidR="00D50231" w:rsidRPr="006D7303" w:rsidRDefault="00A07B06" w:rsidP="00CC1BBD">
            <w:pPr>
              <w:pStyle w:val="PERCBullet1"/>
            </w:pPr>
            <w:r w:rsidRPr="006D7303">
              <w:lastRenderedPageBreak/>
              <w:t xml:space="preserve">Describe the </w:t>
            </w:r>
            <w:r w:rsidR="00D50231" w:rsidRPr="006D7303">
              <w:t>mechanism for archiving, back-up and retrieval of current</w:t>
            </w:r>
            <w:r w:rsidRPr="006D7303">
              <w:t xml:space="preserve"> and previous </w:t>
            </w:r>
            <w:r w:rsidR="00D72914" w:rsidRPr="006D7303">
              <w:t>Economic and Financial Models</w:t>
            </w:r>
            <w:r w:rsidRPr="006D7303">
              <w:t>;</w:t>
            </w:r>
          </w:p>
          <w:p w14:paraId="3E909C9D" w14:textId="170F2A33" w:rsidR="00D50231" w:rsidRPr="006D7303" w:rsidRDefault="009E36D8" w:rsidP="00DE6DB7">
            <w:pPr>
              <w:pStyle w:val="PERCTextItalic"/>
            </w:pPr>
            <w:r w:rsidRPr="006D7303">
              <w:t xml:space="preserve">CRIRSCO &amp; </w:t>
            </w:r>
            <w:r w:rsidR="00583A83" w:rsidRPr="006D7303">
              <w:t>PERC</w:t>
            </w:r>
            <w:r w:rsidR="00D50231" w:rsidRPr="006D7303">
              <w:t xml:space="preserve"> 5.8 (iii) [Mineral Resources &amp; Mineral Reserves]</w:t>
            </w:r>
          </w:p>
          <w:p w14:paraId="4CD4FBCA" w14:textId="60B64197" w:rsidR="00D50231" w:rsidRPr="006D7303" w:rsidRDefault="00D50231" w:rsidP="00CC1BBD">
            <w:pPr>
              <w:pStyle w:val="PERCBullet1"/>
            </w:pPr>
            <w:r w:rsidRPr="006D7303">
              <w:t xml:space="preserve">Provide a summary of the Cash Flow forecast on an annual basis using an annual production schedule for the </w:t>
            </w:r>
            <w:r w:rsidR="00D72914" w:rsidRPr="006D7303">
              <w:t>Life of Mine Plan</w:t>
            </w:r>
            <w:r w:rsidRPr="006D7303">
              <w:t>;</w:t>
            </w:r>
          </w:p>
          <w:p w14:paraId="21CC5C89" w14:textId="3BD29848" w:rsidR="00D50231" w:rsidRPr="006D7303" w:rsidRDefault="009E36D8" w:rsidP="00DE6DB7">
            <w:pPr>
              <w:pStyle w:val="PERCTextItalic"/>
            </w:pPr>
            <w:r w:rsidRPr="006D7303">
              <w:t xml:space="preserve">CRIRSCO &amp; </w:t>
            </w:r>
            <w:r w:rsidR="00583A83" w:rsidRPr="006D7303">
              <w:t xml:space="preserve">PERC </w:t>
            </w:r>
            <w:r w:rsidR="00D50231" w:rsidRPr="006D7303">
              <w:t>5.8 (iv) [Mineral Resources &amp; Mineral Reserves]</w:t>
            </w:r>
          </w:p>
          <w:p w14:paraId="3806B9AE" w14:textId="77777777" w:rsidR="00D50231" w:rsidRPr="006D7303" w:rsidRDefault="00D50231" w:rsidP="00CC1BBD">
            <w:pPr>
              <w:pStyle w:val="PERCBullet1"/>
            </w:pPr>
            <w:r w:rsidRPr="006D7303">
              <w:t>Present a discussion of net present value (NPV), internal rate of return (IRR) and payback period of capital investment;</w:t>
            </w:r>
          </w:p>
          <w:p w14:paraId="750E0DBE" w14:textId="1928CD03" w:rsidR="00D50231" w:rsidRPr="006D7303" w:rsidRDefault="009E36D8" w:rsidP="00DE6DB7">
            <w:pPr>
              <w:pStyle w:val="PERCTextItalic"/>
            </w:pPr>
            <w:r w:rsidRPr="006D7303">
              <w:t xml:space="preserve">CRIRSCO &amp; </w:t>
            </w:r>
            <w:r w:rsidR="00583A83" w:rsidRPr="006D7303">
              <w:t>PERC</w:t>
            </w:r>
            <w:r w:rsidR="00D50231" w:rsidRPr="006D7303">
              <w:t xml:space="preserve"> 5.8 (v) [Mineral Resources &amp; Mineral Reserves]</w:t>
            </w:r>
          </w:p>
          <w:p w14:paraId="37322171" w14:textId="00E67928" w:rsidR="00D50231" w:rsidRPr="006D7303" w:rsidRDefault="00D50231" w:rsidP="00CC1BBD">
            <w:pPr>
              <w:pStyle w:val="PERCBullet1"/>
            </w:pPr>
            <w:r w:rsidRPr="006D7303">
              <w:t xml:space="preserve">Discuss sensitivity or other analysis using variants in </w:t>
            </w:r>
            <w:r w:rsidR="00D72914" w:rsidRPr="006D7303">
              <w:t>C</w:t>
            </w:r>
            <w:r w:rsidRPr="006D7303">
              <w:t>ommodity price, grade</w:t>
            </w:r>
            <w:r w:rsidR="00D72914" w:rsidRPr="006D7303">
              <w:t>/quality</w:t>
            </w:r>
            <w:r w:rsidRPr="006D7303">
              <w:t xml:space="preserve">, capital </w:t>
            </w:r>
            <w:r w:rsidR="00CC1BBD" w:rsidRPr="006D7303">
              <w:t xml:space="preserve">expenditure </w:t>
            </w:r>
            <w:r w:rsidRPr="006D7303">
              <w:t>and operating costs, or other significant parameters, and discuss the impact of the results;</w:t>
            </w:r>
          </w:p>
          <w:p w14:paraId="1939C9CA" w14:textId="4D4DB12C" w:rsidR="00D50231" w:rsidRPr="006D7303" w:rsidRDefault="009E36D8" w:rsidP="00DE6DB7">
            <w:pPr>
              <w:pStyle w:val="PERCTextItalic"/>
            </w:pPr>
            <w:r w:rsidRPr="006D7303">
              <w:t xml:space="preserve">CRIRSCO 6.1 (ii) &amp; </w:t>
            </w:r>
            <w:r w:rsidR="00583A83" w:rsidRPr="006D7303">
              <w:t>PERC</w:t>
            </w:r>
            <w:r w:rsidR="00D50231" w:rsidRPr="006D7303">
              <w:t xml:space="preserve"> 6.1 (iii) [Mineral Reserves only]</w:t>
            </w:r>
          </w:p>
          <w:p w14:paraId="7A2D46D3" w14:textId="1ED13F86" w:rsidR="00D50231" w:rsidRPr="006D7303" w:rsidRDefault="00D50231" w:rsidP="00CC1BBD">
            <w:pPr>
              <w:pStyle w:val="PERCBullet1"/>
            </w:pPr>
            <w:r w:rsidRPr="006D7303">
              <w:t xml:space="preserve">If Inferred Mineral Resources </w:t>
            </w:r>
            <w:r w:rsidR="00CF5889" w:rsidRPr="006D7303">
              <w:t xml:space="preserve">in the Mine Plan </w:t>
            </w:r>
            <w:r w:rsidRPr="006D7303">
              <w:t xml:space="preserve">are used in assessing Mineral Reserves, the Competent Person(s) must report and discuss a comparison between the results of economic analysis, both including and excluding the Inferred Mineral Resources, in such a way </w:t>
            </w:r>
            <w:r w:rsidR="00CC1BBD" w:rsidRPr="006D7303">
              <w:t>as not to mislead the investors.</w:t>
            </w:r>
          </w:p>
          <w:p w14:paraId="671E1C70" w14:textId="77777777" w:rsidR="007E5C70" w:rsidRPr="006D7303" w:rsidRDefault="007E5C70" w:rsidP="007E5C70">
            <w:pPr>
              <w:pStyle w:val="PERCBullet1"/>
              <w:numPr>
                <w:ilvl w:val="0"/>
                <w:numId w:val="0"/>
              </w:numPr>
            </w:pPr>
          </w:p>
          <w:p w14:paraId="6D44AEA7" w14:textId="40C0232A" w:rsidR="00F31BC8" w:rsidRPr="006D7303" w:rsidRDefault="00F31BC8" w:rsidP="00F31BC8">
            <w:pPr>
              <w:pStyle w:val="PERCText2"/>
            </w:pPr>
            <w:r w:rsidRPr="006D7303">
              <w:t xml:space="preserve">In addition, when discussing the </w:t>
            </w:r>
            <w:r w:rsidRPr="006D7303">
              <w:rPr>
                <w:b/>
              </w:rPr>
              <w:t>net present value (NPV)</w:t>
            </w:r>
            <w:r w:rsidRPr="006D7303">
              <w:t xml:space="preserve">, </w:t>
            </w:r>
            <w:r w:rsidRPr="006D7303">
              <w:rPr>
                <w:b/>
              </w:rPr>
              <w:t>internal rate of return (IRR)</w:t>
            </w:r>
            <w:r w:rsidRPr="006D7303">
              <w:t xml:space="preserve"> and </w:t>
            </w:r>
            <w:r w:rsidRPr="006D7303">
              <w:rPr>
                <w:b/>
              </w:rPr>
              <w:t>payback period of capital investment</w:t>
            </w:r>
            <w:r w:rsidRPr="006D7303">
              <w:t xml:space="preserve"> or other financial </w:t>
            </w:r>
            <w:r w:rsidR="00FE5B15" w:rsidRPr="006D7303">
              <w:t>parameters</w:t>
            </w:r>
            <w:r w:rsidRPr="006D7303">
              <w:t xml:space="preserve"> that imply economic value</w:t>
            </w:r>
            <w:r w:rsidR="006728CA" w:rsidRPr="006D7303">
              <w:t xml:space="preserve"> presented in this </w:t>
            </w:r>
            <w:r w:rsidR="00D72914" w:rsidRPr="006D7303">
              <w:t xml:space="preserve">PERC </w:t>
            </w:r>
            <w:r w:rsidR="006728CA" w:rsidRPr="006D7303">
              <w:t>Mineral Project Evaluation Report</w:t>
            </w:r>
            <w:r w:rsidRPr="006D7303">
              <w:t>:</w:t>
            </w:r>
          </w:p>
          <w:p w14:paraId="3B366166" w14:textId="3F316238" w:rsidR="00F31BC8" w:rsidRPr="006D7303" w:rsidRDefault="00F31BC8" w:rsidP="00BA1E47">
            <w:pPr>
              <w:pStyle w:val="PERCBullet1"/>
            </w:pPr>
            <w:r w:rsidRPr="006D7303">
              <w:t xml:space="preserve">Any economic </w:t>
            </w:r>
            <w:r w:rsidR="006728CA" w:rsidRPr="006D7303">
              <w:t>valuation given</w:t>
            </w:r>
            <w:r w:rsidRPr="006D7303">
              <w:t xml:space="preserve"> in th</w:t>
            </w:r>
            <w:r w:rsidR="006728CA" w:rsidRPr="006D7303">
              <w:t>is</w:t>
            </w:r>
            <w:r w:rsidRPr="006D7303">
              <w:t xml:space="preserve"> </w:t>
            </w:r>
            <w:r w:rsidR="005648A9" w:rsidRPr="006D7303">
              <w:t>financial</w:t>
            </w:r>
            <w:r w:rsidRPr="006D7303">
              <w:t xml:space="preserve"> analysis must NOT be presented in a way that unreasonably implies that this </w:t>
            </w:r>
            <w:r w:rsidR="00D72914" w:rsidRPr="006D7303">
              <w:t xml:space="preserve">PERC </w:t>
            </w:r>
            <w:r w:rsidRPr="006D7303">
              <w:t>Mineral Project Evaluation Report conforms with, represents, or in any other way could be implied to represent</w:t>
            </w:r>
            <w:r w:rsidR="006728CA" w:rsidRPr="006D7303">
              <w:t xml:space="preserve"> or conform with</w:t>
            </w:r>
            <w:r w:rsidRPr="006D7303">
              <w:t xml:space="preserve">, a Mineral Asset Valuation Report compiled </w:t>
            </w:r>
            <w:r w:rsidR="006728CA" w:rsidRPr="006D7303">
              <w:t>in accordance with the regulations and recommendations of the I</w:t>
            </w:r>
            <w:r w:rsidRPr="006D7303">
              <w:t xml:space="preserve">nternational </w:t>
            </w:r>
            <w:r w:rsidR="006728CA" w:rsidRPr="006D7303">
              <w:t xml:space="preserve">Mineral Property Valuations Standards, compiled by the International Mineral Valuation Committee (IMVAL), and including but not limited to valuation codes such as </w:t>
            </w:r>
            <w:r w:rsidRPr="006D7303">
              <w:t>SAMVAL, CIMVAL, VALMIN, USMinVAL or POLVAL</w:t>
            </w:r>
            <w:r w:rsidR="006728CA" w:rsidRPr="006D7303">
              <w:t>;</w:t>
            </w:r>
          </w:p>
          <w:p w14:paraId="7EED31ED" w14:textId="4C69BA5D" w:rsidR="00F31BC8" w:rsidRPr="006D7303" w:rsidRDefault="006728CA" w:rsidP="00F31BC8">
            <w:pPr>
              <w:pStyle w:val="PERCBullet1"/>
            </w:pPr>
            <w:r w:rsidRPr="006D7303">
              <w:t>T</w:t>
            </w:r>
            <w:r w:rsidR="00F31BC8" w:rsidRPr="006D7303">
              <w:t xml:space="preserve">he Competent Person(s) must provide a clear statement of equal prominence confirming that </w:t>
            </w:r>
            <w:r w:rsidRPr="006D7303">
              <w:t xml:space="preserve">the economic value(s) presented in this </w:t>
            </w:r>
            <w:r w:rsidR="00D72914" w:rsidRPr="006D7303">
              <w:t xml:space="preserve">PERC </w:t>
            </w:r>
            <w:r w:rsidRPr="006D7303">
              <w:t xml:space="preserve">Mineral Project Evaluation Report do NOT represent a </w:t>
            </w:r>
            <w:r w:rsidR="00D72914" w:rsidRPr="006D7303">
              <w:t>M</w:t>
            </w:r>
            <w:r w:rsidRPr="006D7303">
              <w:t xml:space="preserve">ineral </w:t>
            </w:r>
            <w:r w:rsidR="00D72914" w:rsidRPr="006D7303">
              <w:t>A</w:t>
            </w:r>
            <w:r w:rsidRPr="006D7303">
              <w:t xml:space="preserve">sset </w:t>
            </w:r>
            <w:r w:rsidR="00D72914" w:rsidRPr="006D7303">
              <w:t>V</w:t>
            </w:r>
            <w:r w:rsidRPr="006D7303">
              <w:t>aluation as defined by IMVAL and associated international valuation codes;</w:t>
            </w:r>
          </w:p>
          <w:p w14:paraId="0886DD15" w14:textId="77777777" w:rsidR="00F31BC8" w:rsidRPr="006D7303" w:rsidRDefault="00F31BC8" w:rsidP="007E5C70">
            <w:pPr>
              <w:pStyle w:val="PERCBullet1"/>
              <w:numPr>
                <w:ilvl w:val="0"/>
                <w:numId w:val="0"/>
              </w:numPr>
            </w:pPr>
          </w:p>
          <w:p w14:paraId="0935ED8D" w14:textId="2392ED6F" w:rsidR="007E5C70" w:rsidRPr="006D7303" w:rsidRDefault="006728CA" w:rsidP="00CB1313">
            <w:pPr>
              <w:pStyle w:val="PERCText2"/>
            </w:pPr>
            <w:r w:rsidRPr="006D7303">
              <w:t>Furthermore</w:t>
            </w:r>
            <w:r w:rsidR="007E5C70" w:rsidRPr="006D7303">
              <w:t>,</w:t>
            </w:r>
            <w:r w:rsidR="00CB1313" w:rsidRPr="006D7303">
              <w:t xml:space="preserve"> for </w:t>
            </w:r>
            <w:r w:rsidR="00CB1313" w:rsidRPr="006D7303">
              <w:rPr>
                <w:b/>
              </w:rPr>
              <w:t>forward-looking financial statements</w:t>
            </w:r>
            <w:r w:rsidR="00CB1313" w:rsidRPr="006D7303">
              <w:t xml:space="preserve">, </w:t>
            </w:r>
            <w:r w:rsidR="00CB1313" w:rsidRPr="006D7303">
              <w:rPr>
                <w:b/>
              </w:rPr>
              <w:t>directors</w:t>
            </w:r>
            <w:r w:rsidR="005648A9" w:rsidRPr="006D7303">
              <w:rPr>
                <w:b/>
              </w:rPr>
              <w:t>’</w:t>
            </w:r>
            <w:r w:rsidR="00CB1313" w:rsidRPr="006D7303">
              <w:rPr>
                <w:b/>
              </w:rPr>
              <w:t xml:space="preserve"> forecasts</w:t>
            </w:r>
            <w:r w:rsidR="00CB1313" w:rsidRPr="006D7303">
              <w:t xml:space="preserve">, or </w:t>
            </w:r>
            <w:r w:rsidR="00CB1313" w:rsidRPr="006D7303">
              <w:rPr>
                <w:b/>
              </w:rPr>
              <w:t>other economic predictions</w:t>
            </w:r>
            <w:r w:rsidR="00CB1313" w:rsidRPr="006D7303">
              <w:t xml:space="preserve"> based on the results of an economic analysis presented in this Mineral Project Evaluation Report:</w:t>
            </w:r>
          </w:p>
          <w:p w14:paraId="6DAC5518" w14:textId="0A9B3694" w:rsidR="007E5C70" w:rsidRPr="006D7303" w:rsidRDefault="007E5C70" w:rsidP="007E5C70">
            <w:pPr>
              <w:pStyle w:val="PERCBullet1"/>
            </w:pPr>
            <w:r w:rsidRPr="006D7303">
              <w:t xml:space="preserve">A caveat must be included </w:t>
            </w:r>
            <w:r w:rsidR="00641F95" w:rsidRPr="006D7303">
              <w:t>if</w:t>
            </w:r>
            <w:r w:rsidRPr="006D7303">
              <w:t xml:space="preserve"> a forward-looking financial statement, future economic prediction, director’s forecast, or other </w:t>
            </w:r>
            <w:r w:rsidR="00641F95" w:rsidRPr="006D7303">
              <w:t xml:space="preserve">speculative </w:t>
            </w:r>
            <w:r w:rsidRPr="006D7303">
              <w:t xml:space="preserve">economic assessment </w:t>
            </w:r>
            <w:r w:rsidR="00641F95" w:rsidRPr="006D7303">
              <w:t xml:space="preserve">is </w:t>
            </w:r>
            <w:r w:rsidRPr="006D7303">
              <w:t>made in respect of the project or part of the project, and when such statement</w:t>
            </w:r>
            <w:r w:rsidR="00641F95" w:rsidRPr="006D7303">
              <w:t>(s)</w:t>
            </w:r>
            <w:r w:rsidRPr="006D7303">
              <w:t xml:space="preserve"> </w:t>
            </w:r>
            <w:r w:rsidR="005648A9" w:rsidRPr="006D7303">
              <w:t>are</w:t>
            </w:r>
            <w:r w:rsidRPr="006D7303">
              <w:t xml:space="preserve"> </w:t>
            </w:r>
            <w:r w:rsidR="00641F95" w:rsidRPr="006D7303">
              <w:t>included</w:t>
            </w:r>
            <w:r w:rsidRPr="006D7303">
              <w:t xml:space="preserve"> in this </w:t>
            </w:r>
            <w:r w:rsidR="00D72914" w:rsidRPr="006D7303">
              <w:t xml:space="preserve">PERC </w:t>
            </w:r>
            <w:r w:rsidRPr="006D7303">
              <w:t>Mineral Project Evaluation Report;</w:t>
            </w:r>
          </w:p>
          <w:p w14:paraId="312FF322" w14:textId="2F43994E" w:rsidR="00CB1313" w:rsidRPr="006D7303" w:rsidRDefault="00CB1313" w:rsidP="005F3F91">
            <w:pPr>
              <w:pStyle w:val="PERCBullet1"/>
            </w:pPr>
            <w:r w:rsidRPr="006D7303">
              <w:t>A f</w:t>
            </w:r>
            <w:r w:rsidR="00641F95" w:rsidRPr="006D7303">
              <w:t xml:space="preserve">orward-looking economic statement must NOT be presented in a way that unreasonably implies </w:t>
            </w:r>
            <w:r w:rsidRPr="006D7303">
              <w:t>that it is other than speculative in nature</w:t>
            </w:r>
            <w:r w:rsidR="005648A9" w:rsidRPr="006D7303">
              <w:t>.  T</w:t>
            </w:r>
            <w:r w:rsidRPr="006D7303">
              <w:t xml:space="preserve">he </w:t>
            </w:r>
            <w:r w:rsidR="00641F95" w:rsidRPr="006D7303">
              <w:t xml:space="preserve">Competent Person(s) must provide a clear statement of equal prominence </w:t>
            </w:r>
            <w:r w:rsidRPr="006D7303">
              <w:t>confirming that no assurance can be given that any part, or all of the forward-looking economic statement(s) presented</w:t>
            </w:r>
            <w:r w:rsidR="005648A9" w:rsidRPr="006D7303">
              <w:t>,</w:t>
            </w:r>
            <w:r w:rsidRPr="006D7303">
              <w:t xml:space="preserve"> </w:t>
            </w:r>
            <w:r w:rsidR="005F3F91" w:rsidRPr="006D7303">
              <w:t xml:space="preserve">may </w:t>
            </w:r>
            <w:r w:rsidRPr="006D7303">
              <w:t>eventually be realised.</w:t>
            </w:r>
          </w:p>
          <w:p w14:paraId="178F3FC9" w14:textId="77777777" w:rsidR="007A4B38" w:rsidRPr="006D7303" w:rsidRDefault="007A4B38" w:rsidP="00FC1AE8">
            <w:pPr>
              <w:pStyle w:val="PERCBullet1"/>
              <w:numPr>
                <w:ilvl w:val="0"/>
                <w:numId w:val="0"/>
              </w:numPr>
              <w:ind w:left="1080" w:hanging="720"/>
            </w:pPr>
          </w:p>
          <w:p w14:paraId="50821034" w14:textId="3CDF65B4" w:rsidR="007A4B38" w:rsidRPr="006D7303" w:rsidRDefault="007A4B38" w:rsidP="007A4B38">
            <w:pPr>
              <w:pStyle w:val="PERCText1"/>
              <w:rPr>
                <w:b/>
              </w:rPr>
            </w:pPr>
            <w:r w:rsidRPr="006D7303">
              <w:t xml:space="preserve">For </w:t>
            </w:r>
            <w:r w:rsidRPr="006D7303">
              <w:rPr>
                <w:b/>
              </w:rPr>
              <w:t>Diamonds and Other Gemstones</w:t>
            </w:r>
            <w:r w:rsidR="00E8374D" w:rsidRPr="006D7303">
              <w:t>, an economic assessment that includes a valuation must be presented cognizant of the following</w:t>
            </w:r>
            <w:r w:rsidRPr="006D7303">
              <w:t>:</w:t>
            </w:r>
          </w:p>
          <w:p w14:paraId="6D8ED317" w14:textId="185D292A" w:rsidR="007A4B38" w:rsidRPr="006D7303" w:rsidRDefault="005E6D85" w:rsidP="00DE6DB7">
            <w:pPr>
              <w:pStyle w:val="PERCTextItalic"/>
            </w:pPr>
            <w:r w:rsidRPr="006D7303">
              <w:t>PERC A</w:t>
            </w:r>
            <w:r w:rsidR="00DE6DB7" w:rsidRPr="006D7303">
              <w:t>ppendix</w:t>
            </w:r>
            <w:r w:rsidRPr="006D7303">
              <w:t xml:space="preserve"> </w:t>
            </w:r>
            <w:r w:rsidR="007A4B38" w:rsidRPr="006D7303">
              <w:t>3-5 [All estimates]</w:t>
            </w:r>
          </w:p>
          <w:p w14:paraId="1B4507BA" w14:textId="5C7EBEC9" w:rsidR="007A4B38" w:rsidRPr="006D7303" w:rsidRDefault="007A4B38" w:rsidP="007A4B38">
            <w:pPr>
              <w:pStyle w:val="PERCBullet1"/>
            </w:pPr>
            <w:r w:rsidRPr="006D7303">
              <w:t>The weight of Diamonds or Other Gemstones recovered may only be omitted from the Report when the Diamonds or Other Gemstones are considered too small to be of commercial significance.  If the weight is omitted, this lower cut-off size must be stated.</w:t>
            </w:r>
          </w:p>
          <w:p w14:paraId="4246337A" w14:textId="4A036729" w:rsidR="007A4B38" w:rsidRPr="006D7303" w:rsidRDefault="005E6D85" w:rsidP="00DE6DB7">
            <w:pPr>
              <w:pStyle w:val="PERCTextItalic"/>
            </w:pPr>
            <w:r w:rsidRPr="006D7303">
              <w:t>PERC A</w:t>
            </w:r>
            <w:r w:rsidR="00DE6DB7" w:rsidRPr="006D7303">
              <w:t>ppendix</w:t>
            </w:r>
            <w:r w:rsidRPr="006D7303">
              <w:t xml:space="preserve"> </w:t>
            </w:r>
            <w:r w:rsidR="007A4B38" w:rsidRPr="006D7303">
              <w:t>3-6 [Mineral Resources &amp; Mineral Reserves]</w:t>
            </w:r>
          </w:p>
          <w:p w14:paraId="1A319F0C" w14:textId="77777777" w:rsidR="007A4B38" w:rsidRPr="006D7303" w:rsidRDefault="007A4B38" w:rsidP="007A4B38">
            <w:pPr>
              <w:pStyle w:val="PERCBullet1"/>
            </w:pPr>
            <w:r w:rsidRPr="006D7303">
              <w:t>Where Diamond Resource or Diamond Reserve grades (in carats per tonne) are based on correlations between the frequency of occurrence of micro-Diamonds and of commercial size stones, this must be stated, the reliability of the procedure must be explained, and the cut-off size sieve for micro-Diamonds reported.</w:t>
            </w:r>
          </w:p>
          <w:p w14:paraId="7CAF4D06" w14:textId="385E5C6C" w:rsidR="007A4B38" w:rsidRPr="006D7303" w:rsidRDefault="005E6D85" w:rsidP="00DE6DB7">
            <w:pPr>
              <w:pStyle w:val="PERCTextItalic"/>
            </w:pPr>
            <w:r w:rsidRPr="006D7303">
              <w:t>PERC A</w:t>
            </w:r>
            <w:r w:rsidR="00DE6DB7" w:rsidRPr="006D7303">
              <w:t>ppendix</w:t>
            </w:r>
            <w:r w:rsidRPr="006D7303">
              <w:t xml:space="preserve"> </w:t>
            </w:r>
            <w:r w:rsidR="007A4B38" w:rsidRPr="006D7303">
              <w:t>3-7 [All estimates]</w:t>
            </w:r>
          </w:p>
          <w:p w14:paraId="6C2ACBD3" w14:textId="77777777" w:rsidR="007A4B38" w:rsidRPr="006D7303" w:rsidRDefault="007A4B38" w:rsidP="007A4B38">
            <w:pPr>
              <w:pStyle w:val="PERCBullet1"/>
            </w:pPr>
            <w:r w:rsidRPr="006D7303">
              <w:lastRenderedPageBreak/>
              <w:t>Where sample results (size-frequency distributions for types of stones) have been adjusted or prices adjusted to produce a ‘model’ different from the actual distribution and value of a bulk sample, a comparison must be made of the actual and model size-frequency distributions and prices.</w:t>
            </w:r>
          </w:p>
          <w:p w14:paraId="40DA462D" w14:textId="169C63EA" w:rsidR="007A4B38" w:rsidRPr="006D7303" w:rsidRDefault="005E6D85" w:rsidP="00DE6DB7">
            <w:pPr>
              <w:pStyle w:val="PERCTextItalic"/>
            </w:pPr>
            <w:r w:rsidRPr="006D7303">
              <w:t xml:space="preserve">PERC </w:t>
            </w:r>
            <w:r w:rsidR="00DE6DB7" w:rsidRPr="006D7303">
              <w:t xml:space="preserve">Appendix </w:t>
            </w:r>
            <w:r w:rsidR="007A4B38" w:rsidRPr="006D7303">
              <w:t>3-8 [All estimates]</w:t>
            </w:r>
          </w:p>
          <w:p w14:paraId="10C3152D" w14:textId="056A0D53" w:rsidR="007A4B38" w:rsidRPr="006D7303" w:rsidRDefault="007A4B38" w:rsidP="007A4B38">
            <w:pPr>
              <w:pStyle w:val="PERCBullet1"/>
            </w:pPr>
            <w:r w:rsidRPr="006D7303">
              <w:t>For Reports dealing with Diamond or other Gemstone mineralisation, any reported valuation of a parcel of Diamonds or other Gemstones must be accompanied by a statement verifying the independence of the valuation.</w:t>
            </w:r>
          </w:p>
          <w:p w14:paraId="2710173F" w14:textId="24DFBC51" w:rsidR="007A4B38" w:rsidRPr="006D7303" w:rsidRDefault="005E6D85" w:rsidP="00DE6DB7">
            <w:pPr>
              <w:pStyle w:val="PERCTextItalic"/>
            </w:pPr>
            <w:r w:rsidRPr="006D7303">
              <w:t xml:space="preserve">PERC </w:t>
            </w:r>
            <w:r w:rsidR="00DE6DB7" w:rsidRPr="006D7303">
              <w:t xml:space="preserve">Appendix </w:t>
            </w:r>
            <w:r w:rsidR="007A4B38" w:rsidRPr="006D7303">
              <w:t>3-9 [All estimates]</w:t>
            </w:r>
          </w:p>
          <w:p w14:paraId="2F5892B2" w14:textId="77777777" w:rsidR="007A4B38" w:rsidRPr="006D7303" w:rsidRDefault="007A4B38" w:rsidP="007A4B38">
            <w:pPr>
              <w:pStyle w:val="PERCBullet1"/>
            </w:pPr>
            <w:r w:rsidRPr="006D7303">
              <w:t>The Diamond or other Gemstone valuation must be based on documentation from a demonstrably reputable and qualified expert.</w:t>
            </w:r>
          </w:p>
          <w:p w14:paraId="74008317" w14:textId="0B1ECAAF" w:rsidR="007A4B38" w:rsidRPr="006D7303" w:rsidRDefault="005E6D85" w:rsidP="00DE6DB7">
            <w:pPr>
              <w:pStyle w:val="PERCTextItalic"/>
            </w:pPr>
            <w:r w:rsidRPr="006D7303">
              <w:t xml:space="preserve">PERC </w:t>
            </w:r>
            <w:r w:rsidR="00DE6DB7" w:rsidRPr="006D7303">
              <w:t xml:space="preserve">Appendix </w:t>
            </w:r>
            <w:r w:rsidR="007A4B38" w:rsidRPr="006D7303">
              <w:t>3-10 [All estimates]</w:t>
            </w:r>
          </w:p>
          <w:p w14:paraId="52B1EDAF" w14:textId="77777777" w:rsidR="007A4B38" w:rsidRPr="006D7303" w:rsidRDefault="007A4B38" w:rsidP="007A4B38">
            <w:pPr>
              <w:pStyle w:val="PERCBullet1"/>
            </w:pPr>
            <w:r w:rsidRPr="006D7303">
              <w:t>If a valuation of a parcel of Diamonds is reported, the weight in carats and the lower cut-off size of the contained Diamonds must be stated, and the value of the Diamonds must be given in US dollars per carat.</w:t>
            </w:r>
          </w:p>
          <w:p w14:paraId="0EF834CF" w14:textId="6D7E4292" w:rsidR="007A4B38" w:rsidRPr="006D7303" w:rsidRDefault="005E6D85" w:rsidP="00DE6DB7">
            <w:pPr>
              <w:pStyle w:val="PERCTextItalic"/>
            </w:pPr>
            <w:r w:rsidRPr="006D7303">
              <w:t xml:space="preserve">PERC </w:t>
            </w:r>
            <w:r w:rsidR="00DE6DB7" w:rsidRPr="006D7303">
              <w:t xml:space="preserve">Appendix </w:t>
            </w:r>
            <w:r w:rsidR="007A4B38" w:rsidRPr="006D7303">
              <w:t>3-11 [Mineral Resources &amp; Mineral Reserves]</w:t>
            </w:r>
          </w:p>
          <w:p w14:paraId="630EA1B1" w14:textId="77777777" w:rsidR="007A4B38" w:rsidRPr="006D7303" w:rsidRDefault="007A4B38" w:rsidP="007A4B38">
            <w:pPr>
              <w:pStyle w:val="PERCBullet1"/>
            </w:pPr>
            <w:r w:rsidRPr="006D7303">
              <w:t>Where the valuation is used in the estimation of Diamond Resources or Diamond Reserves, the valuation must be based on a parcel representative of the size, shape, and colour distributions of the Diamond population in the deposit.</w:t>
            </w:r>
          </w:p>
          <w:p w14:paraId="435E01DB" w14:textId="734F97C1" w:rsidR="007A4B38" w:rsidRPr="006D7303" w:rsidRDefault="005E6D85" w:rsidP="00DE6DB7">
            <w:pPr>
              <w:pStyle w:val="PERCTextItalic"/>
            </w:pPr>
            <w:r w:rsidRPr="006D7303">
              <w:t xml:space="preserve">PERC </w:t>
            </w:r>
            <w:r w:rsidR="00DE6DB7" w:rsidRPr="006D7303">
              <w:t>Appendix</w:t>
            </w:r>
            <w:r w:rsidRPr="006D7303">
              <w:t xml:space="preserve"> </w:t>
            </w:r>
            <w:r w:rsidR="007A4B38" w:rsidRPr="006D7303">
              <w:t>3-12 [All estimates]</w:t>
            </w:r>
          </w:p>
          <w:p w14:paraId="2F970A77" w14:textId="575534E3" w:rsidR="007A4B38" w:rsidRPr="006D7303" w:rsidRDefault="007A4B38">
            <w:pPr>
              <w:pStyle w:val="PERCBullet1"/>
            </w:pPr>
            <w:r w:rsidRPr="006D7303">
              <w:t>Diamond valuations must not be reported for samples of Diamonds processed using total liberation methods</w:t>
            </w:r>
            <w:r w:rsidR="008B2D9E" w:rsidRPr="006D7303">
              <w:t>;</w:t>
            </w:r>
          </w:p>
          <w:p w14:paraId="5CF00EA5" w14:textId="77777777" w:rsidR="009E36D8" w:rsidRPr="006D7303" w:rsidRDefault="009E36D8" w:rsidP="00DE6DB7">
            <w:pPr>
              <w:pStyle w:val="PERCTextItalic"/>
            </w:pPr>
            <w:r w:rsidRPr="006D7303">
              <w:t>CRIRSCO 11.6 (v)</w:t>
            </w:r>
          </w:p>
          <w:p w14:paraId="3111B878" w14:textId="40FAE49C" w:rsidR="009E36D8" w:rsidRPr="006D7303" w:rsidRDefault="009E36D8">
            <w:pPr>
              <w:pStyle w:val="PERCBullet1"/>
            </w:pPr>
            <w:r w:rsidRPr="006D7303">
              <w:t>Diamond valuation is a highly speciali</w:t>
            </w:r>
            <w:r w:rsidR="005648A9" w:rsidRPr="006D7303">
              <w:t>s</w:t>
            </w:r>
            <w:r w:rsidRPr="006D7303">
              <w:t>ed process and is only possible on parcels containing appropriate numbers of macro-diamonds;</w:t>
            </w:r>
          </w:p>
          <w:p w14:paraId="2DE63A1E" w14:textId="77777777" w:rsidR="009E36D8" w:rsidRPr="006D7303" w:rsidRDefault="009E36D8">
            <w:pPr>
              <w:pStyle w:val="PERCBullet1"/>
            </w:pPr>
            <w:r w:rsidRPr="006D7303">
              <w:t>It is not possible to evaluate diamond quality from microdiamonds;</w:t>
            </w:r>
          </w:p>
          <w:p w14:paraId="5CA0629E" w14:textId="30E663E7" w:rsidR="009E36D8" w:rsidRPr="006D7303" w:rsidRDefault="009E36D8">
            <w:pPr>
              <w:pStyle w:val="PERCBullet1"/>
            </w:pPr>
            <w:r w:rsidRPr="006D7303">
              <w:t>Classification of diamonds as, for example, gem, or near gem and industrial, should be made by recogni</w:t>
            </w:r>
            <w:r w:rsidR="005648A9" w:rsidRPr="006D7303">
              <w:t>s</w:t>
            </w:r>
            <w:r w:rsidRPr="006D7303">
              <w:t>ed experts</w:t>
            </w:r>
            <w:r w:rsidR="008B2D9E" w:rsidRPr="006D7303">
              <w:t>;</w:t>
            </w:r>
          </w:p>
          <w:p w14:paraId="632068D4" w14:textId="11937341" w:rsidR="009E36D8" w:rsidRPr="006D7303" w:rsidRDefault="009E36D8">
            <w:pPr>
              <w:pStyle w:val="PERCBullet1"/>
            </w:pPr>
            <w:r w:rsidRPr="006D7303">
              <w:t xml:space="preserve">Valuations should not be reported for samples of diamonds processed using </w:t>
            </w:r>
            <w:r w:rsidR="005648A9" w:rsidRPr="006D7303">
              <w:t xml:space="preserve">the </w:t>
            </w:r>
            <w:r w:rsidRPr="006D7303">
              <w:t>total liberation method, which is commonly used for processing kimberlite exploration samples;</w:t>
            </w:r>
          </w:p>
          <w:p w14:paraId="37319717" w14:textId="77777777" w:rsidR="009E36D8" w:rsidRPr="006D7303" w:rsidRDefault="009E36D8">
            <w:pPr>
              <w:pStyle w:val="PERCBullet1"/>
            </w:pPr>
            <w:r w:rsidRPr="006D7303">
              <w:t>The number of stones and the total number of carats used in the grade and value estimation should be disclosed and accompanied by a discussion of the validity of this data;</w:t>
            </w:r>
          </w:p>
          <w:p w14:paraId="54284850" w14:textId="77777777" w:rsidR="009E36D8" w:rsidRPr="006D7303" w:rsidRDefault="009E36D8">
            <w:pPr>
              <w:pStyle w:val="PERCBullet1"/>
            </w:pPr>
            <w:r w:rsidRPr="006D7303">
              <w:t>The accreditation of the Valuer should be disclosed;</w:t>
            </w:r>
          </w:p>
          <w:p w14:paraId="76CC3720" w14:textId="77777777" w:rsidR="009E36D8" w:rsidRPr="006D7303" w:rsidRDefault="009E36D8">
            <w:pPr>
              <w:pStyle w:val="PERCBullet1"/>
            </w:pPr>
            <w:r w:rsidRPr="006D7303">
              <w:t>Valuations of partial parcels of diamonds should not be used as a basis for the estimation of average revenue from a diamond deposit;</w:t>
            </w:r>
          </w:p>
          <w:p w14:paraId="2819F589" w14:textId="1A2A429A" w:rsidR="009E36D8" w:rsidRPr="006D7303" w:rsidRDefault="009E36D8">
            <w:pPr>
              <w:pStyle w:val="PERCBullet1"/>
            </w:pPr>
            <w:r w:rsidRPr="006D7303">
              <w:t xml:space="preserve">Details of parcel valued, number of stones, carat and size distribution using a standard progression of sieve sizes for each identified </w:t>
            </w:r>
            <w:r w:rsidR="00CF5889" w:rsidRPr="006D7303">
              <w:t>G</w:t>
            </w:r>
            <w:r w:rsidRPr="006D7303">
              <w:t xml:space="preserve">eological </w:t>
            </w:r>
            <w:r w:rsidR="00CF5889" w:rsidRPr="006D7303">
              <w:t>D</w:t>
            </w:r>
            <w:r w:rsidRPr="006D7303">
              <w:t>omain;</w:t>
            </w:r>
          </w:p>
          <w:p w14:paraId="04398AD8" w14:textId="77777777" w:rsidR="009E36D8" w:rsidRPr="006D7303" w:rsidRDefault="009E36D8">
            <w:pPr>
              <w:pStyle w:val="PERCBullet1"/>
            </w:pPr>
            <w:r w:rsidRPr="006D7303">
              <w:t>Average valuation per sieve size;</w:t>
            </w:r>
          </w:p>
          <w:p w14:paraId="2ED284C3" w14:textId="77777777" w:rsidR="009E36D8" w:rsidRPr="006D7303" w:rsidRDefault="009E36D8">
            <w:pPr>
              <w:pStyle w:val="PERCBullet1"/>
            </w:pPr>
            <w:r w:rsidRPr="006D7303">
              <w:t>Estimation of value with size;</w:t>
            </w:r>
          </w:p>
          <w:p w14:paraId="26D38CB4" w14:textId="77777777" w:rsidR="009E36D8" w:rsidRPr="006D7303" w:rsidRDefault="009E36D8">
            <w:pPr>
              <w:pStyle w:val="PERCBullet1"/>
            </w:pPr>
            <w:r w:rsidRPr="006D7303">
              <w:t>Assessment of diamond breakage;</w:t>
            </w:r>
          </w:p>
          <w:p w14:paraId="5A49B435" w14:textId="77777777" w:rsidR="009E36D8" w:rsidRPr="006D7303" w:rsidRDefault="009E36D8">
            <w:pPr>
              <w:pStyle w:val="PERCBullet1"/>
            </w:pPr>
            <w:r w:rsidRPr="006D7303">
              <w:t>Average USD/carat and/or USD/tonne value with change in bottom cut-off;</w:t>
            </w:r>
          </w:p>
          <w:p w14:paraId="184C0756" w14:textId="77777777" w:rsidR="009E36D8" w:rsidRPr="006D7303" w:rsidRDefault="009E36D8">
            <w:pPr>
              <w:pStyle w:val="PERCBullet1"/>
            </w:pPr>
            <w:r w:rsidRPr="006D7303">
              <w:t>Minimum parcel size for representative valuation;</w:t>
            </w:r>
          </w:p>
          <w:p w14:paraId="61A6F663" w14:textId="4EB2E133" w:rsidR="006E3864" w:rsidRPr="006D7303" w:rsidRDefault="005648A9" w:rsidP="005648A9">
            <w:pPr>
              <w:pStyle w:val="PERCBullet1"/>
            </w:pPr>
            <w:r w:rsidRPr="006D7303">
              <w:t>Whether a strict bottom cut-off been applied, or whether the modelled value includes incidental diamonds below the bottom cut-off, and the basis for the price (e.g., dealer buying price, dealer selling price, etc.).</w:t>
            </w:r>
          </w:p>
        </w:tc>
      </w:tr>
    </w:tbl>
    <w:p w14:paraId="7FD71C71" w14:textId="7A6B20A5" w:rsidR="00CC1BBD" w:rsidRPr="006D7303" w:rsidRDefault="00CC1BBD">
      <w:pPr>
        <w:spacing w:after="200" w:line="276" w:lineRule="auto"/>
        <w:ind w:left="0"/>
        <w:jc w:val="left"/>
        <w:rPr>
          <w:rFonts w:cs="Calibri"/>
          <w:sz w:val="20"/>
          <w:szCs w:val="22"/>
          <w:lang w:eastAsia="en-US"/>
        </w:rPr>
      </w:pPr>
      <w:r w:rsidRPr="006D7303">
        <w:lastRenderedPageBreak/>
        <w:br w:type="page"/>
      </w:r>
    </w:p>
    <w:p w14:paraId="77EBB32D" w14:textId="77777777" w:rsidR="002F3C70" w:rsidRPr="006D7303" w:rsidRDefault="002F3C70" w:rsidP="00EF3860">
      <w:pPr>
        <w:pStyle w:val="PERCList2"/>
      </w:pPr>
      <w:bookmarkStart w:id="512" w:name="_Toc207869324"/>
      <w:r w:rsidRPr="006D7303">
        <w:lastRenderedPageBreak/>
        <w:t>OTHER RELEVANT DATA AND INFORMATION</w:t>
      </w:r>
      <w:bookmarkEnd w:id="512"/>
    </w:p>
    <w:tbl>
      <w:tblPr>
        <w:tblStyle w:val="TableGrid"/>
        <w:tblW w:w="0" w:type="auto"/>
        <w:tblLook w:val="04A0" w:firstRow="1" w:lastRow="0" w:firstColumn="1" w:lastColumn="0" w:noHBand="0" w:noVBand="1"/>
      </w:tblPr>
      <w:tblGrid>
        <w:gridCol w:w="9016"/>
      </w:tblGrid>
      <w:tr w:rsidR="002F3C70" w:rsidRPr="006D7303" w14:paraId="6FD23E26" w14:textId="77777777" w:rsidTr="00436B1D">
        <w:tc>
          <w:tcPr>
            <w:tcW w:w="9242" w:type="dxa"/>
            <w:shd w:val="clear" w:color="auto" w:fill="F2F2F2" w:themeFill="background1" w:themeFillShade="F2"/>
          </w:tcPr>
          <w:p w14:paraId="596F0F5B" w14:textId="1DB52B5E" w:rsidR="004D4B52" w:rsidRPr="006D7303" w:rsidRDefault="004D4B52" w:rsidP="00DE6DB7">
            <w:pPr>
              <w:pStyle w:val="PERCTextItalic"/>
            </w:pPr>
            <w:r w:rsidRPr="006D7303">
              <w:t>AIA Section B Part V, Paragraph [32]</w:t>
            </w:r>
          </w:p>
          <w:p w14:paraId="2845B358" w14:textId="3892D0F5" w:rsidR="002F3C70" w:rsidRPr="006D7303" w:rsidRDefault="003C23DD" w:rsidP="00DE6DB7">
            <w:pPr>
              <w:pStyle w:val="PERCTextItalic"/>
            </w:pPr>
            <w:r w:rsidRPr="006D7303">
              <w:t xml:space="preserve">CRIRSCO </w:t>
            </w:r>
            <w:r w:rsidR="00583A83" w:rsidRPr="006D7303">
              <w:t>PERC</w:t>
            </w:r>
            <w:r w:rsidR="002F3C70" w:rsidRPr="006D7303">
              <w:t xml:space="preserve"> 8.1 (</w:t>
            </w:r>
            <w:proofErr w:type="spellStart"/>
            <w:r w:rsidR="002F3C70" w:rsidRPr="006D7303">
              <w:t>i</w:t>
            </w:r>
            <w:proofErr w:type="spellEnd"/>
            <w:r w:rsidR="002F3C70" w:rsidRPr="006D7303">
              <w:t>) [All estimates]</w:t>
            </w:r>
          </w:p>
          <w:p w14:paraId="14FE0353" w14:textId="7962BD60" w:rsidR="002F3C70" w:rsidRPr="006D7303" w:rsidRDefault="002F3C70" w:rsidP="005648A9">
            <w:pPr>
              <w:pStyle w:val="PERCBullet1"/>
            </w:pPr>
            <w:r w:rsidRPr="006D7303">
              <w:t>Discuss all other relevant and material information not discussed elsewhere.  Include any additional information or exp</w:t>
            </w:r>
            <w:r w:rsidR="00E8374D" w:rsidRPr="006D7303">
              <w:t>lanation</w:t>
            </w:r>
            <w:r w:rsidR="005648A9" w:rsidRPr="006D7303">
              <w:t>s</w:t>
            </w:r>
            <w:r w:rsidR="00E8374D" w:rsidRPr="006D7303">
              <w:t xml:space="preserve"> necessary to make the T</w:t>
            </w:r>
            <w:r w:rsidRPr="006D7303">
              <w:t xml:space="preserve">echnical </w:t>
            </w:r>
            <w:r w:rsidR="00E8374D" w:rsidRPr="006D7303">
              <w:t>R</w:t>
            </w:r>
            <w:r w:rsidRPr="006D7303">
              <w:t xml:space="preserve">eport </w:t>
            </w:r>
            <w:r w:rsidR="005648A9" w:rsidRPr="006D7303">
              <w:t xml:space="preserve">clear and </w:t>
            </w:r>
            <w:r w:rsidRPr="006D7303">
              <w:t>no</w:t>
            </w:r>
            <w:r w:rsidR="005648A9" w:rsidRPr="006D7303">
              <w:t>n-</w:t>
            </w:r>
            <w:r w:rsidRPr="006D7303">
              <w:t>misleading.</w:t>
            </w:r>
          </w:p>
        </w:tc>
      </w:tr>
    </w:tbl>
    <w:p w14:paraId="20EBFE52" w14:textId="77777777" w:rsidR="00AB10C1" w:rsidRPr="006D7303" w:rsidRDefault="00AB10C1">
      <w:pPr>
        <w:spacing w:after="200" w:line="276" w:lineRule="auto"/>
        <w:ind w:left="0"/>
        <w:jc w:val="left"/>
      </w:pPr>
      <w:r w:rsidRPr="006D7303">
        <w:br w:type="page"/>
      </w:r>
    </w:p>
    <w:p w14:paraId="323A5358" w14:textId="1EDE8094" w:rsidR="00A27B70" w:rsidRPr="006D7303" w:rsidRDefault="006C42AE" w:rsidP="00A27B70">
      <w:pPr>
        <w:pStyle w:val="PERCList1"/>
      </w:pPr>
      <w:bookmarkStart w:id="513" w:name="_Toc207869325"/>
      <w:r w:rsidRPr="006D7303">
        <w:lastRenderedPageBreak/>
        <w:t xml:space="preserve">MINERAL </w:t>
      </w:r>
      <w:r w:rsidR="00BE4303" w:rsidRPr="006D7303">
        <w:t xml:space="preserve">ESTIMATE </w:t>
      </w:r>
      <w:r w:rsidR="00A27B70" w:rsidRPr="006D7303">
        <w:t>REPORTING SECTION</w:t>
      </w:r>
      <w:bookmarkEnd w:id="513"/>
    </w:p>
    <w:p w14:paraId="7390CBBB" w14:textId="77777777" w:rsidR="00AB10C1" w:rsidRPr="006D7303" w:rsidRDefault="00AB10C1" w:rsidP="00EF3860">
      <w:pPr>
        <w:pStyle w:val="PERCList2"/>
      </w:pPr>
      <w:bookmarkStart w:id="514" w:name="_Toc207869326"/>
      <w:r w:rsidRPr="006D7303">
        <w:t>EXPLORATION RESULTS (INCLUDING EXPLORATION TARGETS)</w:t>
      </w:r>
      <w:bookmarkEnd w:id="514"/>
    </w:p>
    <w:p w14:paraId="2E6A3FD3" w14:textId="1E2E8154" w:rsidR="000F3829" w:rsidRPr="006D7303" w:rsidRDefault="000F3829" w:rsidP="0095161B">
      <w:pPr>
        <w:pStyle w:val="PERCList3"/>
      </w:pPr>
      <w:bookmarkStart w:id="515" w:name="_Toc158383875"/>
      <w:bookmarkStart w:id="516" w:name="_Toc207869327"/>
      <w:r w:rsidRPr="006D7303">
        <w:t xml:space="preserve">Conceptual </w:t>
      </w:r>
      <w:r w:rsidR="00090E5F" w:rsidRPr="006D7303">
        <w:t xml:space="preserve">Exploration </w:t>
      </w:r>
      <w:r w:rsidRPr="006D7303">
        <w:t>Target (Non-</w:t>
      </w:r>
      <w:r w:rsidR="007724B5" w:rsidRPr="006D7303">
        <w:t>p</w:t>
      </w:r>
      <w:r w:rsidRPr="006D7303">
        <w:t>ublic Reporting)</w:t>
      </w:r>
      <w:bookmarkEnd w:id="515"/>
      <w:bookmarkEnd w:id="516"/>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16"/>
      </w:tblGrid>
      <w:tr w:rsidR="000F3829" w:rsidRPr="006D7303" w14:paraId="57AB3EC4" w14:textId="77777777" w:rsidTr="001A62D2">
        <w:tc>
          <w:tcPr>
            <w:tcW w:w="9242" w:type="dxa"/>
            <w:shd w:val="clear" w:color="auto" w:fill="F2F2F2" w:themeFill="background1" w:themeFillShade="F2"/>
          </w:tcPr>
          <w:p w14:paraId="7B565C5E" w14:textId="10D3E251" w:rsidR="000F3829" w:rsidRPr="006D7303" w:rsidRDefault="000F3829" w:rsidP="000F3829">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Conceptual </w:t>
            </w:r>
            <w:r w:rsidR="00090E5F" w:rsidRPr="006D7303">
              <w:rPr>
                <w:rFonts w:cs="Calibri"/>
                <w:sz w:val="20"/>
                <w:szCs w:val="22"/>
                <w:lang w:eastAsia="en-US"/>
              </w:rPr>
              <w:t xml:space="preserve">Exploration </w:t>
            </w:r>
            <w:r w:rsidRPr="006D7303">
              <w:rPr>
                <w:rFonts w:cs="Calibri"/>
                <w:sz w:val="20"/>
                <w:szCs w:val="22"/>
                <w:lang w:eastAsia="en-US"/>
              </w:rPr>
              <w:t>Target has been proposed on the property, provide a statement to confirm this;</w:t>
            </w:r>
          </w:p>
          <w:p w14:paraId="3B228D71" w14:textId="4226D209" w:rsidR="000F3829" w:rsidRPr="006D7303" w:rsidRDefault="000F3829" w:rsidP="000F3829">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list the available relevant </w:t>
            </w:r>
            <w:r w:rsidR="00090E5F" w:rsidRPr="006D7303">
              <w:rPr>
                <w:rFonts w:cs="Calibri"/>
                <w:sz w:val="20"/>
                <w:szCs w:val="22"/>
                <w:lang w:eastAsia="en-US"/>
              </w:rPr>
              <w:t>T</w:t>
            </w:r>
            <w:r w:rsidRPr="006D7303">
              <w:rPr>
                <w:rFonts w:cs="Calibri"/>
                <w:sz w:val="20"/>
                <w:szCs w:val="22"/>
                <w:lang w:eastAsia="en-US"/>
              </w:rPr>
              <w:t xml:space="preserve">echnical </w:t>
            </w:r>
            <w:r w:rsidR="00090E5F" w:rsidRPr="006D7303">
              <w:rPr>
                <w:rFonts w:cs="Calibri"/>
                <w:sz w:val="20"/>
                <w:szCs w:val="22"/>
                <w:lang w:eastAsia="en-US"/>
              </w:rPr>
              <w:t>R</w:t>
            </w:r>
            <w:r w:rsidRPr="006D7303">
              <w:rPr>
                <w:rFonts w:cs="Calibri"/>
                <w:sz w:val="20"/>
                <w:szCs w:val="22"/>
                <w:lang w:eastAsia="en-US"/>
              </w:rPr>
              <w:t xml:space="preserve">eports, published refereed or other academic papers, information in the public domain, and other available sources relevant to interpretations and conclusions on the </w:t>
            </w:r>
            <w:r w:rsidR="00090E5F" w:rsidRPr="006D7303">
              <w:rPr>
                <w:rFonts w:cs="Calibri"/>
                <w:sz w:val="20"/>
                <w:szCs w:val="22"/>
                <w:lang w:eastAsia="en-US"/>
              </w:rPr>
              <w:t>Conceptual Exploration Target</w:t>
            </w:r>
            <w:r w:rsidRPr="006D7303">
              <w:rPr>
                <w:rFonts w:cs="Calibri"/>
                <w:sz w:val="20"/>
                <w:szCs w:val="22"/>
                <w:lang w:eastAsia="en-US"/>
              </w:rPr>
              <w:t xml:space="preserve">, </w:t>
            </w:r>
            <w:r w:rsidR="00167E8A" w:rsidRPr="006D7303">
              <w:rPr>
                <w:rFonts w:cs="Calibri"/>
                <w:sz w:val="20"/>
                <w:szCs w:val="22"/>
                <w:lang w:eastAsia="en-US"/>
              </w:rPr>
              <w:t>to which the reader can be referred</w:t>
            </w:r>
            <w:r w:rsidRPr="006D7303">
              <w:rPr>
                <w:rFonts w:cs="Calibri"/>
                <w:sz w:val="20"/>
                <w:szCs w:val="22"/>
                <w:lang w:eastAsia="en-US"/>
              </w:rPr>
              <w:t>;</w:t>
            </w:r>
          </w:p>
          <w:p w14:paraId="02076F3B" w14:textId="6C2C06EE" w:rsidR="000F3829" w:rsidRPr="006D7303" w:rsidRDefault="000F3829" w:rsidP="000F3829">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Provide a summary of material and pertinent data, information and conclusions on the </w:t>
            </w:r>
            <w:r w:rsidR="00090E5F" w:rsidRPr="006D7303">
              <w:rPr>
                <w:rFonts w:cs="Calibri"/>
                <w:sz w:val="20"/>
                <w:szCs w:val="22"/>
                <w:lang w:eastAsia="en-US"/>
              </w:rPr>
              <w:t>Conceptual Exploration Target</w:t>
            </w:r>
            <w:r w:rsidRPr="006D7303">
              <w:rPr>
                <w:rFonts w:cs="Calibri"/>
                <w:sz w:val="20"/>
                <w:szCs w:val="22"/>
                <w:lang w:eastAsia="en-US"/>
              </w:rPr>
              <w:t>, or for new data collected that has not been reported previously, provide a discussion cognizant of the following:</w:t>
            </w:r>
          </w:p>
          <w:p w14:paraId="781BCCA4" w14:textId="7DDCAEF3" w:rsidR="004D4B52" w:rsidRPr="006D7303" w:rsidRDefault="004D4B52" w:rsidP="007724B5">
            <w:pPr>
              <w:pStyle w:val="PERCTextItalic"/>
            </w:pPr>
            <w:r w:rsidRPr="006D7303">
              <w:t>AIA Section A Part II, Paragraph [A.2], [A.5], [A.6], Section B Part III, Paragraph [02.3], Part IV, Paragraph [16]</w:t>
            </w:r>
            <w:r w:rsidR="00D47E9C" w:rsidRPr="006D7303">
              <w:t xml:space="preserve">, </w:t>
            </w:r>
            <w:r w:rsidRPr="006D7303">
              <w:t>Part V, Paragraph [26]</w:t>
            </w:r>
            <w:r w:rsidR="00D47E9C" w:rsidRPr="006D7303">
              <w:t xml:space="preserve">, </w:t>
            </w:r>
            <w:r w:rsidRPr="006D7303">
              <w:t>[28.3]</w:t>
            </w:r>
            <w:r w:rsidR="00D47E9C" w:rsidRPr="006D7303">
              <w:t xml:space="preserve">, </w:t>
            </w:r>
            <w:r w:rsidRPr="006D7303">
              <w:t>[30.2]</w:t>
            </w:r>
            <w:r w:rsidR="00D47E9C" w:rsidRPr="006D7303">
              <w:t xml:space="preserve">, </w:t>
            </w:r>
            <w:r w:rsidRPr="006D7303">
              <w:t xml:space="preserve">Part VI, Paragraph </w:t>
            </w:r>
            <w:r w:rsidRPr="006D7303">
              <w:rPr>
                <w:b/>
              </w:rPr>
              <w:t>[4</w:t>
            </w:r>
            <w:r w:rsidR="00DF7B7D" w:rsidRPr="006D7303">
              <w:rPr>
                <w:b/>
              </w:rPr>
              <w:t>7</w:t>
            </w:r>
            <w:r w:rsidRPr="006D7303">
              <w:rPr>
                <w:b/>
              </w:rPr>
              <w:t>]</w:t>
            </w:r>
            <w:r w:rsidR="00D47E9C" w:rsidRPr="006D7303">
              <w:t xml:space="preserve">, </w:t>
            </w:r>
            <w:r w:rsidRPr="006D7303">
              <w:t xml:space="preserve">Part X, Paragraph </w:t>
            </w:r>
            <w:r w:rsidRPr="006D7303">
              <w:rPr>
                <w:b/>
              </w:rPr>
              <w:t>[77]</w:t>
            </w:r>
          </w:p>
          <w:p w14:paraId="5E16DD8F" w14:textId="54EB4115" w:rsidR="000F3829" w:rsidRPr="006D7303" w:rsidRDefault="00F62B38" w:rsidP="007724B5">
            <w:pPr>
              <w:pStyle w:val="PERCTextItalic"/>
            </w:pPr>
            <w:r w:rsidRPr="006D7303">
              <w:t>CRIRSCO Template 5.</w:t>
            </w:r>
            <w:r w:rsidR="005C3ECA" w:rsidRPr="006D7303">
              <w:t>2-5.5</w:t>
            </w:r>
            <w:r w:rsidRPr="006D7303">
              <w:t xml:space="preserve"> &amp; </w:t>
            </w:r>
            <w:r w:rsidR="000F3829" w:rsidRPr="006D7303">
              <w:t>PERC Standard 5.1</w:t>
            </w:r>
            <w:r w:rsidR="00611C71" w:rsidRPr="006D7303">
              <w:t>3</w:t>
            </w:r>
            <w:r w:rsidR="000F3829" w:rsidRPr="006D7303">
              <w:t xml:space="preserve"> – 5.19</w:t>
            </w:r>
          </w:p>
          <w:p w14:paraId="2E3E91EA" w14:textId="1C3758B7" w:rsidR="000F3829" w:rsidRPr="006D7303" w:rsidRDefault="000F3829" w:rsidP="000F3829">
            <w:pPr>
              <w:autoSpaceDE w:val="0"/>
              <w:autoSpaceDN w:val="0"/>
              <w:adjustRightInd w:val="0"/>
              <w:spacing w:after="0"/>
              <w:ind w:left="0"/>
              <w:rPr>
                <w:rFonts w:cs="Calibri"/>
                <w:sz w:val="20"/>
                <w:szCs w:val="22"/>
                <w:lang w:eastAsia="en-US"/>
              </w:rPr>
            </w:pPr>
            <w:r w:rsidRPr="006D7303">
              <w:rPr>
                <w:rFonts w:cs="Calibri"/>
                <w:sz w:val="20"/>
                <w:szCs w:val="22"/>
                <w:lang w:eastAsia="en-US"/>
              </w:rPr>
              <w:t xml:space="preserve">A </w:t>
            </w:r>
            <w:r w:rsidR="00090E5F" w:rsidRPr="006D7303">
              <w:rPr>
                <w:rFonts w:cs="Calibri"/>
                <w:sz w:val="20"/>
                <w:szCs w:val="22"/>
                <w:lang w:eastAsia="en-US"/>
              </w:rPr>
              <w:t>Conceptual Exploration Target</w:t>
            </w:r>
            <w:r w:rsidRPr="006D7303">
              <w:rPr>
                <w:rFonts w:cs="Calibri"/>
                <w:sz w:val="20"/>
                <w:szCs w:val="22"/>
                <w:lang w:eastAsia="en-US"/>
              </w:rPr>
              <w:t xml:space="preserve"> that forms the basis of an exploration strategy can be disclosed ONLY under the following conditions:</w:t>
            </w:r>
          </w:p>
          <w:p w14:paraId="3170851E" w14:textId="01913EF9"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(a) the Competent Person(s) must not disclose a </w:t>
            </w:r>
            <w:r w:rsidR="00090E5F" w:rsidRPr="006D7303">
              <w:rPr>
                <w:rFonts w:cs="Calibri"/>
                <w:sz w:val="20"/>
                <w:szCs w:val="22"/>
                <w:lang w:eastAsia="en-US"/>
              </w:rPr>
              <w:t>Conceptual Exploration Target</w:t>
            </w:r>
            <w:r w:rsidRPr="006D7303">
              <w:rPr>
                <w:rFonts w:cs="Calibri"/>
                <w:sz w:val="20"/>
                <w:szCs w:val="22"/>
                <w:lang w:eastAsia="en-US"/>
              </w:rPr>
              <w:t xml:space="preserve"> </w:t>
            </w:r>
            <w:r w:rsidR="00CF5889" w:rsidRPr="006D7303">
              <w:rPr>
                <w:rFonts w:cs="Calibri"/>
                <w:sz w:val="20"/>
                <w:szCs w:val="22"/>
                <w:lang w:eastAsia="en-US"/>
              </w:rPr>
              <w:t xml:space="preserve">associated with an unknown or undiscovered Potential Mineral Source </w:t>
            </w:r>
            <w:r w:rsidRPr="006D7303">
              <w:rPr>
                <w:rFonts w:cs="Calibri"/>
                <w:sz w:val="20"/>
                <w:szCs w:val="22"/>
                <w:lang w:eastAsia="en-US"/>
              </w:rPr>
              <w:t>that has little or no basis in fact, and that is only used for speculative and potentially misleading reporting purposes;</w:t>
            </w:r>
          </w:p>
          <w:p w14:paraId="44AF91D6" w14:textId="0BE1AD4E"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(b) there must be a proximate statement of equal emphasis clearly stating that the potential tonnage/quantity and grade/quality of the </w:t>
            </w:r>
            <w:r w:rsidR="00090E5F" w:rsidRPr="006D7303">
              <w:rPr>
                <w:rFonts w:cs="Calibri"/>
                <w:sz w:val="20"/>
                <w:szCs w:val="22"/>
                <w:lang w:eastAsia="en-US"/>
              </w:rPr>
              <w:t>Conceptual Exploration Target</w:t>
            </w:r>
            <w:r w:rsidRPr="006D7303">
              <w:rPr>
                <w:rFonts w:cs="Calibri"/>
                <w:sz w:val="20"/>
                <w:szCs w:val="22"/>
                <w:lang w:eastAsia="en-US"/>
              </w:rPr>
              <w:t xml:space="preserve"> is hypothetical, and that there has been insufficient exploration to define a Mineral Resource, and that it is uncertain if further exploration will result in the determination of a Mineral Resource;</w:t>
            </w:r>
          </w:p>
          <w:p w14:paraId="1E7A9297" w14:textId="18C8A507" w:rsidR="000F3829" w:rsidRPr="006D7303" w:rsidRDefault="00611C71"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(c) </w:t>
            </w:r>
            <w:r w:rsidR="000F3829" w:rsidRPr="006D7303">
              <w:rPr>
                <w:rFonts w:cs="Calibri"/>
                <w:sz w:val="20"/>
                <w:szCs w:val="22"/>
                <w:lang w:eastAsia="en-US"/>
              </w:rPr>
              <w:t xml:space="preserve">any information relating to a </w:t>
            </w:r>
            <w:r w:rsidR="00090E5F" w:rsidRPr="006D7303">
              <w:rPr>
                <w:rFonts w:cs="Calibri"/>
                <w:sz w:val="20"/>
                <w:szCs w:val="22"/>
                <w:lang w:eastAsia="en-US"/>
              </w:rPr>
              <w:t>Conceptual Exploration Target</w:t>
            </w:r>
            <w:r w:rsidR="000F3829" w:rsidRPr="006D7303">
              <w:rPr>
                <w:rFonts w:cs="Calibri"/>
                <w:sz w:val="20"/>
                <w:szCs w:val="22"/>
                <w:lang w:eastAsia="en-US"/>
              </w:rPr>
              <w:t xml:space="preserve"> must not be expressed in any manner that could be interpreted as an estimate of Mineral Resources or Mineral Reserves;</w:t>
            </w:r>
          </w:p>
          <w:p w14:paraId="5F566825" w14:textId="23713D32"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(d) the </w:t>
            </w:r>
            <w:r w:rsidR="00090E5F" w:rsidRPr="006D7303">
              <w:rPr>
                <w:rFonts w:cs="Calibri"/>
                <w:sz w:val="20"/>
                <w:szCs w:val="22"/>
                <w:lang w:eastAsia="en-US"/>
              </w:rPr>
              <w:t>Conceptual Exploration Target</w:t>
            </w:r>
            <w:r w:rsidRPr="006D7303">
              <w:rPr>
                <w:rFonts w:cs="Calibri"/>
                <w:sz w:val="20"/>
                <w:szCs w:val="22"/>
                <w:lang w:eastAsia="en-US"/>
              </w:rPr>
              <w:t xml:space="preserve"> must be quoted ONLY as a range of tonnes/quantity and grade/quality, </w:t>
            </w:r>
            <w:r w:rsidR="00090E5F" w:rsidRPr="006D7303">
              <w:rPr>
                <w:rFonts w:cs="Calibri"/>
                <w:sz w:val="20"/>
                <w:szCs w:val="22"/>
                <w:lang w:eastAsia="en-US"/>
              </w:rPr>
              <w:t>and that contained metal content (or equivalent) derived from these ranges must NOT be included in the disclosure</w:t>
            </w:r>
            <w:r w:rsidRPr="006D7303">
              <w:rPr>
                <w:rFonts w:cs="Calibri"/>
                <w:sz w:val="20"/>
                <w:szCs w:val="22"/>
                <w:lang w:eastAsia="en-US"/>
              </w:rPr>
              <w:t>;</w:t>
            </w:r>
          </w:p>
          <w:p w14:paraId="10E6439D" w14:textId="5C080748"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(e) there is a proximate and prominent statement that there is no guarantee that such a Mineral Deposit exists on the property in question and that further exploration will not necessarily lead to reportable Exploration Results or a </w:t>
            </w:r>
            <w:r w:rsidR="00090E5F" w:rsidRPr="006D7303">
              <w:rPr>
                <w:rFonts w:cs="Calibri"/>
                <w:sz w:val="20"/>
                <w:szCs w:val="22"/>
                <w:lang w:eastAsia="en-US"/>
              </w:rPr>
              <w:t xml:space="preserve">Tangible </w:t>
            </w:r>
            <w:r w:rsidRPr="006D7303">
              <w:rPr>
                <w:rFonts w:cs="Calibri"/>
                <w:sz w:val="20"/>
                <w:szCs w:val="22"/>
                <w:lang w:eastAsia="en-US"/>
              </w:rPr>
              <w:t>Exploration Target or Mineral Resource;</w:t>
            </w:r>
          </w:p>
          <w:p w14:paraId="6CBC8E49" w14:textId="29CB3478"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(f) reference must be made to the Mineral Deposit Model or </w:t>
            </w:r>
            <w:r w:rsidR="00090E5F" w:rsidRPr="006D7303">
              <w:rPr>
                <w:rFonts w:cs="Calibri"/>
                <w:sz w:val="20"/>
                <w:szCs w:val="22"/>
                <w:lang w:eastAsia="en-US"/>
              </w:rPr>
              <w:t xml:space="preserve">form in which the Mineralised Material is expected to occur, </w:t>
            </w:r>
            <w:r w:rsidRPr="006D7303">
              <w:rPr>
                <w:rFonts w:cs="Calibri"/>
                <w:sz w:val="20"/>
                <w:szCs w:val="22"/>
                <w:lang w:eastAsia="en-US"/>
              </w:rPr>
              <w:t xml:space="preserve">upon which these estimated ranges are based, the procedures used to estimate the range of tonnage/quantity and grade/quality, and the anticipated physical extent of the </w:t>
            </w:r>
            <w:r w:rsidR="00090E5F" w:rsidRPr="006D7303">
              <w:rPr>
                <w:rFonts w:cs="Calibri"/>
                <w:sz w:val="20"/>
                <w:szCs w:val="22"/>
                <w:lang w:eastAsia="en-US"/>
              </w:rPr>
              <w:t>Conceptual Exploration Target</w:t>
            </w:r>
            <w:r w:rsidRPr="006D7303">
              <w:rPr>
                <w:rFonts w:cs="Calibri"/>
                <w:sz w:val="20"/>
                <w:szCs w:val="22"/>
                <w:lang w:eastAsia="en-US"/>
              </w:rPr>
              <w:t>;</w:t>
            </w:r>
          </w:p>
          <w:p w14:paraId="18AB85D3" w14:textId="039502C1" w:rsidR="000F3829" w:rsidRPr="006D7303" w:rsidRDefault="000F3829" w:rsidP="000930DE">
            <w:pPr>
              <w:autoSpaceDE w:val="0"/>
              <w:autoSpaceDN w:val="0"/>
              <w:adjustRightInd w:val="0"/>
              <w:spacing w:after="0"/>
              <w:ind w:left="1572" w:hanging="284"/>
              <w:rPr>
                <w:rFonts w:cs="Calibri"/>
                <w:sz w:val="20"/>
                <w:szCs w:val="22"/>
                <w:lang w:eastAsia="en-US"/>
              </w:rPr>
            </w:pPr>
            <w:r w:rsidRPr="006D7303">
              <w:rPr>
                <w:rFonts w:cs="Calibri"/>
                <w:sz w:val="20"/>
                <w:szCs w:val="22"/>
                <w:lang w:eastAsia="en-US"/>
              </w:rPr>
              <w:t xml:space="preserve">(g) the disclosure must include any obvious geological, mining, metallurgical, environmental, social, infrastructural, legal and economic factors that could have a significant effect on the prospects of any possible </w:t>
            </w:r>
            <w:r w:rsidR="00090E5F" w:rsidRPr="006D7303">
              <w:rPr>
                <w:rFonts w:cs="Calibri"/>
                <w:sz w:val="20"/>
                <w:szCs w:val="22"/>
                <w:lang w:eastAsia="en-US"/>
              </w:rPr>
              <w:t>Conceptual Exploration Target</w:t>
            </w:r>
            <w:r w:rsidRPr="006D7303">
              <w:rPr>
                <w:rFonts w:cs="Calibri"/>
                <w:sz w:val="20"/>
                <w:szCs w:val="22"/>
                <w:lang w:eastAsia="en-US"/>
              </w:rPr>
              <w:t xml:space="preserve"> or Mineral Deposit;</w:t>
            </w:r>
          </w:p>
          <w:p w14:paraId="0739BA82" w14:textId="602C9EDD" w:rsidR="000F3829" w:rsidRPr="006D7303" w:rsidRDefault="00F62B38" w:rsidP="007724B5">
            <w:pPr>
              <w:pStyle w:val="PERCTextItalic"/>
            </w:pPr>
            <w:r w:rsidRPr="006D7303">
              <w:t>CRIRSCO &amp; PERC</w:t>
            </w:r>
            <w:r w:rsidR="000F3829" w:rsidRPr="006D7303">
              <w:t xml:space="preserve"> 4.1 (iii) [Exploration Results only]</w:t>
            </w:r>
          </w:p>
          <w:p w14:paraId="4CB4D24F" w14:textId="779C11F4" w:rsidR="000F3829" w:rsidRPr="006D7303" w:rsidRDefault="000F3829" w:rsidP="00EF74E9">
            <w:pPr>
              <w:pStyle w:val="PERCBullet1"/>
            </w:pPr>
            <w:r w:rsidRPr="006D7303">
              <w:t xml:space="preserve">Describe any obvious geological, mining, metallurgical, environmental, social, infrastructural, legal and economic factors that could have a significant effect on the prospects </w:t>
            </w:r>
            <w:r w:rsidR="00090E5F" w:rsidRPr="006D7303">
              <w:t xml:space="preserve">of the declaration </w:t>
            </w:r>
            <w:r w:rsidRPr="006D7303">
              <w:t xml:space="preserve">of any possible </w:t>
            </w:r>
            <w:r w:rsidR="007724B5" w:rsidRPr="006D7303">
              <w:t xml:space="preserve">Mineral Deposit </w:t>
            </w:r>
            <w:r w:rsidRPr="006D7303">
              <w:t>or</w:t>
            </w:r>
            <w:r w:rsidR="007724B5" w:rsidRPr="006D7303">
              <w:t xml:space="preserve"> Tangible Exploration Target</w:t>
            </w:r>
            <w:r w:rsidRPr="006D7303">
              <w:t>;</w:t>
            </w:r>
          </w:p>
          <w:p w14:paraId="4FF50CAC" w14:textId="2AD77521" w:rsidR="000F3829" w:rsidRPr="006D7303" w:rsidRDefault="00F957D3" w:rsidP="007724B5">
            <w:pPr>
              <w:pStyle w:val="PERCTextItalic"/>
            </w:pPr>
            <w:r w:rsidRPr="006D7303">
              <w:t xml:space="preserve">CRIRSCO &amp; </w:t>
            </w:r>
            <w:r w:rsidR="00F62B38" w:rsidRPr="006D7303">
              <w:t xml:space="preserve">PERC </w:t>
            </w:r>
            <w:r w:rsidR="000F3829" w:rsidRPr="006D7303">
              <w:t>4.2 (</w:t>
            </w:r>
            <w:proofErr w:type="spellStart"/>
            <w:r w:rsidR="000F3829" w:rsidRPr="006D7303">
              <w:t>i</w:t>
            </w:r>
            <w:proofErr w:type="spellEnd"/>
            <w:r w:rsidR="000F3829" w:rsidRPr="006D7303">
              <w:t>) [Exploration Results only]</w:t>
            </w:r>
          </w:p>
          <w:p w14:paraId="06F3F283" w14:textId="3969C171" w:rsidR="000F3829" w:rsidRPr="006D7303" w:rsidRDefault="000F3829" w:rsidP="007724B5">
            <w:pPr>
              <w:pStyle w:val="PERCBullet1"/>
            </w:pPr>
            <w:r w:rsidRPr="006D7303">
              <w:t>Describe in detail the estimation techniques and assumptions used to determine the grade</w:t>
            </w:r>
            <w:r w:rsidR="00CB19D5" w:rsidRPr="006D7303">
              <w:t>/quality</w:t>
            </w:r>
            <w:r w:rsidRPr="006D7303">
              <w:t xml:space="preserve"> and tonnage</w:t>
            </w:r>
            <w:r w:rsidR="00CB19D5" w:rsidRPr="006D7303">
              <w:t>/volume</w:t>
            </w:r>
            <w:r w:rsidRPr="006D7303">
              <w:t xml:space="preserve"> ranges </w:t>
            </w:r>
            <w:r w:rsidR="00CF5889" w:rsidRPr="006D7303">
              <w:t xml:space="preserve">of Target Mineral Product(s) of potential economic interest </w:t>
            </w:r>
            <w:r w:rsidRPr="006D7303">
              <w:t>for any Explora</w:t>
            </w:r>
            <w:r w:rsidR="00CB19D5" w:rsidRPr="006D7303">
              <w:t>tion Targets.</w:t>
            </w:r>
          </w:p>
        </w:tc>
      </w:tr>
    </w:tbl>
    <w:p w14:paraId="41243B5F" w14:textId="77777777" w:rsidR="00AB10C1" w:rsidRPr="006D7303" w:rsidRDefault="00AB10C1" w:rsidP="0095161B">
      <w:pPr>
        <w:pStyle w:val="PERCList3"/>
      </w:pPr>
      <w:bookmarkStart w:id="517" w:name="_Toc207869328"/>
      <w:r w:rsidRPr="006D7303">
        <w:t>Exploration Results (Public Reporting)</w:t>
      </w:r>
      <w:bookmarkEnd w:id="517"/>
    </w:p>
    <w:tbl>
      <w:tblPr>
        <w:tblStyle w:val="TableGrid"/>
        <w:tblW w:w="0" w:type="auto"/>
        <w:shd w:val="clear" w:color="auto" w:fill="F2F2F2" w:themeFill="background1" w:themeFillShade="F2"/>
        <w:tblLook w:val="04A0" w:firstRow="1" w:lastRow="0" w:firstColumn="1" w:lastColumn="0" w:noHBand="0" w:noVBand="1"/>
      </w:tblPr>
      <w:tblGrid>
        <w:gridCol w:w="9016"/>
      </w:tblGrid>
      <w:tr w:rsidR="00AB10C1" w:rsidRPr="006D7303" w14:paraId="195ED78B" w14:textId="77777777" w:rsidTr="00AB10C1">
        <w:tc>
          <w:tcPr>
            <w:tcW w:w="9242" w:type="dxa"/>
            <w:shd w:val="clear" w:color="auto" w:fill="F2F2F2" w:themeFill="background1" w:themeFillShade="F2"/>
          </w:tcPr>
          <w:p w14:paraId="260687E6" w14:textId="263F45A3" w:rsidR="00AB10C1" w:rsidRPr="006D7303" w:rsidRDefault="00AB10C1" w:rsidP="00AB10C1">
            <w:pPr>
              <w:pStyle w:val="PERCText2"/>
            </w:pPr>
            <w:r w:rsidRPr="006D7303">
              <w:t xml:space="preserve">Reporting of Exploration Results is NOT a requirement if this PERC Mineral Project Evaluation Report contains further estimates of either Mineral Resources and/or Mineral Reserves, but if no Exploration Results are </w:t>
            </w:r>
            <w:r w:rsidRPr="006D7303">
              <w:lastRenderedPageBreak/>
              <w:t>reported, provide a statement to confirm this, and if applicable, give a brief explanation of the reasons for the omission;</w:t>
            </w:r>
          </w:p>
          <w:p w14:paraId="63985AF8" w14:textId="523F2D9E" w:rsidR="00AB10C1" w:rsidRPr="006D7303" w:rsidRDefault="00AB10C1" w:rsidP="00AB10C1">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reporting of Exploration Results, </w:t>
            </w:r>
            <w:r w:rsidR="00167E8A" w:rsidRPr="006D7303">
              <w:t>to which the reader can be referred</w:t>
            </w:r>
            <w:r w:rsidRPr="006D7303">
              <w:t>;</w:t>
            </w:r>
          </w:p>
          <w:p w14:paraId="66E6C2D2" w14:textId="2F350ED6" w:rsidR="00AB10C1" w:rsidRPr="006D7303" w:rsidRDefault="00AB10C1" w:rsidP="00AB10C1">
            <w:pPr>
              <w:pStyle w:val="PERCText2"/>
            </w:pPr>
            <w:r w:rsidRPr="006D7303">
              <w:t xml:space="preserve">Provide a summary of material and pertinent data, information and conclusions derived from these sources, or for Exploration Results </w:t>
            </w:r>
            <w:r w:rsidR="00604C3F" w:rsidRPr="006D7303">
              <w:t xml:space="preserve">for an Early Mineral Exploration Project </w:t>
            </w:r>
            <w:r w:rsidRPr="006D7303">
              <w:t>that have not been reported previously, provide a discussion cognizant of the following:</w:t>
            </w:r>
          </w:p>
          <w:p w14:paraId="4C811289" w14:textId="52094B9B" w:rsidR="0077176D" w:rsidRPr="006D7303" w:rsidRDefault="0077176D" w:rsidP="007724B5">
            <w:pPr>
              <w:pStyle w:val="PERCTextItalic"/>
            </w:pPr>
            <w:r w:rsidRPr="006D7303">
              <w:t>AIA Section A Part II, Paragraph [A.2], [A.6], [A.7</w:t>
            </w:r>
            <w:r w:rsidR="00B30855" w:rsidRPr="006D7303">
              <w:t>]</w:t>
            </w:r>
            <w:r w:rsidRPr="006D7303">
              <w:t xml:space="preserve">, Section B Part IV, Paragraph [13.2], </w:t>
            </w:r>
            <w:r w:rsidRPr="006D7303">
              <w:rPr>
                <w:b/>
              </w:rPr>
              <w:t>[18]</w:t>
            </w:r>
            <w:r w:rsidRPr="006D7303">
              <w:t>, [22], Part V, Paragraph [26], [29], [30.3], [30.4], [40.2], [41], Part VI, Paragraph [4</w:t>
            </w:r>
            <w:r w:rsidR="00E62159" w:rsidRPr="006D7303">
              <w:t>5</w:t>
            </w:r>
            <w:r w:rsidRPr="006D7303">
              <w:t>], [4</w:t>
            </w:r>
            <w:r w:rsidR="00E62159" w:rsidRPr="006D7303">
              <w:t>6</w:t>
            </w:r>
            <w:r w:rsidRPr="006D7303">
              <w:t xml:space="preserve">], </w:t>
            </w:r>
            <w:r w:rsidRPr="006D7303">
              <w:rPr>
                <w:b/>
              </w:rPr>
              <w:t>[4</w:t>
            </w:r>
            <w:r w:rsidR="00E62159" w:rsidRPr="006D7303">
              <w:rPr>
                <w:b/>
              </w:rPr>
              <w:t>7</w:t>
            </w:r>
            <w:r w:rsidRPr="006D7303">
              <w:t>], [4</w:t>
            </w:r>
            <w:r w:rsidR="00E62159" w:rsidRPr="006D7303">
              <w:t>8</w:t>
            </w:r>
            <w:r w:rsidRPr="006D7303">
              <w:t>], [</w:t>
            </w:r>
            <w:r w:rsidR="00E62159" w:rsidRPr="006D7303">
              <w:t>49</w:t>
            </w:r>
            <w:r w:rsidRPr="006D7303">
              <w:t>], [52]</w:t>
            </w:r>
            <w:r w:rsidR="00B30855" w:rsidRPr="006D7303">
              <w:t xml:space="preserve">, </w:t>
            </w:r>
            <w:r w:rsidRPr="006D7303">
              <w:t>Part</w:t>
            </w:r>
            <w:r w:rsidR="00B30855" w:rsidRPr="006D7303">
              <w:t xml:space="preserve"> </w:t>
            </w:r>
            <w:r w:rsidRPr="006D7303">
              <w:t>X, Paragraph [73]</w:t>
            </w:r>
            <w:r w:rsidR="00B30855" w:rsidRPr="006D7303">
              <w:t xml:space="preserve">, </w:t>
            </w:r>
            <w:r w:rsidRPr="006D7303">
              <w:t>[74]</w:t>
            </w:r>
            <w:r w:rsidR="00B30855" w:rsidRPr="006D7303">
              <w:t xml:space="preserve">, </w:t>
            </w:r>
            <w:r w:rsidRPr="006D7303">
              <w:t>[75]</w:t>
            </w:r>
            <w:r w:rsidR="00B30855" w:rsidRPr="006D7303">
              <w:t xml:space="preserve">, </w:t>
            </w:r>
            <w:r w:rsidRPr="006D7303">
              <w:t>[76]</w:t>
            </w:r>
            <w:r w:rsidR="00B30855" w:rsidRPr="006D7303">
              <w:t>,</w:t>
            </w:r>
            <w:r w:rsidRPr="006D7303">
              <w:t xml:space="preserve"> [79]</w:t>
            </w:r>
          </w:p>
          <w:p w14:paraId="2EFA222C" w14:textId="11BC1070" w:rsidR="008613FE" w:rsidRPr="006D7303" w:rsidRDefault="00337EB5" w:rsidP="007724B5">
            <w:pPr>
              <w:pStyle w:val="PERCTextItalic"/>
            </w:pPr>
            <w:r w:rsidRPr="006D7303">
              <w:t xml:space="preserve">CRIRSCO Template 5.2 &amp; </w:t>
            </w:r>
            <w:r w:rsidR="00F754D4" w:rsidRPr="006D7303">
              <w:t xml:space="preserve">PERC Standard </w:t>
            </w:r>
            <w:r w:rsidR="008613FE" w:rsidRPr="006D7303">
              <w:t>5.2 [Exploration Results only]</w:t>
            </w:r>
          </w:p>
          <w:p w14:paraId="0F81B7CE" w14:textId="73E11953" w:rsidR="008613FE" w:rsidRPr="006D7303" w:rsidRDefault="008613FE" w:rsidP="008613FE">
            <w:pPr>
              <w:pStyle w:val="PERCBullet1"/>
            </w:pPr>
            <w:r w:rsidRPr="006D7303">
              <w:t xml:space="preserve">Reporting of Exploration Results is common in the early stages of exploration when the data available </w:t>
            </w:r>
            <w:r w:rsidR="005648A9" w:rsidRPr="006D7303">
              <w:t>is</w:t>
            </w:r>
            <w:r w:rsidRPr="006D7303">
              <w:t xml:space="preserve"> not sufficient to allow any reasonable estimates of tonnage</w:t>
            </w:r>
            <w:r w:rsidR="00CB19D5" w:rsidRPr="006D7303">
              <w:t>/volume</w:t>
            </w:r>
            <w:r w:rsidRPr="006D7303">
              <w:t xml:space="preserve"> and grade</w:t>
            </w:r>
            <w:r w:rsidR="00CB19D5" w:rsidRPr="006D7303">
              <w:t>/</w:t>
            </w:r>
            <w:r w:rsidRPr="006D7303">
              <w:t xml:space="preserve">quality to be made.  Examples include </w:t>
            </w:r>
            <w:r w:rsidR="00CB19D5" w:rsidRPr="006D7303">
              <w:t>D</w:t>
            </w:r>
            <w:r w:rsidRPr="006D7303">
              <w:t xml:space="preserve">iscovery outcrops, single </w:t>
            </w:r>
            <w:r w:rsidR="000E214C" w:rsidRPr="006D7303">
              <w:t>drillhole</w:t>
            </w:r>
            <w:r w:rsidRPr="006D7303">
              <w:t xml:space="preserve"> intercepts, geophysical surveys and the results of </w:t>
            </w:r>
            <w:r w:rsidR="00CB19D5" w:rsidRPr="006D7303">
              <w:t xml:space="preserve">mineral processing or </w:t>
            </w:r>
            <w:r w:rsidRPr="006D7303">
              <w:t>metallurgical test work;</w:t>
            </w:r>
          </w:p>
          <w:p w14:paraId="2F057FEB" w14:textId="07E94D1C" w:rsidR="00BC5FED" w:rsidRPr="006D7303" w:rsidRDefault="00F754D4" w:rsidP="007724B5">
            <w:pPr>
              <w:pStyle w:val="PERCTextItalic"/>
            </w:pPr>
            <w:r w:rsidRPr="006D7303">
              <w:t>PERC Standard</w:t>
            </w:r>
            <w:r w:rsidR="00F62B38" w:rsidRPr="006D7303">
              <w:t xml:space="preserve"> </w:t>
            </w:r>
            <w:r w:rsidR="007D63D4" w:rsidRPr="006D7303">
              <w:t>5.</w:t>
            </w:r>
            <w:r w:rsidR="00BC5FED" w:rsidRPr="006D7303">
              <w:t>9 [Exploration Results only]</w:t>
            </w:r>
          </w:p>
          <w:p w14:paraId="275A40DB" w14:textId="0C01879F" w:rsidR="00BC5FED" w:rsidRPr="006D7303" w:rsidRDefault="00BC5FED" w:rsidP="00BC5FED">
            <w:pPr>
              <w:pStyle w:val="PERCBullet1"/>
            </w:pPr>
            <w:r w:rsidRPr="006D7303">
              <w:t xml:space="preserve">Reporting of selected information such as isolated assays, isolated </w:t>
            </w:r>
            <w:r w:rsidR="000E214C" w:rsidRPr="006D7303">
              <w:t>drillhole</w:t>
            </w:r>
            <w:r w:rsidR="002D0DE3" w:rsidRPr="006D7303">
              <w:t>s</w:t>
            </w:r>
            <w:r w:rsidRPr="006D7303">
              <w:t>, assays of panned concentrates or supergene</w:t>
            </w:r>
            <w:r w:rsidR="00CB19D5" w:rsidRPr="006D7303">
              <w:t>-</w:t>
            </w:r>
            <w:r w:rsidRPr="006D7303">
              <w:t>enriched soils or surface samples, without placing them in perspective</w:t>
            </w:r>
            <w:r w:rsidR="00604C3F" w:rsidRPr="006D7303">
              <w:t>,</w:t>
            </w:r>
            <w:r w:rsidRPr="006D7303">
              <w:t xml:space="preserve"> is unacceptable;</w:t>
            </w:r>
          </w:p>
          <w:p w14:paraId="53CD88F2" w14:textId="1EAB5381" w:rsidR="00C32784" w:rsidRPr="006D7303" w:rsidRDefault="00C32784" w:rsidP="007724B5">
            <w:pPr>
              <w:pStyle w:val="PERCTextItalic"/>
            </w:pPr>
            <w:r w:rsidRPr="006D7303">
              <w:t>CRIRSCO &amp; PERC 3.1 (vi) [All estimates]</w:t>
            </w:r>
          </w:p>
          <w:p w14:paraId="386CA11E" w14:textId="77777777" w:rsidR="00C32784" w:rsidRPr="006D7303" w:rsidRDefault="00C32784" w:rsidP="00C32784">
            <w:pPr>
              <w:pStyle w:val="PERCBullet1"/>
            </w:pPr>
            <w:r w:rsidRPr="006D7303">
              <w:t>Explain the data density of Exploration Results, and whether the current data density and distribution are sufficient to establish the continuity of geological structure and/or grade or quality;</w:t>
            </w:r>
          </w:p>
          <w:p w14:paraId="3DDBFDAC" w14:textId="57DD6887" w:rsidR="00577B9A" w:rsidRPr="006D7303" w:rsidRDefault="005C3ECA" w:rsidP="007724B5">
            <w:pPr>
              <w:pStyle w:val="PERCTextItalic"/>
            </w:pPr>
            <w:r w:rsidRPr="006D7303">
              <w:t xml:space="preserve">CRIRSCO &amp; </w:t>
            </w:r>
            <w:r w:rsidR="00F62B38" w:rsidRPr="006D7303">
              <w:t xml:space="preserve">PERC </w:t>
            </w:r>
            <w:r w:rsidR="00577B9A" w:rsidRPr="006D7303">
              <w:t>3.1 (vii) [All estimates]</w:t>
            </w:r>
          </w:p>
          <w:p w14:paraId="3B9F7E29" w14:textId="2862F56E" w:rsidR="00577B9A" w:rsidRPr="006D7303" w:rsidRDefault="00577B9A" w:rsidP="00577B9A">
            <w:pPr>
              <w:pStyle w:val="PERCBullet1"/>
            </w:pPr>
            <w:r w:rsidRPr="006D7303">
              <w:t xml:space="preserve">Present representative models and/or maps and cross sections or other two or three-dimensional illustrations of results, showing the location of samples, accurate </w:t>
            </w:r>
            <w:r w:rsidR="000E214C" w:rsidRPr="006D7303">
              <w:t>drillhole</w:t>
            </w:r>
            <w:r w:rsidRPr="006D7303">
              <w:t xml:space="preserve"> collar positions, down-hole surveys, exploration pits, underground workings, relevant geological data, etc.;</w:t>
            </w:r>
          </w:p>
          <w:p w14:paraId="2B2ADC53" w14:textId="63FFF934" w:rsidR="00013595" w:rsidRPr="006D7303" w:rsidRDefault="005C3ECA" w:rsidP="007724B5">
            <w:pPr>
              <w:pStyle w:val="PERCTextItalic"/>
            </w:pPr>
            <w:r w:rsidRPr="006D7303">
              <w:t xml:space="preserve">CRIRSCO &amp; </w:t>
            </w:r>
            <w:r w:rsidR="00F62B38" w:rsidRPr="006D7303">
              <w:t>PERC</w:t>
            </w:r>
            <w:r w:rsidR="00013595" w:rsidRPr="006D7303">
              <w:t xml:space="preserve"> 4.5 (iii) [Exploration Results only]</w:t>
            </w:r>
          </w:p>
          <w:p w14:paraId="611019F8" w14:textId="5BAA069E" w:rsidR="00013595" w:rsidRPr="006D7303" w:rsidRDefault="00013595" w:rsidP="00013595">
            <w:pPr>
              <w:pStyle w:val="PERCBullet1"/>
            </w:pPr>
            <w:r w:rsidRPr="006D7303">
              <w:t xml:space="preserve">State assumptions regarding mining methods, infrastructure, </w:t>
            </w:r>
            <w:r w:rsidR="00CB19D5" w:rsidRPr="006D7303">
              <w:t xml:space="preserve">mineral processing, </w:t>
            </w:r>
            <w:r w:rsidRPr="006D7303">
              <w:t xml:space="preserve">metallurgy, environmental and social parameters.  State and discuss where no mining </w:t>
            </w:r>
            <w:r w:rsidR="00CB19D5" w:rsidRPr="006D7303">
              <w:t xml:space="preserve">or mineral processing </w:t>
            </w:r>
            <w:r w:rsidRPr="006D7303">
              <w:t>related assumptions have been made;</w:t>
            </w:r>
          </w:p>
          <w:p w14:paraId="3DCCCD41" w14:textId="6E082AE3" w:rsidR="00AB10C1" w:rsidRPr="006D7303" w:rsidRDefault="00DF7429" w:rsidP="007724B5">
            <w:pPr>
              <w:pStyle w:val="PERCTextItalic"/>
            </w:pPr>
            <w:r w:rsidRPr="006D7303">
              <w:t>CRIRSCO 4.5 (</w:t>
            </w:r>
            <w:proofErr w:type="spellStart"/>
            <w:r w:rsidRPr="006D7303">
              <w:t>i</w:t>
            </w:r>
            <w:proofErr w:type="spellEnd"/>
            <w:r w:rsidRPr="006D7303">
              <w:t xml:space="preserve">) &amp; </w:t>
            </w:r>
            <w:r w:rsidR="00F62B38" w:rsidRPr="006D7303">
              <w:t>PERC</w:t>
            </w:r>
            <w:r w:rsidR="00AB10C1" w:rsidRPr="006D7303">
              <w:t xml:space="preserve"> 4.5 (iv) [Exploration Results only]</w:t>
            </w:r>
          </w:p>
          <w:p w14:paraId="74EAFDB8" w14:textId="5A0E1D6E" w:rsidR="00AB10C1" w:rsidRPr="006D7303" w:rsidRDefault="00AB10C1" w:rsidP="00604C3F">
            <w:pPr>
              <w:pStyle w:val="PERCBullet1"/>
            </w:pPr>
            <w:r w:rsidRPr="006D7303">
              <w:t>State the specific grades or qualities which are being reported in ranges and/or widths, and explain the basis of the reporting</w:t>
            </w:r>
            <w:r w:rsidR="00604C3F" w:rsidRPr="006D7303">
              <w:t xml:space="preserve">, and indicate whether the intersected Mineralised Material is </w:t>
            </w:r>
            <w:r w:rsidR="00604C3F" w:rsidRPr="006D7303">
              <w:rPr>
                <w:rFonts w:eastAsia="Calibri"/>
              </w:rPr>
              <w:t>of ‘potential economic interest’;</w:t>
            </w:r>
          </w:p>
          <w:p w14:paraId="76146424" w14:textId="77777777" w:rsidR="00AB10C1" w:rsidRPr="006D7303" w:rsidRDefault="00AB10C1" w:rsidP="00AB10C1">
            <w:pPr>
              <w:pStyle w:val="PERCBullet1"/>
            </w:pPr>
            <w:r w:rsidRPr="006D7303">
              <w:t xml:space="preserve">Where no assumptions have been made, this should be stated; </w:t>
            </w:r>
          </w:p>
          <w:p w14:paraId="574BF706" w14:textId="30529EC2" w:rsidR="00AB10C1" w:rsidRPr="006D7303" w:rsidRDefault="00180026" w:rsidP="007724B5">
            <w:pPr>
              <w:pStyle w:val="PERCTextItalic"/>
            </w:pPr>
            <w:r w:rsidRPr="006D7303">
              <w:t xml:space="preserve">CRIRSCO &amp; </w:t>
            </w:r>
            <w:r w:rsidR="00F62B38" w:rsidRPr="006D7303">
              <w:t>PERC</w:t>
            </w:r>
            <w:r w:rsidR="00AB10C1" w:rsidRPr="006D7303">
              <w:t xml:space="preserve"> 4.1 (ii) [All Estimates]</w:t>
            </w:r>
          </w:p>
          <w:p w14:paraId="185073AE" w14:textId="77777777" w:rsidR="00AB10C1" w:rsidRPr="006D7303" w:rsidRDefault="00AB10C1" w:rsidP="00AB10C1">
            <w:pPr>
              <w:pStyle w:val="PERCBullet1"/>
            </w:pPr>
            <w:r w:rsidRPr="006D7303">
              <w:t>Describe the nature, detail and reliability of geological information with which lithological, structural, mineralogical, alteration or other geological, geotechnical and geo-metallurgical characteristics were recorded;</w:t>
            </w:r>
          </w:p>
          <w:p w14:paraId="61728D29" w14:textId="6CA144E7" w:rsidR="00AB10C1" w:rsidRPr="006D7303" w:rsidRDefault="00180026" w:rsidP="007724B5">
            <w:pPr>
              <w:pStyle w:val="PERCTextItalic"/>
            </w:pPr>
            <w:r w:rsidRPr="006D7303">
              <w:t xml:space="preserve">CRIRSCO &amp; </w:t>
            </w:r>
            <w:r w:rsidR="00F62B38" w:rsidRPr="006D7303">
              <w:t xml:space="preserve">PERC </w:t>
            </w:r>
            <w:r w:rsidR="00AB10C1" w:rsidRPr="006D7303">
              <w:t>4.2 (</w:t>
            </w:r>
            <w:proofErr w:type="spellStart"/>
            <w:r w:rsidR="00AB10C1" w:rsidRPr="006D7303">
              <w:t>i</w:t>
            </w:r>
            <w:proofErr w:type="spellEnd"/>
            <w:r w:rsidR="00AB10C1" w:rsidRPr="006D7303">
              <w:t>) [Exploration Results only]</w:t>
            </w:r>
          </w:p>
          <w:p w14:paraId="029E4B85" w14:textId="77777777" w:rsidR="00AB10C1" w:rsidRPr="006D7303" w:rsidRDefault="00AB10C1" w:rsidP="00AB10C1">
            <w:pPr>
              <w:pStyle w:val="PERCBullet1"/>
            </w:pPr>
            <w:r w:rsidRPr="006D7303">
              <w:t>A</w:t>
            </w:r>
            <w:r w:rsidRPr="006D7303">
              <w:rPr>
                <w:rStyle w:val="PERCBullet1Char"/>
              </w:rPr>
              <w:t>ny statement of Exploration Results must clearly distinguish between primary data (that is, exploration data and other results specifically collected during exploration activities) and derivative or secondary data (that is, information generated or gathered from the interpretation of the primary data);</w:t>
            </w:r>
          </w:p>
          <w:p w14:paraId="0DC3D6D4" w14:textId="01DD3640" w:rsidR="00AB10C1" w:rsidRPr="006D7303" w:rsidRDefault="00AB10C1" w:rsidP="007724B5">
            <w:pPr>
              <w:pStyle w:val="PERCTextItalic"/>
            </w:pPr>
            <w:r w:rsidRPr="006D7303">
              <w:t>PERC Standard 5.7</w:t>
            </w:r>
            <w:r w:rsidR="004D3953" w:rsidRPr="006D7303">
              <w:t xml:space="preserve"> [Exploration Results only]</w:t>
            </w:r>
          </w:p>
          <w:p w14:paraId="2D154E9F" w14:textId="77777777" w:rsidR="00AB10C1" w:rsidRPr="006D7303" w:rsidRDefault="00AB10C1" w:rsidP="00AB10C1">
            <w:pPr>
              <w:pStyle w:val="PERCBullet1"/>
            </w:pPr>
            <w:r w:rsidRPr="006D7303">
              <w:t>Where assay and analytical results are reported, they must be reported using one of the following methods, selected as the most appropriate by the relevant Competent Person(s):</w:t>
            </w:r>
          </w:p>
          <w:p w14:paraId="2575FECF" w14:textId="77777777" w:rsidR="00AB10C1" w:rsidRPr="006D7303" w:rsidRDefault="00AB10C1" w:rsidP="008569F0">
            <w:pPr>
              <w:pStyle w:val="PERCBullet1"/>
              <w:numPr>
                <w:ilvl w:val="0"/>
                <w:numId w:val="0"/>
              </w:numPr>
              <w:ind w:left="1361" w:hanging="284"/>
            </w:pPr>
            <w:r w:rsidRPr="006D7303">
              <w:t>(a) by listing all results, along with sample intervals (or size, in the case of bulk samples), or</w:t>
            </w:r>
          </w:p>
          <w:p w14:paraId="3ABD04E5" w14:textId="5D007685" w:rsidR="00AB10C1" w:rsidRPr="006D7303" w:rsidRDefault="00AB10C1" w:rsidP="008569F0">
            <w:pPr>
              <w:pStyle w:val="PERCBullet1"/>
              <w:numPr>
                <w:ilvl w:val="0"/>
                <w:numId w:val="0"/>
              </w:numPr>
              <w:ind w:left="1361" w:hanging="284"/>
            </w:pPr>
            <w:r w:rsidRPr="006D7303">
              <w:t xml:space="preserve">(b) by reporting weighted average grades or quality of </w:t>
            </w:r>
            <w:r w:rsidR="00CB19D5" w:rsidRPr="006D7303">
              <w:t>M</w:t>
            </w:r>
            <w:r w:rsidRPr="006D7303">
              <w:t xml:space="preserve">ineralised </w:t>
            </w:r>
            <w:r w:rsidR="00CB19D5" w:rsidRPr="006D7303">
              <w:t xml:space="preserve">Material </w:t>
            </w:r>
            <w:r w:rsidRPr="006D7303">
              <w:t>zones</w:t>
            </w:r>
            <w:r w:rsidR="00CB19D5" w:rsidRPr="006D7303">
              <w:t xml:space="preserve"> or seams clearly</w:t>
            </w:r>
            <w:r w:rsidRPr="006D7303">
              <w:t>, indicating how the average grades or quality were calc</w:t>
            </w:r>
            <w:r w:rsidR="008569F0" w:rsidRPr="006D7303">
              <w:t>ulated;</w:t>
            </w:r>
          </w:p>
          <w:p w14:paraId="007199CA" w14:textId="1E76F11F" w:rsidR="00AB10C1" w:rsidRPr="006D7303" w:rsidRDefault="00AB10C1" w:rsidP="007724B5">
            <w:pPr>
              <w:pStyle w:val="PERCTextItalic"/>
            </w:pPr>
            <w:r w:rsidRPr="006D7303">
              <w:t>PERC Standard 5.8</w:t>
            </w:r>
            <w:r w:rsidR="004D3953" w:rsidRPr="006D7303">
              <w:t xml:space="preserve"> [Exploration Results only]</w:t>
            </w:r>
          </w:p>
          <w:p w14:paraId="212590A2" w14:textId="5E9A6CEE" w:rsidR="00AB10C1" w:rsidRPr="006D7303" w:rsidRDefault="00AB10C1" w:rsidP="00AB10C1">
            <w:pPr>
              <w:pStyle w:val="PERCBullet1"/>
            </w:pPr>
            <w:r w:rsidRPr="006D7303">
              <w:t xml:space="preserve">Clear diagrams and maps designed to represent the geological context must be provided in the </w:t>
            </w:r>
            <w:r w:rsidR="008569F0" w:rsidRPr="006D7303">
              <w:t xml:space="preserve">PERC Mineral Project Evaluation </w:t>
            </w:r>
            <w:r w:rsidRPr="006D7303">
              <w:t>Report and must include</w:t>
            </w:r>
            <w:r w:rsidR="005648A9" w:rsidRPr="006D7303">
              <w:t>,</w:t>
            </w:r>
            <w:r w:rsidRPr="006D7303">
              <w:t xml:space="preserve"> but not be limited to</w:t>
            </w:r>
            <w:r w:rsidR="005648A9" w:rsidRPr="006D7303">
              <w:t>,</w:t>
            </w:r>
            <w:r w:rsidRPr="006D7303">
              <w:t xml:space="preserve"> a plan view of </w:t>
            </w:r>
            <w:r w:rsidR="000E214C" w:rsidRPr="006D7303">
              <w:t>drillhole</w:t>
            </w:r>
            <w:r w:rsidRPr="006D7303">
              <w:t xml:space="preserve"> collar locations and appropriate sectional views;</w:t>
            </w:r>
          </w:p>
          <w:p w14:paraId="392A5DD0" w14:textId="540CEAC2" w:rsidR="00AB10C1" w:rsidRPr="006D7303" w:rsidRDefault="00AB10C1" w:rsidP="007724B5">
            <w:pPr>
              <w:pStyle w:val="PERCTextItalic"/>
            </w:pPr>
            <w:r w:rsidRPr="006D7303">
              <w:lastRenderedPageBreak/>
              <w:t>PERC Standard 5.6</w:t>
            </w:r>
            <w:r w:rsidR="004D3953" w:rsidRPr="006D7303">
              <w:t xml:space="preserve"> [Exploration Results only]</w:t>
            </w:r>
          </w:p>
          <w:p w14:paraId="295DB411" w14:textId="6A7847D0" w:rsidR="00AB10C1" w:rsidRPr="006D7303" w:rsidRDefault="00AB10C1" w:rsidP="00AB10C1">
            <w:pPr>
              <w:pStyle w:val="PERCBullet1"/>
            </w:pPr>
            <w:r w:rsidRPr="006D7303">
              <w:t xml:space="preserve">The Competent Person(s) must provide a clear statement of equal prominence stating whether true widths of </w:t>
            </w:r>
            <w:r w:rsidR="008569F0" w:rsidRPr="006D7303">
              <w:t xml:space="preserve">Mineralised Material </w:t>
            </w:r>
            <w:r w:rsidRPr="006D7303">
              <w:t>are reported or not;</w:t>
            </w:r>
          </w:p>
          <w:p w14:paraId="0AD1B484" w14:textId="0E9703AC" w:rsidR="00AB10C1" w:rsidRPr="006D7303" w:rsidRDefault="00AB10C1" w:rsidP="007724B5">
            <w:pPr>
              <w:pStyle w:val="PERCTextItalic"/>
            </w:pPr>
            <w:r w:rsidRPr="006D7303">
              <w:t>PERC Standard 5.10</w:t>
            </w:r>
            <w:r w:rsidR="004D3953" w:rsidRPr="006D7303">
              <w:t xml:space="preserve"> [Exploration Results only]</w:t>
            </w:r>
          </w:p>
          <w:p w14:paraId="2A06D23E" w14:textId="5D6E93B7" w:rsidR="00AB10C1" w:rsidRPr="006D7303" w:rsidRDefault="00AB10C1" w:rsidP="00AB10C1">
            <w:pPr>
              <w:pStyle w:val="PERCBullet1"/>
            </w:pPr>
            <w:r w:rsidRPr="006D7303">
              <w:t xml:space="preserve">While it is not necessary to report all assays or </w:t>
            </w:r>
            <w:r w:rsidR="000E214C" w:rsidRPr="006D7303">
              <w:t>drillhole</w:t>
            </w:r>
            <w:r w:rsidR="002D0DE3" w:rsidRPr="006D7303">
              <w:t>s</w:t>
            </w:r>
            <w:r w:rsidRPr="006D7303">
              <w:t xml:space="preserve">, it is a requirement that sufficient information about the omitted data is provided so that the reader can make a considered and balanced judgement.  Where reporting of Exploration Results does not include all </w:t>
            </w:r>
            <w:r w:rsidR="000E214C" w:rsidRPr="006D7303">
              <w:t>drillhole</w:t>
            </w:r>
            <w:r w:rsidR="002D0DE3" w:rsidRPr="006D7303">
              <w:t>s</w:t>
            </w:r>
            <w:r w:rsidRPr="006D7303">
              <w:t xml:space="preserve"> or all intersections of </w:t>
            </w:r>
            <w:r w:rsidR="000E214C" w:rsidRPr="006D7303">
              <w:t>drillhole</w:t>
            </w:r>
            <w:r w:rsidR="002D0DE3" w:rsidRPr="006D7303">
              <w:t>s</w:t>
            </w:r>
            <w:r w:rsidRPr="006D7303">
              <w:t>, the Competent Person(s) must explain why this information is not considered relevant or why it has not been provided;</w:t>
            </w:r>
          </w:p>
          <w:p w14:paraId="6D971EFD" w14:textId="58C81534" w:rsidR="00516CC5" w:rsidRPr="006D7303" w:rsidRDefault="00516CC5" w:rsidP="00AB10C1">
            <w:pPr>
              <w:pStyle w:val="PERCBullet1"/>
            </w:pPr>
            <w:r w:rsidRPr="006D7303">
              <w:t>The Competent Person(s) must NOT ‘remain silent’ on any issue for which the presence or absence of comment could impact the public perception or value of the Mineral</w:t>
            </w:r>
            <w:r w:rsidR="008569F0" w:rsidRPr="006D7303">
              <w:t>ised Material</w:t>
            </w:r>
            <w:r w:rsidRPr="006D7303">
              <w:t>.  Additional disclosure is essential where inadequate or uncertain data affect the reliability of or confidence in a statement of Exploration Results (for example, poor sample recovery, poor repeatability of assay or laboratory results, etc.).</w:t>
            </w:r>
          </w:p>
          <w:p w14:paraId="62BC6764" w14:textId="601A5A4F" w:rsidR="00AB10C1" w:rsidRPr="006D7303" w:rsidRDefault="00180026" w:rsidP="007724B5">
            <w:pPr>
              <w:pStyle w:val="PERCTextItalic"/>
            </w:pPr>
            <w:r w:rsidRPr="006D7303">
              <w:t xml:space="preserve">CRIRSCO &amp; </w:t>
            </w:r>
            <w:r w:rsidR="00F62B38" w:rsidRPr="006D7303">
              <w:t>PERC</w:t>
            </w:r>
            <w:r w:rsidR="00AB10C1" w:rsidRPr="006D7303">
              <w:t xml:space="preserve"> 4.5 (ii) [Exploration Results only]</w:t>
            </w:r>
          </w:p>
          <w:p w14:paraId="70D7637B" w14:textId="1EFB2E84" w:rsidR="00AB10C1" w:rsidRPr="006D7303" w:rsidRDefault="00AB10C1" w:rsidP="00AB10C1">
            <w:pPr>
              <w:pStyle w:val="PERCBullet1"/>
            </w:pPr>
            <w:r w:rsidRPr="006D7303">
              <w:t xml:space="preserve">Reporting of selected information without placing them in perspective is NOT acceptable, such as isolated assays, isolated </w:t>
            </w:r>
            <w:r w:rsidR="000E214C" w:rsidRPr="006D7303">
              <w:t>drillhole</w:t>
            </w:r>
            <w:r w:rsidR="002D0DE3" w:rsidRPr="006D7303">
              <w:t>s</w:t>
            </w:r>
            <w:r w:rsidRPr="006D7303">
              <w:t>, assays of panned concentrates or supergene-enriched soils or surface samples;</w:t>
            </w:r>
          </w:p>
          <w:p w14:paraId="12106511" w14:textId="6E0774F8" w:rsidR="00AB10C1" w:rsidRPr="006D7303" w:rsidRDefault="00AB10C1" w:rsidP="007724B5">
            <w:pPr>
              <w:pStyle w:val="PERCTextItalic"/>
            </w:pPr>
            <w:r w:rsidRPr="006D7303">
              <w:t>PERC Standard 5.3</w:t>
            </w:r>
            <w:r w:rsidR="004D3953" w:rsidRPr="006D7303">
              <w:t xml:space="preserve"> [Exploration Results only]</w:t>
            </w:r>
          </w:p>
          <w:p w14:paraId="1A01E890" w14:textId="22628E27" w:rsidR="00AB10C1" w:rsidRPr="006D7303" w:rsidRDefault="00AB10C1" w:rsidP="00AB10C1">
            <w:pPr>
              <w:pStyle w:val="PERCBullet1"/>
            </w:pPr>
            <w:r w:rsidRPr="006D7303">
              <w:t xml:space="preserve">Exploration Results must </w:t>
            </w:r>
            <w:r w:rsidR="008569F0" w:rsidRPr="006D7303">
              <w:t>NOT</w:t>
            </w:r>
            <w:r w:rsidRPr="006D7303">
              <w:t xml:space="preserve"> be part of a formal declaration of Mineral Resources or Mineral Reserves;</w:t>
            </w:r>
          </w:p>
          <w:p w14:paraId="5643964E" w14:textId="6A8BDE93" w:rsidR="00AB10C1" w:rsidRPr="006D7303" w:rsidRDefault="00AB10C1" w:rsidP="00AB10C1">
            <w:pPr>
              <w:pStyle w:val="PERCBullet1"/>
            </w:pPr>
            <w:r w:rsidRPr="006D7303">
              <w:t xml:space="preserve">Exploration Results must NOT be presented in a way that unreasonably implies the </w:t>
            </w:r>
            <w:r w:rsidR="008569F0" w:rsidRPr="006D7303">
              <w:t>D</w:t>
            </w:r>
            <w:r w:rsidRPr="006D7303">
              <w:t xml:space="preserve">iscovery of potential economic </w:t>
            </w:r>
            <w:r w:rsidR="008569F0" w:rsidRPr="006D7303">
              <w:t>Mineralised Material</w:t>
            </w:r>
            <w:r w:rsidRPr="006D7303">
              <w:t xml:space="preserve">, and </w:t>
            </w:r>
            <w:r w:rsidR="008569F0" w:rsidRPr="006D7303">
              <w:t xml:space="preserve">any extracted </w:t>
            </w:r>
            <w:r w:rsidRPr="006D7303">
              <w:t xml:space="preserve">Reports of Exploration Results must NOT be presented to imply unreasonably that potential economic </w:t>
            </w:r>
            <w:r w:rsidR="008569F0" w:rsidRPr="006D7303">
              <w:t>Mineralised Material</w:t>
            </w:r>
            <w:r w:rsidRPr="006D7303">
              <w:t xml:space="preserve"> has been discovered;</w:t>
            </w:r>
          </w:p>
          <w:p w14:paraId="68421C2F" w14:textId="2F1F39FE" w:rsidR="00AB10C1" w:rsidRPr="006D7303" w:rsidRDefault="00AB10C1" w:rsidP="007724B5">
            <w:pPr>
              <w:pStyle w:val="PERCTextItalic"/>
            </w:pPr>
            <w:r w:rsidRPr="006D7303">
              <w:t>PERC Standard 5.5</w:t>
            </w:r>
            <w:r w:rsidR="004D3953" w:rsidRPr="006D7303">
              <w:t xml:space="preserve"> [Exploration Results only]</w:t>
            </w:r>
          </w:p>
          <w:p w14:paraId="4B4029B7" w14:textId="12E69089" w:rsidR="00AB10C1" w:rsidRPr="006D7303" w:rsidRDefault="00AB10C1" w:rsidP="00AB10C1">
            <w:pPr>
              <w:pStyle w:val="PERCBullet1"/>
            </w:pPr>
            <w:r w:rsidRPr="006D7303">
              <w:t xml:space="preserve">The Competent Person(s) should provide a clear and unambiguous statement that it is inappropriate to use Exploration Results to derive estimates of tonnage/quantity and/or grade/quality.  The </w:t>
            </w:r>
            <w:r w:rsidR="008569F0" w:rsidRPr="006D7303">
              <w:t xml:space="preserve">PERC Mineral Project Evaluation </w:t>
            </w:r>
            <w:r w:rsidRPr="006D7303">
              <w:t xml:space="preserve">Report </w:t>
            </w:r>
            <w:r w:rsidR="008569F0" w:rsidRPr="006D7303">
              <w:t xml:space="preserve">and any extracted Report </w:t>
            </w:r>
            <w:r w:rsidRPr="006D7303">
              <w:t>must have a proximate statement of equal emphasis to the effect that “The information provided in this report/statement/release constitutes Exploration Results.  It is inappropriate for the reader to use the information presented for deriving estimates of tonnage/quantity and grade/quality”;</w:t>
            </w:r>
          </w:p>
          <w:p w14:paraId="778D27DF" w14:textId="1C610A2E" w:rsidR="00AB10C1" w:rsidRPr="006D7303" w:rsidRDefault="00AB10C1" w:rsidP="007724B5">
            <w:pPr>
              <w:pStyle w:val="PERCTextItalic"/>
            </w:pPr>
            <w:r w:rsidRPr="006D7303">
              <w:t>PERC Standard 5.4</w:t>
            </w:r>
            <w:r w:rsidR="004D3953" w:rsidRPr="006D7303">
              <w:t xml:space="preserve"> [Exploration Results only]</w:t>
            </w:r>
          </w:p>
          <w:p w14:paraId="182E24AE" w14:textId="1FFD5661" w:rsidR="00FA04CA" w:rsidRPr="006D7303" w:rsidRDefault="00FA04CA" w:rsidP="00FA04CA">
            <w:pPr>
              <w:pStyle w:val="PERCBullet1"/>
            </w:pPr>
            <w:r w:rsidRPr="006D7303">
              <w:t xml:space="preserve">The Competent Person must ensure that </w:t>
            </w:r>
            <w:r w:rsidR="008569F0" w:rsidRPr="006D7303">
              <w:t xml:space="preserve">the PERC Mineral Project Evaluation </w:t>
            </w:r>
            <w:r w:rsidRPr="006D7303">
              <w:t>Report</w:t>
            </w:r>
            <w:r w:rsidR="008569F0" w:rsidRPr="006D7303">
              <w:t xml:space="preserve">, when discussing </w:t>
            </w:r>
            <w:r w:rsidRPr="006D7303">
              <w:t>Exploration Results</w:t>
            </w:r>
            <w:r w:rsidR="008569F0" w:rsidRPr="006D7303">
              <w:t>,</w:t>
            </w:r>
            <w:r w:rsidRPr="006D7303">
              <w:t xml:space="preserve"> </w:t>
            </w:r>
            <w:r w:rsidR="008569F0" w:rsidRPr="006D7303">
              <w:t xml:space="preserve">must </w:t>
            </w:r>
            <w:r w:rsidRPr="006D7303">
              <w:t>contain sufficient information to allow a considered and balanced judgement of their significance;</w:t>
            </w:r>
          </w:p>
          <w:p w14:paraId="6AA6BAF2" w14:textId="32439729" w:rsidR="00577B9A" w:rsidRPr="006D7303" w:rsidRDefault="00AB10C1" w:rsidP="00604C3F">
            <w:pPr>
              <w:pStyle w:val="PERCBullet1"/>
            </w:pPr>
            <w:r w:rsidRPr="006D7303">
              <w:t xml:space="preserve">The Competent Person(s) must ensure that </w:t>
            </w:r>
            <w:r w:rsidR="008569F0" w:rsidRPr="006D7303">
              <w:t>the PERC Mineral Project Evaluation Report, associated Supporting Documentation and any extracted Reports must</w:t>
            </w:r>
            <w:r w:rsidRPr="006D7303">
              <w:t xml:space="preserve"> include relevant information such as exploration context, type and method of sampling, appropriate sample intervals and locations, distribution, dimensions and relative location of all relevant assay data, methods of analysis, data aggregation methods, land tenure status, plus information on any other criteria that</w:t>
            </w:r>
            <w:r w:rsidR="00516CC5" w:rsidRPr="006D7303">
              <w:t xml:space="preserve"> are material to the assessment.</w:t>
            </w:r>
          </w:p>
        </w:tc>
      </w:tr>
    </w:tbl>
    <w:p w14:paraId="63F53622" w14:textId="2E5D060B" w:rsidR="00AB10C1" w:rsidRPr="006D7303" w:rsidRDefault="00C32784" w:rsidP="0095161B">
      <w:pPr>
        <w:pStyle w:val="PERCList3"/>
      </w:pPr>
      <w:bookmarkStart w:id="518" w:name="_Toc207869329"/>
      <w:r w:rsidRPr="006D7303">
        <w:lastRenderedPageBreak/>
        <w:t xml:space="preserve">Tangible </w:t>
      </w:r>
      <w:r w:rsidR="00AB10C1" w:rsidRPr="006D7303">
        <w:t>Exploration Target (Public Reporting)</w:t>
      </w:r>
      <w:bookmarkEnd w:id="518"/>
    </w:p>
    <w:tbl>
      <w:tblPr>
        <w:tblStyle w:val="TableGrid"/>
        <w:tblW w:w="0" w:type="auto"/>
        <w:tblLook w:val="04A0" w:firstRow="1" w:lastRow="0" w:firstColumn="1" w:lastColumn="0" w:noHBand="0" w:noVBand="1"/>
      </w:tblPr>
      <w:tblGrid>
        <w:gridCol w:w="9016"/>
      </w:tblGrid>
      <w:tr w:rsidR="00AB10C1" w:rsidRPr="006D7303" w14:paraId="4E47B468" w14:textId="77777777" w:rsidTr="00AB10C1">
        <w:tc>
          <w:tcPr>
            <w:tcW w:w="9242" w:type="dxa"/>
            <w:shd w:val="clear" w:color="auto" w:fill="F2F2F2" w:themeFill="background1" w:themeFillShade="F2"/>
          </w:tcPr>
          <w:p w14:paraId="40529B8E" w14:textId="3C9FD1BF" w:rsidR="003C3B09" w:rsidRPr="006D7303" w:rsidRDefault="003C3B09" w:rsidP="008B7B1A">
            <w:pPr>
              <w:pStyle w:val="PERCText1"/>
            </w:pPr>
            <w:r w:rsidRPr="006D7303">
              <w:t>The PERC Standard 2021 views Exploration Targets as falling within the general definition of Exploration Results, and requires that when reporting Exploration Targets, they should be linked to the associated Exploration Results.</w:t>
            </w:r>
          </w:p>
          <w:p w14:paraId="512A9822" w14:textId="35582232" w:rsidR="00AB10C1" w:rsidRPr="006D7303" w:rsidRDefault="00AB10C1" w:rsidP="00AB10C1">
            <w:pPr>
              <w:pStyle w:val="PERCText2"/>
            </w:pPr>
            <w:r w:rsidRPr="006D7303">
              <w:t xml:space="preserve">If no </w:t>
            </w:r>
            <w:r w:rsidR="008B7B1A" w:rsidRPr="006D7303">
              <w:t>Tangible E</w:t>
            </w:r>
            <w:r w:rsidRPr="006D7303">
              <w:t>xploration Target is reported, provide a statement to confirm this, and if applicable, give a brief explanation of the reasons for the omission;</w:t>
            </w:r>
          </w:p>
          <w:p w14:paraId="6A1B2BC3" w14:textId="31DBABEE" w:rsidR="00AB10C1" w:rsidRPr="006D7303" w:rsidRDefault="00AB10C1" w:rsidP="00AB10C1">
            <w:pPr>
              <w:pStyle w:val="PERCText2"/>
            </w:pPr>
            <w:r w:rsidRPr="006D7303">
              <w:t xml:space="preserve">Otherwise, list the available relevant standards, protocols, standard operating procedures </w:t>
            </w:r>
            <w:r w:rsidR="00FE027C" w:rsidRPr="006D7303">
              <w:t>(SOP), Technical Reports</w:t>
            </w:r>
            <w:r w:rsidRPr="006D7303">
              <w:t xml:space="preserve">, published refereed or other academic papers, information in the public domain, and other available sources relevant to data acquisition and processing, interpretations and conclusions derived from the </w:t>
            </w:r>
            <w:r w:rsidR="008B7B1A" w:rsidRPr="006D7303">
              <w:t xml:space="preserve">Tangible </w:t>
            </w:r>
            <w:r w:rsidRPr="006D7303">
              <w:t xml:space="preserve">Exploration Target, </w:t>
            </w:r>
            <w:r w:rsidR="00167E8A" w:rsidRPr="006D7303">
              <w:t>to which the reader can be referred</w:t>
            </w:r>
            <w:r w:rsidRPr="006D7303">
              <w:t>;</w:t>
            </w:r>
          </w:p>
          <w:p w14:paraId="7AE4186A" w14:textId="43768A00" w:rsidR="00604C3F" w:rsidRPr="006D7303" w:rsidRDefault="00604C3F" w:rsidP="00604C3F">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The PERC Mineral Project Evaluation Report must include an assessment of the Project Economic Assessment Criteria assessment and the confirmation of the ‘</w:t>
            </w:r>
            <w:r w:rsidR="007724B5" w:rsidRPr="006D7303">
              <w:rPr>
                <w:rFonts w:cs="Calibri"/>
                <w:i/>
                <w:sz w:val="20"/>
                <w:szCs w:val="22"/>
                <w:lang w:eastAsia="en-US"/>
              </w:rPr>
              <w:t xml:space="preserve">potential </w:t>
            </w:r>
            <w:r w:rsidRPr="006D7303">
              <w:rPr>
                <w:rFonts w:cs="Calibri"/>
                <w:i/>
                <w:sz w:val="20"/>
                <w:szCs w:val="22"/>
                <w:lang w:eastAsia="en-US"/>
              </w:rPr>
              <w:t>future economic extraction</w:t>
            </w:r>
            <w:r w:rsidRPr="006D7303">
              <w:rPr>
                <w:rFonts w:cs="Calibri"/>
                <w:sz w:val="20"/>
                <w:szCs w:val="22"/>
                <w:lang w:eastAsia="en-US"/>
              </w:rPr>
              <w:t>' (PFEE) prior to the declaration of the Tangible Exploration Target;</w:t>
            </w:r>
          </w:p>
          <w:p w14:paraId="2F6AC8C2" w14:textId="7C5554C2" w:rsidR="00AB10C1" w:rsidRPr="006D7303" w:rsidRDefault="00AB10C1" w:rsidP="00AB10C1">
            <w:pPr>
              <w:pStyle w:val="PERCText2"/>
            </w:pPr>
            <w:r w:rsidRPr="006D7303">
              <w:lastRenderedPageBreak/>
              <w:t xml:space="preserve">Provide a summary of material and pertinent data, information and conclusions derived from these sources, or for </w:t>
            </w:r>
            <w:r w:rsidR="008B7B1A" w:rsidRPr="006D7303">
              <w:t xml:space="preserve">Tangible </w:t>
            </w:r>
            <w:r w:rsidRPr="006D7303">
              <w:t>Exploration Target(s) that have not been reported previously, provide a discussion cognizant of the following:</w:t>
            </w:r>
          </w:p>
          <w:p w14:paraId="10E1895F" w14:textId="34A07E5E" w:rsidR="00F33A63" w:rsidRPr="006D7303" w:rsidRDefault="00F33A63" w:rsidP="00BB535C">
            <w:pPr>
              <w:pStyle w:val="PERCTextItalic"/>
            </w:pPr>
            <w:r w:rsidRPr="006D7303">
              <w:t>AIA Section A Part II, Paragraph [A.5], [A.6], [A.7], Section B Part III, Paragraph [02.3], Part IV, Paragraph [18], [19], Part V, Paragraph [26], [28], [30.3], Part VI, Paragraph [43], [4</w:t>
            </w:r>
            <w:r w:rsidR="00E62159" w:rsidRPr="006D7303">
              <w:t>5</w:t>
            </w:r>
            <w:r w:rsidRPr="006D7303">
              <w:t xml:space="preserve">], </w:t>
            </w:r>
            <w:r w:rsidRPr="006D7303">
              <w:rPr>
                <w:b/>
              </w:rPr>
              <w:t>[4</w:t>
            </w:r>
            <w:r w:rsidR="00E62159" w:rsidRPr="006D7303">
              <w:rPr>
                <w:b/>
              </w:rPr>
              <w:t>8</w:t>
            </w:r>
            <w:r w:rsidRPr="006D7303">
              <w:rPr>
                <w:b/>
              </w:rPr>
              <w:t>]</w:t>
            </w:r>
            <w:r w:rsidRPr="006D7303">
              <w:t>, Part VII, Paragraph [53], Part X, Paragraph [74], [81]</w:t>
            </w:r>
          </w:p>
          <w:p w14:paraId="07E84A96" w14:textId="0A8F0C89" w:rsidR="003C3B09" w:rsidRPr="006D7303" w:rsidRDefault="003C3B09" w:rsidP="00BB535C">
            <w:pPr>
              <w:pStyle w:val="PERCTextItalic"/>
            </w:pPr>
            <w:r w:rsidRPr="006D7303">
              <w:t>PERC 5.1 (Guidance) [All estimates]</w:t>
            </w:r>
          </w:p>
          <w:p w14:paraId="300D43A1" w14:textId="4BA78FB1" w:rsidR="003C3B09" w:rsidRPr="006D7303" w:rsidRDefault="003C3B09" w:rsidP="003C3B09">
            <w:pPr>
              <w:pStyle w:val="PERCBullet1"/>
            </w:pPr>
            <w:r w:rsidRPr="006D7303">
              <w:rPr>
                <w:rStyle w:val="PERCBullet1Char"/>
              </w:rPr>
              <w:t xml:space="preserve">The PERC Reporting Standard 2021 views </w:t>
            </w:r>
            <w:r w:rsidR="008B7B1A" w:rsidRPr="006D7303">
              <w:rPr>
                <w:rStyle w:val="PERCBullet1Char"/>
              </w:rPr>
              <w:t xml:space="preserve">Tangible </w:t>
            </w:r>
            <w:r w:rsidRPr="006D7303">
              <w:rPr>
                <w:rStyle w:val="PERCBullet1Char"/>
              </w:rPr>
              <w:t xml:space="preserve">Exploration Targets as falling within the general definition of Exploration Results, and requires that when reporting </w:t>
            </w:r>
            <w:r w:rsidR="008B7B1A" w:rsidRPr="006D7303">
              <w:rPr>
                <w:rStyle w:val="PERCBullet1Char"/>
              </w:rPr>
              <w:t xml:space="preserve">Tangible </w:t>
            </w:r>
            <w:r w:rsidRPr="006D7303">
              <w:rPr>
                <w:rStyle w:val="PERCBullet1Char"/>
              </w:rPr>
              <w:t>Exploration Targets, they should be linked to the Exploration Results</w:t>
            </w:r>
            <w:r w:rsidR="00604C3F" w:rsidRPr="006D7303">
              <w:rPr>
                <w:rStyle w:val="PERCBullet1Char"/>
              </w:rPr>
              <w:t xml:space="preserve"> associated with a Known Mineral Source</w:t>
            </w:r>
            <w:r w:rsidRPr="006D7303">
              <w:t>.</w:t>
            </w:r>
          </w:p>
          <w:p w14:paraId="15338E23" w14:textId="673686EA" w:rsidR="00C32784" w:rsidRPr="006D7303" w:rsidRDefault="00C32784" w:rsidP="00BB535C">
            <w:pPr>
              <w:pStyle w:val="PERCTextItalic"/>
            </w:pPr>
            <w:r w:rsidRPr="006D7303">
              <w:t>CRIRSCO &amp; PERC 3.1 (vi) [All estimates]</w:t>
            </w:r>
          </w:p>
          <w:p w14:paraId="6A99A29F" w14:textId="77777777" w:rsidR="00C32784" w:rsidRPr="006D7303" w:rsidRDefault="00C32784" w:rsidP="00C32784">
            <w:pPr>
              <w:pStyle w:val="PERCBullet1"/>
            </w:pPr>
            <w:r w:rsidRPr="006D7303">
              <w:t>Explain the appropriateness of the data density to assure interpretations of the Mineralised Material zone or seam continuity, structure, and grade or quality distribution, and to support the Tangible Exploration Targets estimation procedure used;</w:t>
            </w:r>
          </w:p>
          <w:p w14:paraId="2BA5F338" w14:textId="5A3E6DB8" w:rsidR="00EA47BA" w:rsidRPr="006D7303" w:rsidRDefault="00180026" w:rsidP="00BB535C">
            <w:pPr>
              <w:pStyle w:val="PERCTextItalic"/>
            </w:pPr>
            <w:r w:rsidRPr="006D7303">
              <w:t xml:space="preserve">CRIRSCO &amp; </w:t>
            </w:r>
            <w:r w:rsidR="00F62B38" w:rsidRPr="006D7303">
              <w:t>PERC</w:t>
            </w:r>
            <w:r w:rsidR="00EA47BA" w:rsidRPr="006D7303">
              <w:t xml:space="preserve"> 3.7 (ii) [All estimates]</w:t>
            </w:r>
          </w:p>
          <w:p w14:paraId="056025B1" w14:textId="420ABF0E" w:rsidR="00EA47BA" w:rsidRPr="006D7303" w:rsidRDefault="00EA47BA" w:rsidP="00EA47BA">
            <w:pPr>
              <w:pStyle w:val="PERCBullet1"/>
            </w:pPr>
            <w:r w:rsidRPr="006D7303">
              <w:t xml:space="preserve">If </w:t>
            </w:r>
            <w:r w:rsidR="008B7B1A" w:rsidRPr="006D7303">
              <w:t xml:space="preserve">Tangible </w:t>
            </w:r>
            <w:r w:rsidRPr="006D7303">
              <w:t>Exploration Target tonnage</w:t>
            </w:r>
            <w:r w:rsidR="008B7B1A" w:rsidRPr="006D7303">
              <w:t>/volume</w:t>
            </w:r>
            <w:r w:rsidRPr="006D7303">
              <w:t xml:space="preserve"> ranges are reported, the Competent Person(s) must state the preliminary estimates or basis of assumptions made for the relative density used in those tonnage range calculations;</w:t>
            </w:r>
          </w:p>
          <w:p w14:paraId="2EA48A0D" w14:textId="3D12FF7B" w:rsidR="00AB10C1" w:rsidRPr="006D7303" w:rsidRDefault="00180026" w:rsidP="00BB535C">
            <w:pPr>
              <w:pStyle w:val="PERCTextItalic"/>
            </w:pPr>
            <w:r w:rsidRPr="006D7303">
              <w:t xml:space="preserve">CRIRSCO &amp; </w:t>
            </w:r>
            <w:r w:rsidR="00F62B38" w:rsidRPr="006D7303">
              <w:t>PERC</w:t>
            </w:r>
            <w:r w:rsidR="00AB10C1" w:rsidRPr="006D7303">
              <w:t xml:space="preserve"> 4.2 (</w:t>
            </w:r>
            <w:proofErr w:type="spellStart"/>
            <w:r w:rsidR="00AB10C1" w:rsidRPr="006D7303">
              <w:t>i</w:t>
            </w:r>
            <w:proofErr w:type="spellEnd"/>
            <w:r w:rsidR="00AB10C1" w:rsidRPr="006D7303">
              <w:t>) [Exploration Results only]</w:t>
            </w:r>
          </w:p>
          <w:p w14:paraId="7950EAD0" w14:textId="5F1BE503" w:rsidR="00AB10C1" w:rsidRPr="006D7303" w:rsidRDefault="00AB10C1" w:rsidP="00AB10C1">
            <w:pPr>
              <w:pStyle w:val="PERCBullet1"/>
            </w:pPr>
            <w:r w:rsidRPr="006D7303">
              <w:t xml:space="preserve">Describe the </w:t>
            </w:r>
            <w:r w:rsidR="008B7B1A" w:rsidRPr="006D7303">
              <w:t>Conceptual G</w:t>
            </w:r>
            <w:r w:rsidRPr="006D7303">
              <w:t xml:space="preserve">eological </w:t>
            </w:r>
            <w:r w:rsidR="008B7B1A" w:rsidRPr="006D7303">
              <w:t>M</w:t>
            </w:r>
            <w:r w:rsidRPr="006D7303">
              <w:t>odel, construction technique and assumptions that form the basis for the Exploration Results;</w:t>
            </w:r>
          </w:p>
          <w:p w14:paraId="1A2F7D68" w14:textId="444DA6EE" w:rsidR="00AB10C1" w:rsidRPr="006D7303" w:rsidRDefault="00AB10C1" w:rsidP="00AB10C1">
            <w:pPr>
              <w:pStyle w:val="PERCBullet1"/>
            </w:pPr>
            <w:r w:rsidRPr="006D7303">
              <w:t xml:space="preserve">Describe the estimation techniques and assumptions used to determine the </w:t>
            </w:r>
            <w:r w:rsidR="008B7B1A" w:rsidRPr="006D7303">
              <w:t>tonnage/volume and grade/quality ran</w:t>
            </w:r>
            <w:r w:rsidRPr="006D7303">
              <w:t xml:space="preserve">ges for any </w:t>
            </w:r>
            <w:r w:rsidR="008B7B1A" w:rsidRPr="006D7303">
              <w:t xml:space="preserve">Tangible </w:t>
            </w:r>
            <w:r w:rsidRPr="006D7303">
              <w:t>Exploration Targets;</w:t>
            </w:r>
          </w:p>
          <w:p w14:paraId="2AEABA47" w14:textId="7E42E0BA" w:rsidR="00AB10C1" w:rsidRPr="006D7303" w:rsidRDefault="005C3ECA" w:rsidP="00BB535C">
            <w:pPr>
              <w:pStyle w:val="PERCTextItalic"/>
              <w:rPr>
                <w:rFonts w:eastAsiaTheme="minorHAnsi"/>
              </w:rPr>
            </w:pPr>
            <w:r w:rsidRPr="006D7303">
              <w:rPr>
                <w:rFonts w:eastAsiaTheme="minorHAnsi"/>
              </w:rPr>
              <w:t xml:space="preserve">CRIRSCO Template 5.5 &amp; </w:t>
            </w:r>
            <w:r w:rsidR="00BB535C" w:rsidRPr="006D7303">
              <w:rPr>
                <w:rFonts w:eastAsiaTheme="minorHAnsi"/>
              </w:rPr>
              <w:t>PERC Standard 5.17</w:t>
            </w:r>
          </w:p>
          <w:p w14:paraId="09F8F1D0" w14:textId="51E06D21" w:rsidR="00AB10C1" w:rsidRPr="006D7303" w:rsidRDefault="00AB10C1" w:rsidP="00AB10C1">
            <w:pPr>
              <w:pStyle w:val="PERCBullet1"/>
            </w:pPr>
            <w:r w:rsidRPr="006D7303">
              <w:t>The Competent Person(s) must provide a detailed explanation of the basis for the statement of a</w:t>
            </w:r>
            <w:r w:rsidR="008B7B1A" w:rsidRPr="006D7303">
              <w:t xml:space="preserve"> Tangible </w:t>
            </w:r>
            <w:r w:rsidRPr="006D7303">
              <w:t>Exploration Target that specifically discusses the geological setting and exploration strategy, any exploration activity already completed and the presence or lack of the following attributes:</w:t>
            </w:r>
          </w:p>
          <w:p w14:paraId="2E617EFF" w14:textId="044E8820" w:rsidR="00AB10C1" w:rsidRPr="006D7303" w:rsidRDefault="00AB10C1" w:rsidP="000930DE">
            <w:pPr>
              <w:pStyle w:val="PERCNumList1"/>
              <w:ind w:left="1364"/>
            </w:pPr>
            <w:r w:rsidRPr="006D7303">
              <w:t xml:space="preserve">(a) outcrops </w:t>
            </w:r>
            <w:r w:rsidR="008B7B1A" w:rsidRPr="006D7303">
              <w:t>of Mineralised Material</w:t>
            </w:r>
            <w:r w:rsidRPr="006D7303">
              <w:t>;</w:t>
            </w:r>
          </w:p>
          <w:p w14:paraId="6D51CC95" w14:textId="77777777" w:rsidR="00AB10C1" w:rsidRPr="006D7303" w:rsidRDefault="00AB10C1" w:rsidP="000930DE">
            <w:pPr>
              <w:pStyle w:val="PERCNumList1"/>
              <w:ind w:left="1364"/>
            </w:pPr>
            <w:r w:rsidRPr="006D7303">
              <w:t>(b) surface geochemical and physical sampling results;</w:t>
            </w:r>
          </w:p>
          <w:p w14:paraId="7622690F" w14:textId="77777777" w:rsidR="00AB10C1" w:rsidRPr="006D7303" w:rsidRDefault="00AB10C1" w:rsidP="000930DE">
            <w:pPr>
              <w:pStyle w:val="PERCNumList1"/>
              <w:ind w:left="1364"/>
            </w:pPr>
            <w:r w:rsidRPr="006D7303">
              <w:t>(c) surface and subsurface geophysical survey results;</w:t>
            </w:r>
          </w:p>
          <w:p w14:paraId="21256B3F" w14:textId="5E9E1787" w:rsidR="00AB10C1" w:rsidRPr="006D7303" w:rsidRDefault="00AB10C1" w:rsidP="000930DE">
            <w:pPr>
              <w:pStyle w:val="PERCNumList1"/>
              <w:ind w:left="1364"/>
            </w:pPr>
            <w:r w:rsidRPr="006D7303">
              <w:t xml:space="preserve">(d) </w:t>
            </w:r>
            <w:r w:rsidR="000E214C" w:rsidRPr="006D7303">
              <w:t>drillhole</w:t>
            </w:r>
            <w:r w:rsidR="002D0DE3" w:rsidRPr="006D7303">
              <w:t>s</w:t>
            </w:r>
            <w:r w:rsidRPr="006D7303">
              <w:t>, test pits, and underground workings;</w:t>
            </w:r>
          </w:p>
          <w:p w14:paraId="33902109" w14:textId="2B7566E3" w:rsidR="00AB10C1" w:rsidRPr="006D7303" w:rsidRDefault="00084307" w:rsidP="00BB535C">
            <w:pPr>
              <w:pStyle w:val="PERCTextItalic"/>
              <w:rPr>
                <w:rFonts w:eastAsiaTheme="minorHAnsi"/>
              </w:rPr>
            </w:pPr>
            <w:r w:rsidRPr="006D7303">
              <w:rPr>
                <w:rFonts w:eastAsiaTheme="minorHAnsi"/>
              </w:rPr>
              <w:t xml:space="preserve">CRIRSCO Template 5.3 &amp; </w:t>
            </w:r>
            <w:r w:rsidR="00BB535C" w:rsidRPr="006D7303">
              <w:rPr>
                <w:rFonts w:eastAsiaTheme="minorHAnsi"/>
              </w:rPr>
              <w:t>PERC Standard 5.12</w:t>
            </w:r>
          </w:p>
          <w:p w14:paraId="3B50253F" w14:textId="47CB55C2" w:rsidR="00AB10C1" w:rsidRPr="006D7303" w:rsidRDefault="00AB10C1" w:rsidP="00AB10C1">
            <w:pPr>
              <w:pStyle w:val="PERCBullet1"/>
            </w:pPr>
            <w:r w:rsidRPr="006D7303">
              <w:t xml:space="preserve">The Competent Person(s) must NOT disclose a </w:t>
            </w:r>
            <w:r w:rsidR="008B7B1A" w:rsidRPr="006D7303">
              <w:t xml:space="preserve">Tangible </w:t>
            </w:r>
            <w:r w:rsidRPr="006D7303">
              <w:t>Exploration Target that has little or no basis in fact, and that is only used for speculative and potentially misleading reporting purposes;</w:t>
            </w:r>
          </w:p>
          <w:p w14:paraId="2C5D05AA" w14:textId="22521923" w:rsidR="00516CC5" w:rsidRPr="006D7303" w:rsidRDefault="00516CC5" w:rsidP="00516CC5">
            <w:pPr>
              <w:pStyle w:val="PERCBullet1"/>
            </w:pPr>
            <w:r w:rsidRPr="006D7303">
              <w:t xml:space="preserve">Reference must be made to the </w:t>
            </w:r>
            <w:r w:rsidR="008B7B1A" w:rsidRPr="006D7303">
              <w:t xml:space="preserve">occurrence </w:t>
            </w:r>
            <w:r w:rsidRPr="006D7303">
              <w:t xml:space="preserve">or </w:t>
            </w:r>
            <w:r w:rsidR="008B7B1A" w:rsidRPr="006D7303">
              <w:t xml:space="preserve">form in which the Mineralised Material occurs and the basis </w:t>
            </w:r>
            <w:r w:rsidRPr="006D7303">
              <w:t xml:space="preserve">upon which these estimated ranges are based, the procedures used to estimate the range of tonnage/quantity and grade/quality, and the anticipated physical extent of the </w:t>
            </w:r>
            <w:r w:rsidR="008B7B1A" w:rsidRPr="006D7303">
              <w:t xml:space="preserve">Tangible </w:t>
            </w:r>
            <w:r w:rsidRPr="006D7303">
              <w:t>Exploration Target;</w:t>
            </w:r>
          </w:p>
          <w:p w14:paraId="07AF1324" w14:textId="0BA1A79E" w:rsidR="00516CC5" w:rsidRPr="006D7303" w:rsidRDefault="00516CC5" w:rsidP="00516CC5">
            <w:pPr>
              <w:pStyle w:val="PERCBullet1"/>
            </w:pPr>
            <w:r w:rsidRPr="006D7303">
              <w:t>The Competent Per</w:t>
            </w:r>
            <w:r w:rsidR="008B7B1A" w:rsidRPr="006D7303">
              <w:t>s</w:t>
            </w:r>
            <w:r w:rsidRPr="006D7303">
              <w:t xml:space="preserve">on(s) must disclose the prior indication of the area's prospectivity (e.g. some positive soil samples, anomalous rock samples, geophysical anomalies or historical </w:t>
            </w:r>
            <w:r w:rsidR="000E214C" w:rsidRPr="006D7303">
              <w:t>drillhole</w:t>
            </w:r>
            <w:r w:rsidR="002D0DE3" w:rsidRPr="006D7303">
              <w:t>s</w:t>
            </w:r>
            <w:r w:rsidRPr="006D7303">
              <w:t xml:space="preserve"> drilled with indications of </w:t>
            </w:r>
            <w:r w:rsidR="008B7B1A" w:rsidRPr="006D7303">
              <w:t xml:space="preserve">Mineralised Material or alteration) before a Tangible </w:t>
            </w:r>
            <w:r w:rsidRPr="006D7303">
              <w:t xml:space="preserve">Exploration Target is </w:t>
            </w:r>
            <w:r w:rsidR="008B7B1A" w:rsidRPr="006D7303">
              <w:t>declared</w:t>
            </w:r>
            <w:r w:rsidRPr="006D7303">
              <w:t>;</w:t>
            </w:r>
          </w:p>
          <w:p w14:paraId="3D2E9EBF" w14:textId="51AE8AA0" w:rsidR="00AB10C1" w:rsidRPr="006D7303" w:rsidRDefault="005C3ECA" w:rsidP="00BB535C">
            <w:pPr>
              <w:pStyle w:val="PERCTextItalic"/>
              <w:rPr>
                <w:rFonts w:eastAsiaTheme="minorHAnsi"/>
              </w:rPr>
            </w:pPr>
            <w:r w:rsidRPr="006D7303">
              <w:rPr>
                <w:rFonts w:eastAsiaTheme="minorHAnsi"/>
              </w:rPr>
              <w:t xml:space="preserve">CRIRSCO Template 5.2 &amp; </w:t>
            </w:r>
            <w:r w:rsidR="00BB535C" w:rsidRPr="006D7303">
              <w:rPr>
                <w:rFonts w:eastAsiaTheme="minorHAnsi"/>
              </w:rPr>
              <w:t>PERC Standard 5.13</w:t>
            </w:r>
          </w:p>
          <w:p w14:paraId="408CDD0E" w14:textId="5EA5D7A7" w:rsidR="00AB10C1" w:rsidRPr="006D7303" w:rsidRDefault="00AB10C1" w:rsidP="00AB10C1">
            <w:pPr>
              <w:pStyle w:val="PERCBullet1"/>
            </w:pPr>
            <w:r w:rsidRPr="006D7303">
              <w:t xml:space="preserve">Any information relating to a </w:t>
            </w:r>
            <w:r w:rsidR="008B7B1A" w:rsidRPr="006D7303">
              <w:t xml:space="preserve">Tangible </w:t>
            </w:r>
            <w:r w:rsidRPr="006D7303">
              <w:t>Exploration Target must NOT be expressed in any manner that could be interpreted as an estimate of Mineral Resources or Mineral Reserves;</w:t>
            </w:r>
          </w:p>
          <w:p w14:paraId="2EC1F02C" w14:textId="6318B32B" w:rsidR="00AB10C1" w:rsidRPr="006D7303" w:rsidRDefault="00BB535C" w:rsidP="00BB535C">
            <w:pPr>
              <w:pStyle w:val="PERCTextItalic"/>
              <w:rPr>
                <w:rFonts w:eastAsiaTheme="minorHAnsi"/>
              </w:rPr>
            </w:pPr>
            <w:r w:rsidRPr="006D7303">
              <w:rPr>
                <w:rFonts w:eastAsiaTheme="minorHAnsi"/>
              </w:rPr>
              <w:t>PERC Standard 5.14</w:t>
            </w:r>
          </w:p>
          <w:p w14:paraId="6127A02C" w14:textId="73B76F29" w:rsidR="00AB10C1" w:rsidRPr="006D7303" w:rsidRDefault="00AB10C1" w:rsidP="00AB10C1">
            <w:pPr>
              <w:pStyle w:val="PERCBullet1"/>
            </w:pPr>
            <w:r w:rsidRPr="006D7303">
              <w:t xml:space="preserve">The Competent Person(s) must state the </w:t>
            </w:r>
            <w:r w:rsidR="00604C3F" w:rsidRPr="006D7303">
              <w:t>extent</w:t>
            </w:r>
            <w:r w:rsidRPr="006D7303">
              <w:t xml:space="preserve"> of </w:t>
            </w:r>
            <w:r w:rsidR="008B7B1A" w:rsidRPr="006D7303">
              <w:t xml:space="preserve">any </w:t>
            </w:r>
            <w:r w:rsidRPr="006D7303">
              <w:t xml:space="preserve">prior </w:t>
            </w:r>
            <w:r w:rsidR="008B7B1A" w:rsidRPr="006D7303">
              <w:t>E</w:t>
            </w:r>
            <w:r w:rsidRPr="006D7303">
              <w:t xml:space="preserve">xploration </w:t>
            </w:r>
            <w:r w:rsidR="008B7B1A" w:rsidRPr="006D7303">
              <w:t>W</w:t>
            </w:r>
            <w:r w:rsidRPr="006D7303">
              <w:t>ork</w:t>
            </w:r>
            <w:r w:rsidR="008B7B1A" w:rsidRPr="006D7303">
              <w:t>s Programme</w:t>
            </w:r>
            <w:r w:rsidRPr="006D7303">
              <w:t xml:space="preserve"> (by the </w:t>
            </w:r>
            <w:r w:rsidR="008B7B1A" w:rsidRPr="006D7303">
              <w:t>Mineral C</w:t>
            </w:r>
            <w:r w:rsidRPr="006D7303">
              <w:t xml:space="preserve">ompany or reporting entity or by others) that has been undertaken prior to the </w:t>
            </w:r>
            <w:r w:rsidR="008B7B1A" w:rsidRPr="006D7303">
              <w:t xml:space="preserve">declaration of a Tangible </w:t>
            </w:r>
            <w:r w:rsidRPr="006D7303">
              <w:t xml:space="preserve">Exploration Target and must state the associated Exploration Results that relate to the </w:t>
            </w:r>
            <w:r w:rsidR="008B7B1A" w:rsidRPr="006D7303">
              <w:t>Tangible</w:t>
            </w:r>
            <w:r w:rsidRPr="006D7303">
              <w:t xml:space="preserve"> Exploration Target;</w:t>
            </w:r>
          </w:p>
          <w:p w14:paraId="0FB947B1" w14:textId="678BD67E" w:rsidR="00A93D30" w:rsidRPr="006D7303" w:rsidRDefault="00BB535C" w:rsidP="00BB535C">
            <w:pPr>
              <w:pStyle w:val="PERCTextItalic"/>
              <w:rPr>
                <w:rFonts w:eastAsiaTheme="minorHAnsi"/>
              </w:rPr>
            </w:pPr>
            <w:r w:rsidRPr="006D7303">
              <w:rPr>
                <w:rFonts w:eastAsiaTheme="minorHAnsi"/>
              </w:rPr>
              <w:t>PERC Standard 5.15</w:t>
            </w:r>
          </w:p>
          <w:p w14:paraId="520003A7" w14:textId="7F202C44" w:rsidR="00A93D30" w:rsidRPr="006D7303" w:rsidRDefault="00A93D30" w:rsidP="00A93D30">
            <w:pPr>
              <w:pStyle w:val="PERCBullet1"/>
            </w:pPr>
            <w:r w:rsidRPr="006D7303">
              <w:t xml:space="preserve">The </w:t>
            </w:r>
            <w:r w:rsidR="008B7B1A" w:rsidRPr="006D7303">
              <w:t xml:space="preserve">Tangible </w:t>
            </w:r>
            <w:r w:rsidRPr="006D7303">
              <w:t xml:space="preserve">Exploration Target must be quoted ONLY as a range of tonnes/quantity and grade/quality, and that contained metal </w:t>
            </w:r>
            <w:r w:rsidR="008B7B1A" w:rsidRPr="006D7303">
              <w:t xml:space="preserve">content </w:t>
            </w:r>
            <w:r w:rsidRPr="006D7303">
              <w:t>(or equivalent) derived from these ranges must NOT be included in the disclosure;</w:t>
            </w:r>
          </w:p>
          <w:p w14:paraId="31BD79DA" w14:textId="77777777" w:rsidR="000B129D" w:rsidRPr="006D7303" w:rsidRDefault="000B129D" w:rsidP="000B129D">
            <w:pPr>
              <w:pStyle w:val="PERCBullet1"/>
              <w:numPr>
                <w:ilvl w:val="0"/>
                <w:numId w:val="0"/>
              </w:numPr>
              <w:ind w:left="1080"/>
            </w:pPr>
          </w:p>
          <w:p w14:paraId="7138366A" w14:textId="77777777" w:rsidR="000B129D" w:rsidRPr="006D7303" w:rsidRDefault="000B129D" w:rsidP="000B129D">
            <w:pPr>
              <w:pStyle w:val="PERCBullet1"/>
              <w:numPr>
                <w:ilvl w:val="0"/>
                <w:numId w:val="0"/>
              </w:numPr>
              <w:ind w:left="1080"/>
            </w:pPr>
          </w:p>
          <w:p w14:paraId="06751873" w14:textId="61279755" w:rsidR="00A93D30" w:rsidRPr="006D7303" w:rsidRDefault="005C3ECA" w:rsidP="00BB535C">
            <w:pPr>
              <w:pStyle w:val="PERCTextItalic"/>
              <w:rPr>
                <w:rFonts w:eastAsiaTheme="minorHAnsi"/>
              </w:rPr>
            </w:pPr>
            <w:r w:rsidRPr="006D7303">
              <w:rPr>
                <w:rFonts w:eastAsiaTheme="minorHAnsi"/>
              </w:rPr>
              <w:lastRenderedPageBreak/>
              <w:t xml:space="preserve">CRIRSCO Template 5.4 &amp; </w:t>
            </w:r>
            <w:r w:rsidR="00BB535C" w:rsidRPr="006D7303">
              <w:rPr>
                <w:rFonts w:eastAsiaTheme="minorHAnsi"/>
              </w:rPr>
              <w:t>PERC Standard 5.16</w:t>
            </w:r>
          </w:p>
          <w:p w14:paraId="6598F9E7" w14:textId="18E55ACD" w:rsidR="00A93D30" w:rsidRPr="006D7303" w:rsidRDefault="00A93D30" w:rsidP="00A93D30">
            <w:pPr>
              <w:pStyle w:val="PERCBullet1"/>
            </w:pPr>
            <w:r w:rsidRPr="006D7303">
              <w:t xml:space="preserve">There must be a proximate statement of equal emphasis clearly stating that the potential tonnage/quantity and grade/quality of the </w:t>
            </w:r>
            <w:r w:rsidR="00604C3F" w:rsidRPr="006D7303">
              <w:t xml:space="preserve">Target Mineral Product(s) of ‘potential economic interest’ for the </w:t>
            </w:r>
            <w:r w:rsidR="00F85053" w:rsidRPr="006D7303">
              <w:t xml:space="preserve">Tangible </w:t>
            </w:r>
            <w:r w:rsidRPr="006D7303">
              <w:t>Exploration Target is conceptual, that there has been insufficient exploration to define a Mineral Resource, and that it is uncertain if further exploration may result in the determination of a Mineral Resource;</w:t>
            </w:r>
          </w:p>
          <w:p w14:paraId="4838B02B" w14:textId="6D9E569D" w:rsidR="00AB10C1" w:rsidRPr="006D7303" w:rsidRDefault="005C3ECA" w:rsidP="00BB535C">
            <w:pPr>
              <w:pStyle w:val="PERCTextItalic"/>
              <w:rPr>
                <w:rFonts w:eastAsiaTheme="minorHAnsi"/>
              </w:rPr>
            </w:pPr>
            <w:r w:rsidRPr="006D7303">
              <w:rPr>
                <w:rFonts w:eastAsiaTheme="minorHAnsi"/>
              </w:rPr>
              <w:t xml:space="preserve">CRIRSCO Template 5.6 &amp; </w:t>
            </w:r>
            <w:r w:rsidR="00BB535C" w:rsidRPr="006D7303">
              <w:rPr>
                <w:rFonts w:eastAsiaTheme="minorHAnsi"/>
              </w:rPr>
              <w:t>PERC Standard 5.18</w:t>
            </w:r>
          </w:p>
          <w:p w14:paraId="41CB48F3" w14:textId="1B65D49D" w:rsidR="00AB10C1" w:rsidRPr="006D7303" w:rsidRDefault="00AB10C1" w:rsidP="00AB10C1">
            <w:pPr>
              <w:pStyle w:val="PERCBullet1"/>
              <w:rPr>
                <w:rFonts w:eastAsiaTheme="minorHAnsi"/>
              </w:rPr>
            </w:pPr>
            <w:r w:rsidRPr="006D7303">
              <w:rPr>
                <w:rFonts w:eastAsiaTheme="minorHAnsi"/>
              </w:rPr>
              <w:t>The Competent Person(s) must detail the proposed exploration activities designed to test the validity of a</w:t>
            </w:r>
            <w:r w:rsidR="00F85053" w:rsidRPr="006D7303">
              <w:rPr>
                <w:rFonts w:eastAsiaTheme="minorHAnsi"/>
              </w:rPr>
              <w:t xml:space="preserve"> Tangible </w:t>
            </w:r>
            <w:r w:rsidRPr="006D7303">
              <w:rPr>
                <w:rFonts w:eastAsiaTheme="minorHAnsi"/>
              </w:rPr>
              <w:t>Exploration Target, and must include a budget and timeframe within which the exploration activities are expected to be completed;</w:t>
            </w:r>
          </w:p>
          <w:p w14:paraId="2EBA5843" w14:textId="02295E73" w:rsidR="00AB10C1" w:rsidRPr="006D7303" w:rsidRDefault="00BB535C" w:rsidP="00BB535C">
            <w:pPr>
              <w:pStyle w:val="PERCTextItalic"/>
              <w:rPr>
                <w:rFonts w:eastAsiaTheme="minorHAnsi"/>
              </w:rPr>
            </w:pPr>
            <w:r w:rsidRPr="006D7303">
              <w:rPr>
                <w:rFonts w:eastAsiaTheme="minorHAnsi"/>
              </w:rPr>
              <w:t>PERC Standard 5.19</w:t>
            </w:r>
          </w:p>
          <w:p w14:paraId="3DD8CED8" w14:textId="55B26FB0" w:rsidR="00AB10C1" w:rsidRPr="006D7303" w:rsidRDefault="00AB10C1" w:rsidP="00AB10C1">
            <w:pPr>
              <w:pStyle w:val="PERCBullet1"/>
            </w:pPr>
            <w:r w:rsidRPr="006D7303">
              <w:rPr>
                <w:rFonts w:eastAsiaTheme="minorHAnsi"/>
              </w:rPr>
              <w:t>A</w:t>
            </w:r>
            <w:r w:rsidR="00F85053" w:rsidRPr="006D7303">
              <w:rPr>
                <w:rFonts w:eastAsiaTheme="minorHAnsi"/>
              </w:rPr>
              <w:t xml:space="preserve"> Tangible </w:t>
            </w:r>
            <w:r w:rsidRPr="006D7303">
              <w:rPr>
                <w:rFonts w:eastAsiaTheme="minorHAnsi"/>
              </w:rPr>
              <w:t xml:space="preserve">Exploration Target may only be quoted if the associated Exploration Results show </w:t>
            </w:r>
            <w:r w:rsidRPr="006D7303">
              <w:rPr>
                <w:rFonts w:eastAsiaTheme="minorHAnsi"/>
                <w:i/>
              </w:rPr>
              <w:t>p</w:t>
            </w:r>
            <w:r w:rsidR="007D2A3F" w:rsidRPr="006D7303">
              <w:rPr>
                <w:rFonts w:eastAsiaTheme="minorHAnsi"/>
                <w:i/>
              </w:rPr>
              <w:t xml:space="preserve">otential </w:t>
            </w:r>
            <w:r w:rsidRPr="006D7303">
              <w:rPr>
                <w:rFonts w:eastAsiaTheme="minorHAnsi"/>
                <w:i/>
              </w:rPr>
              <w:t>for future economic extraction</w:t>
            </w:r>
            <w:r w:rsidRPr="006D7303">
              <w:rPr>
                <w:rFonts w:eastAsiaTheme="minorHAnsi"/>
              </w:rPr>
              <w:t xml:space="preserve">.  Therefore, Modifying Factors, including material threats and opportunities, must be reported, together with any known Modifying Factors that might constitute fatal flaws in developing a future </w:t>
            </w:r>
            <w:r w:rsidR="00F85053" w:rsidRPr="006D7303">
              <w:rPr>
                <w:rFonts w:eastAsiaTheme="minorHAnsi"/>
              </w:rPr>
              <w:t>Mineral P</w:t>
            </w:r>
            <w:r w:rsidRPr="006D7303">
              <w:rPr>
                <w:rFonts w:eastAsiaTheme="minorHAnsi"/>
              </w:rPr>
              <w:t xml:space="preserve">roject or </w:t>
            </w:r>
            <w:r w:rsidR="00F85053" w:rsidRPr="006D7303">
              <w:rPr>
                <w:rFonts w:eastAsiaTheme="minorHAnsi"/>
              </w:rPr>
              <w:t>Extraction O</w:t>
            </w:r>
            <w:r w:rsidRPr="006D7303">
              <w:rPr>
                <w:rFonts w:eastAsiaTheme="minorHAnsi"/>
              </w:rPr>
              <w:t>peration (e.g. located in a UNESCO World Heritage Site, National Park (in some jurisdictions), or under a major city);</w:t>
            </w:r>
          </w:p>
          <w:p w14:paraId="4183F967" w14:textId="702B81B6" w:rsidR="00AB10C1" w:rsidRPr="006D7303" w:rsidRDefault="00180026" w:rsidP="00BB535C">
            <w:pPr>
              <w:pStyle w:val="PERCTextItalic"/>
            </w:pPr>
            <w:r w:rsidRPr="006D7303">
              <w:t xml:space="preserve">CRIRSCO &amp; </w:t>
            </w:r>
            <w:r w:rsidR="00F62B38" w:rsidRPr="006D7303">
              <w:t>PERC</w:t>
            </w:r>
            <w:r w:rsidR="00AB10C1" w:rsidRPr="006D7303">
              <w:t xml:space="preserve"> 4.1 (iii) [Exploration Results only]</w:t>
            </w:r>
          </w:p>
          <w:p w14:paraId="7F03C273" w14:textId="1D4BFE60" w:rsidR="00AB10C1" w:rsidRPr="006D7303" w:rsidRDefault="00AB10C1" w:rsidP="00AB10C1">
            <w:pPr>
              <w:pStyle w:val="PERCBullet1"/>
            </w:pPr>
            <w:r w:rsidRPr="006D7303">
              <w:t xml:space="preserve">Describe any obvious geological, mining, mineral processing, metallurgical, environmental, social, infrastructural, legal and economic factors that could have a significant effect on the prospects of any possible </w:t>
            </w:r>
            <w:r w:rsidR="00F85053" w:rsidRPr="006D7303">
              <w:t xml:space="preserve">Tangible </w:t>
            </w:r>
            <w:r w:rsidRPr="006D7303">
              <w:t>Exploration Target or Mineral Deposit.</w:t>
            </w:r>
          </w:p>
        </w:tc>
      </w:tr>
    </w:tbl>
    <w:p w14:paraId="16DC1B03" w14:textId="6136409B" w:rsidR="008745C0" w:rsidRPr="006D7303" w:rsidRDefault="008745C0" w:rsidP="0095161B">
      <w:pPr>
        <w:pStyle w:val="PERCList3"/>
      </w:pPr>
      <w:bookmarkStart w:id="519" w:name="_Toc158284385"/>
      <w:bookmarkStart w:id="520" w:name="_Toc207869330"/>
      <w:bookmarkEnd w:id="519"/>
      <w:r w:rsidRPr="006D7303">
        <w:lastRenderedPageBreak/>
        <w:t xml:space="preserve">Caveat on Exploration Results </w:t>
      </w:r>
      <w:r w:rsidR="00A931D6" w:rsidRPr="006D7303">
        <w:t>and Exploration Target</w:t>
      </w:r>
      <w:r w:rsidR="0094180B" w:rsidRPr="006D7303">
        <w:t xml:space="preserve"> Range </w:t>
      </w:r>
      <w:r w:rsidRPr="006D7303">
        <w:t>Estimates</w:t>
      </w:r>
      <w:bookmarkEnd w:id="520"/>
    </w:p>
    <w:tbl>
      <w:tblPr>
        <w:tblStyle w:val="TableGrid"/>
        <w:tblW w:w="0" w:type="auto"/>
        <w:tblLook w:val="04A0" w:firstRow="1" w:lastRow="0" w:firstColumn="1" w:lastColumn="0" w:noHBand="0" w:noVBand="1"/>
      </w:tblPr>
      <w:tblGrid>
        <w:gridCol w:w="9016"/>
      </w:tblGrid>
      <w:tr w:rsidR="008745C0" w:rsidRPr="006D7303" w14:paraId="665DE402" w14:textId="77777777" w:rsidTr="001F5405">
        <w:tc>
          <w:tcPr>
            <w:tcW w:w="9242" w:type="dxa"/>
            <w:shd w:val="clear" w:color="auto" w:fill="F2F2F2" w:themeFill="background1" w:themeFillShade="F2"/>
          </w:tcPr>
          <w:p w14:paraId="15050681" w14:textId="7195627D" w:rsidR="008745C0" w:rsidRPr="006D7303" w:rsidRDefault="008745C0" w:rsidP="001F5405">
            <w:pPr>
              <w:pStyle w:val="PERCText1"/>
            </w:pPr>
            <w:r w:rsidRPr="006D7303">
              <w:t xml:space="preserve">The Competent Person must include the following statement in the </w:t>
            </w:r>
            <w:r w:rsidR="00F85053" w:rsidRPr="006D7303">
              <w:t xml:space="preserve">PERC Mineral Project Evaluation </w:t>
            </w:r>
            <w:r w:rsidRPr="006D7303">
              <w:t>Report</w:t>
            </w:r>
            <w:r w:rsidR="00F85053" w:rsidRPr="006D7303">
              <w:t xml:space="preserve"> and any extracted Report</w:t>
            </w:r>
            <w:r w:rsidRPr="006D7303">
              <w:t xml:space="preserve">, and in a proximal position to any location where the summary table of Exploration Results and/or Exploration Targets </w:t>
            </w:r>
            <w:r w:rsidR="00B94B48" w:rsidRPr="006D7303">
              <w:t>is</w:t>
            </w:r>
            <w:r w:rsidR="007E1BD0" w:rsidRPr="006D7303">
              <w:t xml:space="preserve"> presented:</w:t>
            </w:r>
          </w:p>
          <w:p w14:paraId="14DE25CE" w14:textId="519C32D8" w:rsidR="008C4E1A" w:rsidRPr="006D7303" w:rsidRDefault="008C4E1A" w:rsidP="007D2A3F">
            <w:pPr>
              <w:pStyle w:val="PERCTextItalic"/>
            </w:pPr>
            <w:r w:rsidRPr="006D7303">
              <w:t>AIA Section B Part VI, Paragraph [4</w:t>
            </w:r>
            <w:r w:rsidR="001C41A9" w:rsidRPr="006D7303">
              <w:t>8</w:t>
            </w:r>
            <w:r w:rsidRPr="006D7303">
              <w:t>]</w:t>
            </w:r>
          </w:p>
          <w:p w14:paraId="548C2067" w14:textId="501C06C5" w:rsidR="007E1BD0" w:rsidRPr="006D7303" w:rsidRDefault="007E1BD0" w:rsidP="007D2A3F">
            <w:pPr>
              <w:pStyle w:val="PERCTextItalic"/>
              <w:rPr>
                <w:rFonts w:eastAsiaTheme="minorHAnsi"/>
              </w:rPr>
            </w:pPr>
            <w:r w:rsidRPr="006D7303">
              <w:rPr>
                <w:rFonts w:eastAsiaTheme="minorHAnsi"/>
              </w:rPr>
              <w:t>PERC Standard 5.5 [Exploration Results only]</w:t>
            </w:r>
          </w:p>
          <w:p w14:paraId="7CD7301E" w14:textId="52AA147B" w:rsidR="008745C0" w:rsidRPr="006D7303" w:rsidRDefault="007E1BD0" w:rsidP="00F85053">
            <w:pPr>
              <w:pStyle w:val="PERCText1"/>
              <w:ind w:left="720"/>
              <w:rPr>
                <w:i/>
              </w:rPr>
            </w:pPr>
            <w:r w:rsidRPr="006D7303">
              <w:rPr>
                <w:rStyle w:val="PERCBullet1Char"/>
              </w:rPr>
              <w:t>"</w:t>
            </w:r>
            <w:r w:rsidRPr="006D7303">
              <w:rPr>
                <w:rStyle w:val="PERCBullet1Char"/>
                <w:i/>
              </w:rPr>
              <w:t>The information provided in this report/statement/release constitutes Exploration Results.</w:t>
            </w:r>
            <w:r w:rsidR="00D24CD2" w:rsidRPr="006D7303">
              <w:rPr>
                <w:rStyle w:val="PERCBullet1Char"/>
                <w:i/>
              </w:rPr>
              <w:t xml:space="preserve"> </w:t>
            </w:r>
            <w:r w:rsidRPr="006D7303">
              <w:rPr>
                <w:rStyle w:val="PERCBullet1Char"/>
                <w:i/>
              </w:rPr>
              <w:t xml:space="preserve"> It is inappropriate for the reader to use the information presented </w:t>
            </w:r>
            <w:r w:rsidR="00F85053" w:rsidRPr="006D7303">
              <w:rPr>
                <w:rStyle w:val="PERCBullet1Char"/>
                <w:i/>
              </w:rPr>
              <w:t>to derive</w:t>
            </w:r>
            <w:r w:rsidRPr="006D7303">
              <w:rPr>
                <w:rStyle w:val="PERCBullet1Char"/>
                <w:i/>
              </w:rPr>
              <w:t xml:space="preserve"> estimates of tonnage</w:t>
            </w:r>
            <w:r w:rsidR="00F85053" w:rsidRPr="006D7303">
              <w:rPr>
                <w:rStyle w:val="PERCBullet1Char"/>
                <w:i/>
              </w:rPr>
              <w:t>/volume</w:t>
            </w:r>
            <w:r w:rsidRPr="006D7303">
              <w:rPr>
                <w:rStyle w:val="PERCBullet1Char"/>
                <w:i/>
              </w:rPr>
              <w:t xml:space="preserve"> and grade</w:t>
            </w:r>
            <w:r w:rsidR="00F85053" w:rsidRPr="006D7303">
              <w:rPr>
                <w:rStyle w:val="PERCBullet1Char"/>
                <w:i/>
              </w:rPr>
              <w:t>/</w:t>
            </w:r>
            <w:r w:rsidRPr="006D7303">
              <w:rPr>
                <w:rStyle w:val="PERCBullet1Char"/>
                <w:i/>
              </w:rPr>
              <w:t>quality</w:t>
            </w:r>
            <w:r w:rsidRPr="006D7303">
              <w:t xml:space="preserve">.  </w:t>
            </w:r>
            <w:r w:rsidR="008745C0" w:rsidRPr="006D7303">
              <w:rPr>
                <w:i/>
              </w:rPr>
              <w:t xml:space="preserve">While the range of estimates for the </w:t>
            </w:r>
            <w:r w:rsidR="00F85053" w:rsidRPr="006D7303">
              <w:rPr>
                <w:i/>
              </w:rPr>
              <w:t xml:space="preserve">Tangible </w:t>
            </w:r>
            <w:r w:rsidR="008745C0" w:rsidRPr="006D7303">
              <w:rPr>
                <w:i/>
              </w:rPr>
              <w:t xml:space="preserve">Exploration Target </w:t>
            </w:r>
            <w:r w:rsidR="00FB22CB" w:rsidRPr="006D7303">
              <w:rPr>
                <w:i/>
              </w:rPr>
              <w:t>is</w:t>
            </w:r>
            <w:r w:rsidR="008745C0" w:rsidRPr="006D7303">
              <w:rPr>
                <w:i/>
              </w:rPr>
              <w:t xml:space="preserve"> based on the Competent Person’s judgment, based on the assumptions presented in th</w:t>
            </w:r>
            <w:r w:rsidRPr="006D7303">
              <w:rPr>
                <w:i/>
              </w:rPr>
              <w:t>is</w:t>
            </w:r>
            <w:r w:rsidR="008745C0" w:rsidRPr="006D7303">
              <w:rPr>
                <w:i/>
              </w:rPr>
              <w:t xml:space="preserve"> PERC </w:t>
            </w:r>
            <w:r w:rsidR="00F85053" w:rsidRPr="006D7303">
              <w:rPr>
                <w:i/>
              </w:rPr>
              <w:t xml:space="preserve">Mineral </w:t>
            </w:r>
            <w:r w:rsidR="008745C0" w:rsidRPr="006D7303">
              <w:rPr>
                <w:i/>
              </w:rPr>
              <w:t xml:space="preserve">Project Evaluation Report, no assurance can be given that any or all of the Exploration Results or of the Exploration Targets discussed in this Report </w:t>
            </w:r>
            <w:r w:rsidR="005F3F91" w:rsidRPr="006D7303">
              <w:rPr>
                <w:i/>
              </w:rPr>
              <w:t>may</w:t>
            </w:r>
            <w:r w:rsidR="008745C0" w:rsidRPr="006D7303">
              <w:rPr>
                <w:i/>
              </w:rPr>
              <w:t xml:space="preserve"> eventually convert to Mineral Resources”.</w:t>
            </w:r>
          </w:p>
        </w:tc>
      </w:tr>
    </w:tbl>
    <w:p w14:paraId="2E5D6FCF" w14:textId="3ECEA676" w:rsidR="008936E0" w:rsidRPr="006D7303" w:rsidRDefault="008936E0" w:rsidP="0095161B">
      <w:pPr>
        <w:pStyle w:val="PERCList3"/>
      </w:pPr>
      <w:bookmarkStart w:id="521" w:name="_Toc207869331"/>
      <w:r w:rsidRPr="006D7303">
        <w:t xml:space="preserve">Material Changes to </w:t>
      </w:r>
      <w:r w:rsidR="00D93A31" w:rsidRPr="006D7303">
        <w:t>Explorati</w:t>
      </w:r>
      <w:r w:rsidRPr="006D7303">
        <w:t>on Results or Exploration Targets</w:t>
      </w:r>
      <w:bookmarkEnd w:id="521"/>
    </w:p>
    <w:tbl>
      <w:tblPr>
        <w:tblStyle w:val="TableGrid"/>
        <w:tblW w:w="0" w:type="auto"/>
        <w:tblLook w:val="04A0" w:firstRow="1" w:lastRow="0" w:firstColumn="1" w:lastColumn="0" w:noHBand="0" w:noVBand="1"/>
      </w:tblPr>
      <w:tblGrid>
        <w:gridCol w:w="9016"/>
      </w:tblGrid>
      <w:tr w:rsidR="008936E0" w:rsidRPr="006D7303" w14:paraId="2F2B4988" w14:textId="77777777" w:rsidTr="008936E0">
        <w:tc>
          <w:tcPr>
            <w:tcW w:w="9242" w:type="dxa"/>
            <w:shd w:val="clear" w:color="auto" w:fill="F2F2F2" w:themeFill="background1" w:themeFillShade="F2"/>
          </w:tcPr>
          <w:p w14:paraId="476FEDD9" w14:textId="21961856" w:rsidR="008C4E1A" w:rsidRPr="006D7303" w:rsidRDefault="008C4E1A" w:rsidP="007D2A3F">
            <w:pPr>
              <w:pStyle w:val="PERCTextItalic"/>
            </w:pPr>
            <w:r w:rsidRPr="006D7303">
              <w:t>AIA Section B Part X, Paragraph [76</w:t>
            </w:r>
            <w:r w:rsidR="007D2A3F" w:rsidRPr="006D7303">
              <w:t>.1</w:t>
            </w:r>
            <w:r w:rsidRPr="006D7303">
              <w:t>]</w:t>
            </w:r>
          </w:p>
          <w:p w14:paraId="519729CC" w14:textId="4341A9B7" w:rsidR="008C4E1A" w:rsidRPr="006D7303" w:rsidRDefault="008936E0" w:rsidP="008C4E1A">
            <w:pPr>
              <w:pStyle w:val="PERCText2"/>
            </w:pPr>
            <w:r w:rsidRPr="006D7303">
              <w:t xml:space="preserve">Tabulate and discuss Material Changes to the </w:t>
            </w:r>
            <w:r w:rsidR="00604C3F" w:rsidRPr="006D7303">
              <w:t xml:space="preserve">Mineralised Material associated with the </w:t>
            </w:r>
            <w:r w:rsidRPr="006D7303">
              <w:t>Exploration Results</w:t>
            </w:r>
            <w:r w:rsidR="00604C3F" w:rsidRPr="006D7303">
              <w:t>,</w:t>
            </w:r>
            <w:r w:rsidRPr="006D7303">
              <w:t xml:space="preserve"> or </w:t>
            </w:r>
            <w:r w:rsidR="00604C3F" w:rsidRPr="006D7303">
              <w:t xml:space="preserve">with the conceptual range estimates </w:t>
            </w:r>
            <w:r w:rsidRPr="006D7303">
              <w:t xml:space="preserve">of the Exploration </w:t>
            </w:r>
            <w:r w:rsidR="00022B80" w:rsidRPr="006D7303">
              <w:t>Targets</w:t>
            </w:r>
            <w:r w:rsidRPr="006D7303">
              <w:t xml:space="preserve">, </w:t>
            </w:r>
            <w:r w:rsidR="00604C3F" w:rsidRPr="006D7303">
              <w:t>and confirm such Mineralised Material remains of ‘potential economic interest’ or not.</w:t>
            </w:r>
          </w:p>
        </w:tc>
      </w:tr>
    </w:tbl>
    <w:p w14:paraId="7490159E" w14:textId="1F45AD48" w:rsidR="002A4B93" w:rsidRPr="006D7303" w:rsidRDefault="002A4B93" w:rsidP="0095161B">
      <w:pPr>
        <w:pStyle w:val="PERCList3"/>
      </w:pPr>
      <w:bookmarkStart w:id="522" w:name="_Toc207869332"/>
      <w:r w:rsidRPr="006D7303">
        <w:t xml:space="preserve">Exploration Results </w:t>
      </w:r>
      <w:r w:rsidR="005F7143" w:rsidRPr="006D7303">
        <w:t xml:space="preserve">and Exploration Targets </w:t>
      </w:r>
      <w:r w:rsidRPr="006D7303">
        <w:t>Audit or Review</w:t>
      </w:r>
      <w:bookmarkEnd w:id="522"/>
    </w:p>
    <w:tbl>
      <w:tblPr>
        <w:tblStyle w:val="TableGrid"/>
        <w:tblW w:w="0" w:type="auto"/>
        <w:tblLook w:val="04A0" w:firstRow="1" w:lastRow="0" w:firstColumn="1" w:lastColumn="0" w:noHBand="0" w:noVBand="1"/>
      </w:tblPr>
      <w:tblGrid>
        <w:gridCol w:w="9016"/>
      </w:tblGrid>
      <w:tr w:rsidR="0068100C" w:rsidRPr="006D7303" w14:paraId="63256195" w14:textId="77777777" w:rsidTr="00C17672">
        <w:tc>
          <w:tcPr>
            <w:tcW w:w="9242" w:type="dxa"/>
            <w:shd w:val="clear" w:color="auto" w:fill="F2F2F2" w:themeFill="background1" w:themeFillShade="F2"/>
          </w:tcPr>
          <w:p w14:paraId="59F62B6E" w14:textId="7DAA460B" w:rsidR="0068100C" w:rsidRPr="006D7303" w:rsidRDefault="0068100C" w:rsidP="00C17672">
            <w:pPr>
              <w:pStyle w:val="PERCText2"/>
            </w:pPr>
            <w:r w:rsidRPr="006D7303">
              <w:t>If no audit and/or review of the current Exploration Results, including Exploration Target range estimates, has been made, provide a statement to confirm this and, if appropriate, explain why none has been undertaken;</w:t>
            </w:r>
          </w:p>
          <w:p w14:paraId="53ED0EE0" w14:textId="3A358622" w:rsidR="0068100C" w:rsidRPr="006D7303" w:rsidRDefault="0068100C" w:rsidP="00C17672">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an audit and/or review of the current </w:t>
            </w:r>
            <w:r w:rsidR="00604C3F" w:rsidRPr="006D7303">
              <w:t>Exploration Target</w:t>
            </w:r>
            <w:r w:rsidRPr="006D7303">
              <w:t xml:space="preserve"> estimate, </w:t>
            </w:r>
            <w:r w:rsidR="00167E8A" w:rsidRPr="006D7303">
              <w:t>to which the reader can be referred</w:t>
            </w:r>
            <w:r w:rsidRPr="006D7303">
              <w:t>;</w:t>
            </w:r>
          </w:p>
          <w:p w14:paraId="48608124" w14:textId="3A0C1FC7" w:rsidR="0068100C" w:rsidRPr="006D7303" w:rsidRDefault="0068100C" w:rsidP="00C17672">
            <w:pPr>
              <w:pStyle w:val="PERCText2"/>
            </w:pPr>
            <w:r w:rsidRPr="006D7303">
              <w:t>Provide a summary of material and pertinent data, information and conclusions derived from these sources, or for Exploration Results, including Exploration Target range estimates</w:t>
            </w:r>
            <w:r w:rsidR="00F85053" w:rsidRPr="006D7303">
              <w:t>,</w:t>
            </w:r>
            <w:r w:rsidRPr="006D7303">
              <w:t xml:space="preserve"> audit and/or review that has not been reported previously, provide a discussion cognizant of the following:</w:t>
            </w:r>
          </w:p>
          <w:p w14:paraId="6EC54351" w14:textId="125B6F2F" w:rsidR="008C4E1A" w:rsidRPr="006D7303" w:rsidRDefault="008C4E1A" w:rsidP="007D2A3F">
            <w:pPr>
              <w:pStyle w:val="PERCTextItalic"/>
            </w:pPr>
            <w:r w:rsidRPr="006D7303">
              <w:lastRenderedPageBreak/>
              <w:t>AIA Section B Part III, Paragraph [04], Part IV, Paragraph [19.3]</w:t>
            </w:r>
            <w:r w:rsidR="0077010A" w:rsidRPr="006D7303">
              <w:t xml:space="preserve">, </w:t>
            </w:r>
            <w:r w:rsidRPr="006D7303">
              <w:t>Part V, Paragraph [29.2]</w:t>
            </w:r>
            <w:r w:rsidR="0077010A" w:rsidRPr="006D7303">
              <w:t xml:space="preserve">, </w:t>
            </w:r>
            <w:r w:rsidRPr="006D7303">
              <w:rPr>
                <w:b/>
              </w:rPr>
              <w:t>[38]</w:t>
            </w:r>
            <w:r w:rsidR="0077010A" w:rsidRPr="006D7303">
              <w:rPr>
                <w:b/>
              </w:rPr>
              <w:t>,</w:t>
            </w:r>
            <w:r w:rsidR="0077010A" w:rsidRPr="006D7303">
              <w:t xml:space="preserve"> </w:t>
            </w:r>
            <w:r w:rsidRPr="006D7303">
              <w:t xml:space="preserve">Part VI, Paragraph </w:t>
            </w:r>
            <w:r w:rsidRPr="006D7303">
              <w:rPr>
                <w:b/>
              </w:rPr>
              <w:t>[4</w:t>
            </w:r>
            <w:r w:rsidR="001C41A9" w:rsidRPr="006D7303">
              <w:rPr>
                <w:b/>
              </w:rPr>
              <w:t>6</w:t>
            </w:r>
            <w:r w:rsidRPr="006D7303">
              <w:rPr>
                <w:b/>
              </w:rPr>
              <w:t>]</w:t>
            </w:r>
            <w:r w:rsidR="0077010A" w:rsidRPr="006D7303">
              <w:t xml:space="preserve">, </w:t>
            </w:r>
            <w:r w:rsidR="007D2A3F" w:rsidRPr="006D7303">
              <w:t>[4</w:t>
            </w:r>
            <w:r w:rsidR="001C41A9" w:rsidRPr="006D7303">
              <w:t>7</w:t>
            </w:r>
            <w:r w:rsidR="007D2A3F" w:rsidRPr="006D7303">
              <w:t xml:space="preserve">], </w:t>
            </w:r>
            <w:r w:rsidRPr="006D7303">
              <w:t xml:space="preserve">Part X, Paragraph </w:t>
            </w:r>
            <w:r w:rsidRPr="006D7303">
              <w:rPr>
                <w:b/>
              </w:rPr>
              <w:t>[73]</w:t>
            </w:r>
          </w:p>
          <w:p w14:paraId="39470CC8" w14:textId="5E3CA3E2" w:rsidR="0068100C" w:rsidRPr="006D7303" w:rsidRDefault="00180026" w:rsidP="007D2A3F">
            <w:pPr>
              <w:pStyle w:val="PERCTextItalic"/>
            </w:pPr>
            <w:r w:rsidRPr="006D7303">
              <w:t xml:space="preserve">CRIRSCO &amp; </w:t>
            </w:r>
            <w:r w:rsidR="00F62B38" w:rsidRPr="006D7303">
              <w:t>PERC</w:t>
            </w:r>
            <w:r w:rsidR="0068100C" w:rsidRPr="006D7303">
              <w:t xml:space="preserve"> 7.1 (</w:t>
            </w:r>
            <w:proofErr w:type="spellStart"/>
            <w:r w:rsidR="0068100C" w:rsidRPr="006D7303">
              <w:t>i</w:t>
            </w:r>
            <w:proofErr w:type="spellEnd"/>
            <w:r w:rsidR="0068100C" w:rsidRPr="006D7303">
              <w:t>) [All estimates]</w:t>
            </w:r>
          </w:p>
          <w:p w14:paraId="75C2322A" w14:textId="5FD93B70" w:rsidR="0068100C" w:rsidRPr="006D7303" w:rsidRDefault="0068100C" w:rsidP="00C17672">
            <w:pPr>
              <w:pStyle w:val="PERCBullet1"/>
            </w:pPr>
            <w:r w:rsidRPr="006D7303">
              <w:t xml:space="preserve">State the type of review or audit (e.g. independent, external), the subject (e.g. laboratory, drilling, data, </w:t>
            </w:r>
            <w:r w:rsidR="00F85053" w:rsidRPr="006D7303">
              <w:t>G</w:t>
            </w:r>
            <w:r w:rsidRPr="006D7303">
              <w:t xml:space="preserve">eological </w:t>
            </w:r>
            <w:r w:rsidR="00F85053" w:rsidRPr="006D7303">
              <w:t>M</w:t>
            </w:r>
            <w:r w:rsidRPr="006D7303">
              <w:t>odel, environmental compliance, etc.), the date and name of the reviewer(s) together with their recogni</w:t>
            </w:r>
            <w:r w:rsidR="00B94B48" w:rsidRPr="006D7303">
              <w:t>s</w:t>
            </w:r>
            <w:r w:rsidRPr="006D7303">
              <w:t>ed professional qualifications;</w:t>
            </w:r>
          </w:p>
          <w:p w14:paraId="360B6979" w14:textId="77777777" w:rsidR="0068100C" w:rsidRPr="006D7303" w:rsidRDefault="0068100C" w:rsidP="00C17672">
            <w:pPr>
              <w:pStyle w:val="PERCBullet1"/>
            </w:pPr>
            <w:r w:rsidRPr="006D7303">
              <w:t>State the class (e.g. Internal, External, Independent) and category (Appraisal, Due Diligence, Endorsement) of the review or audit;</w:t>
            </w:r>
          </w:p>
          <w:p w14:paraId="0F01005B" w14:textId="4AE172BB" w:rsidR="0068100C" w:rsidRPr="006D7303" w:rsidRDefault="00180026" w:rsidP="007D2A3F">
            <w:pPr>
              <w:pStyle w:val="PERCTextItalic"/>
            </w:pPr>
            <w:r w:rsidRPr="006D7303">
              <w:t xml:space="preserve">CRIRSCO &amp; </w:t>
            </w:r>
            <w:r w:rsidR="00F62B38" w:rsidRPr="006D7303">
              <w:t>PERC</w:t>
            </w:r>
            <w:r w:rsidR="0068100C" w:rsidRPr="006D7303">
              <w:t xml:space="preserve"> 7.1 (ii) [All estimates]</w:t>
            </w:r>
          </w:p>
          <w:p w14:paraId="34776333" w14:textId="03B2E6D6" w:rsidR="0068100C" w:rsidRPr="006D7303" w:rsidRDefault="0068100C" w:rsidP="00B94B48">
            <w:pPr>
              <w:pStyle w:val="PERCBullet1"/>
            </w:pPr>
            <w:r w:rsidRPr="006D7303">
              <w:t xml:space="preserve">Disclose the conclusions of relevant audits or reviews.  Note where significant deficiencies and remedial actions are required and, if </w:t>
            </w:r>
            <w:r w:rsidR="00B94B48" w:rsidRPr="006D7303">
              <w:t>applicable</w:t>
            </w:r>
            <w:r w:rsidRPr="006D7303">
              <w:t xml:space="preserve">, whether these identified issues have been dealt with, or else the expected timeframe to completion.  State whether these issues have been included in the updated </w:t>
            </w:r>
            <w:r w:rsidR="00F85053" w:rsidRPr="006D7303">
              <w:t>G</w:t>
            </w:r>
            <w:r w:rsidRPr="006D7303">
              <w:t xml:space="preserve">eological </w:t>
            </w:r>
            <w:r w:rsidR="00F85053" w:rsidRPr="006D7303">
              <w:t>M</w:t>
            </w:r>
            <w:r w:rsidRPr="006D7303">
              <w:t xml:space="preserve">odel or whether they </w:t>
            </w:r>
            <w:r w:rsidR="005F3F91" w:rsidRPr="006D7303">
              <w:t>remain to</w:t>
            </w:r>
            <w:r w:rsidRPr="006D7303">
              <w:t xml:space="preserve"> be incorporated in the future update.  In the latter case, state the potential impact on the estimates.</w:t>
            </w:r>
          </w:p>
        </w:tc>
      </w:tr>
    </w:tbl>
    <w:p w14:paraId="0192BB0D" w14:textId="751E926C" w:rsidR="00A278DD" w:rsidRPr="006D7303" w:rsidRDefault="00A278DD">
      <w:pPr>
        <w:spacing w:after="200" w:line="276" w:lineRule="auto"/>
        <w:ind w:left="0"/>
        <w:jc w:val="left"/>
        <w:rPr>
          <w:rFonts w:cs="Calibri"/>
        </w:rPr>
      </w:pPr>
      <w:r w:rsidRPr="006D7303">
        <w:rPr>
          <w:rFonts w:cs="Calibri"/>
        </w:rPr>
        <w:lastRenderedPageBreak/>
        <w:br w:type="page"/>
      </w:r>
    </w:p>
    <w:p w14:paraId="33960FF7" w14:textId="5525563A" w:rsidR="00A278DD" w:rsidRPr="006D7303" w:rsidRDefault="003D7998" w:rsidP="00EF3860">
      <w:pPr>
        <w:pStyle w:val="PERCList2"/>
      </w:pPr>
      <w:bookmarkStart w:id="523" w:name="_Toc207869333"/>
      <w:r w:rsidRPr="006D7303">
        <w:lastRenderedPageBreak/>
        <w:t>CONTINGENT RESOURCE</w:t>
      </w:r>
      <w:r w:rsidR="00A278DD" w:rsidRPr="006D7303">
        <w:t>S</w:t>
      </w:r>
      <w:bookmarkEnd w:id="523"/>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16"/>
      </w:tblGrid>
      <w:tr w:rsidR="00A278DD" w:rsidRPr="006D7303" w14:paraId="1DE2E083" w14:textId="77777777" w:rsidTr="001F148B">
        <w:tc>
          <w:tcPr>
            <w:tcW w:w="9242" w:type="dxa"/>
            <w:shd w:val="clear" w:color="auto" w:fill="F2F2F2" w:themeFill="background1" w:themeFillShade="F2"/>
          </w:tcPr>
          <w:p w14:paraId="5E2C401F" w14:textId="1C9812D5" w:rsidR="00A278DD" w:rsidRPr="006D7303" w:rsidRDefault="003D7998" w:rsidP="00B77E62">
            <w:pPr>
              <w:pStyle w:val="PERCText1"/>
            </w:pPr>
            <w:r w:rsidRPr="006D7303">
              <w:t>Contingent Resource</w:t>
            </w:r>
            <w:r w:rsidR="00604C3F" w:rsidRPr="006D7303">
              <w:t>s</w:t>
            </w:r>
            <w:r w:rsidR="000F7447" w:rsidRPr="006D7303">
              <w:t xml:space="preserve"> </w:t>
            </w:r>
            <w:r w:rsidR="00604C3F" w:rsidRPr="006D7303">
              <w:t xml:space="preserve">are </w:t>
            </w:r>
            <w:r w:rsidR="000F7447" w:rsidRPr="006D7303">
              <w:t xml:space="preserve">specifically excluded from Public Reporting by the PERC Standard and other CRIRSCO-type Codes and Standards, but is included in </w:t>
            </w:r>
            <w:r w:rsidR="007724B5" w:rsidRPr="006D7303">
              <w:t>Non-public</w:t>
            </w:r>
            <w:r w:rsidR="003C121A" w:rsidRPr="006D7303">
              <w:t xml:space="preserve"> </w:t>
            </w:r>
            <w:r w:rsidR="00604C3F" w:rsidRPr="006D7303">
              <w:t xml:space="preserve">Reports such as those prepared under </w:t>
            </w:r>
            <w:r w:rsidR="000F7447" w:rsidRPr="006D7303">
              <w:t xml:space="preserve">the UNFC Classification scheme (refer </w:t>
            </w:r>
            <w:r w:rsidR="00B94B48" w:rsidRPr="006D7303">
              <w:t xml:space="preserve">to </w:t>
            </w:r>
            <w:r w:rsidR="00604C3F" w:rsidRPr="006D7303">
              <w:t>Section 20), or for Mineral Inventory disclosure to national geological surveys.</w:t>
            </w:r>
          </w:p>
          <w:p w14:paraId="62A4DF51" w14:textId="3B9F8D55"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w:t>
            </w:r>
            <w:r w:rsidR="003D7998" w:rsidRPr="006D7303">
              <w:rPr>
                <w:rFonts w:cs="Calibri"/>
                <w:sz w:val="20"/>
                <w:szCs w:val="22"/>
                <w:lang w:eastAsia="en-US"/>
              </w:rPr>
              <w:t>Contingent Resource</w:t>
            </w:r>
            <w:r w:rsidRPr="006D7303">
              <w:rPr>
                <w:rFonts w:cs="Calibri"/>
                <w:sz w:val="20"/>
                <w:szCs w:val="22"/>
                <w:lang w:eastAsia="en-US"/>
              </w:rPr>
              <w:t xml:space="preserve"> has been estimated on the property, provide a statement to confirm this;</w:t>
            </w:r>
          </w:p>
          <w:p w14:paraId="6A182281" w14:textId="0C2B0DA2"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list the available relevant </w:t>
            </w:r>
            <w:r w:rsidR="00B77E62" w:rsidRPr="006D7303">
              <w:rPr>
                <w:rFonts w:cs="Calibri"/>
                <w:sz w:val="20"/>
                <w:szCs w:val="22"/>
                <w:lang w:eastAsia="en-US"/>
              </w:rPr>
              <w:t>T</w:t>
            </w:r>
            <w:r w:rsidRPr="006D7303">
              <w:rPr>
                <w:rFonts w:cs="Calibri"/>
                <w:sz w:val="20"/>
                <w:szCs w:val="22"/>
                <w:lang w:eastAsia="en-US"/>
              </w:rPr>
              <w:t xml:space="preserve">echnical </w:t>
            </w:r>
            <w:r w:rsidR="00B77E62" w:rsidRPr="006D7303">
              <w:rPr>
                <w:rFonts w:cs="Calibri"/>
                <w:sz w:val="20"/>
                <w:szCs w:val="22"/>
                <w:lang w:eastAsia="en-US"/>
              </w:rPr>
              <w:t>R</w:t>
            </w:r>
            <w:r w:rsidRPr="006D7303">
              <w:rPr>
                <w:rFonts w:cs="Calibri"/>
                <w:sz w:val="20"/>
                <w:szCs w:val="22"/>
                <w:lang w:eastAsia="en-US"/>
              </w:rPr>
              <w:t xml:space="preserve">eports, published refereed or other academic papers, information in the public domain, and other available sources relevant to interpretations and conclusions on the </w:t>
            </w:r>
            <w:r w:rsidR="003D7998" w:rsidRPr="006D7303">
              <w:rPr>
                <w:rFonts w:cs="Calibri"/>
                <w:sz w:val="20"/>
                <w:szCs w:val="22"/>
                <w:lang w:eastAsia="en-US"/>
              </w:rPr>
              <w:t>Contingent Resource</w:t>
            </w:r>
            <w:r w:rsidRPr="006D7303">
              <w:rPr>
                <w:rFonts w:cs="Calibri"/>
                <w:sz w:val="20"/>
                <w:szCs w:val="22"/>
                <w:lang w:eastAsia="en-US"/>
              </w:rPr>
              <w:t>, to which the reader can be referred;</w:t>
            </w:r>
          </w:p>
          <w:p w14:paraId="00BB4216" w14:textId="7E60B0C0" w:rsidR="00604C3F" w:rsidRPr="006D7303" w:rsidRDefault="00604C3F" w:rsidP="00604C3F">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The PERC Mineral Project Evaluation Report must include an assessment of the Project Economic Assessment Criteria assessment and confirmation </w:t>
            </w:r>
            <w:r w:rsidR="003C121A" w:rsidRPr="006D7303">
              <w:rPr>
                <w:rFonts w:cs="Calibri"/>
                <w:sz w:val="20"/>
                <w:szCs w:val="22"/>
                <w:lang w:eastAsia="en-US"/>
              </w:rPr>
              <w:t>of</w:t>
            </w:r>
            <w:r w:rsidRPr="006D7303">
              <w:rPr>
                <w:rFonts w:cs="Calibri"/>
                <w:sz w:val="20"/>
                <w:szCs w:val="22"/>
                <w:lang w:eastAsia="en-US"/>
              </w:rPr>
              <w:t xml:space="preserve"> ‘</w:t>
            </w:r>
            <w:r w:rsidRPr="006D7303">
              <w:rPr>
                <w:rFonts w:cs="Calibri"/>
                <w:i/>
                <w:sz w:val="20"/>
                <w:szCs w:val="22"/>
                <w:lang w:eastAsia="en-US"/>
              </w:rPr>
              <w:t>possib</w:t>
            </w:r>
            <w:r w:rsidR="003C121A" w:rsidRPr="006D7303">
              <w:rPr>
                <w:rFonts w:cs="Calibri"/>
                <w:i/>
                <w:sz w:val="20"/>
                <w:szCs w:val="22"/>
                <w:lang w:eastAsia="en-US"/>
              </w:rPr>
              <w:t xml:space="preserve">le </w:t>
            </w:r>
            <w:r w:rsidRPr="006D7303">
              <w:rPr>
                <w:rFonts w:cs="Calibri"/>
                <w:i/>
                <w:sz w:val="20"/>
                <w:szCs w:val="22"/>
                <w:lang w:eastAsia="en-US"/>
              </w:rPr>
              <w:t>economic extraction</w:t>
            </w:r>
            <w:r w:rsidRPr="006D7303">
              <w:rPr>
                <w:rFonts w:cs="Calibri"/>
                <w:sz w:val="20"/>
                <w:szCs w:val="22"/>
                <w:lang w:eastAsia="en-US"/>
              </w:rPr>
              <w:t xml:space="preserve">’ prior to the declaration of the </w:t>
            </w:r>
            <w:r w:rsidR="003D7998" w:rsidRPr="006D7303">
              <w:rPr>
                <w:rFonts w:cs="Calibri"/>
                <w:sz w:val="20"/>
                <w:szCs w:val="22"/>
                <w:lang w:eastAsia="en-US"/>
              </w:rPr>
              <w:t>Contingent Resource</w:t>
            </w:r>
            <w:r w:rsidRPr="006D7303">
              <w:rPr>
                <w:rFonts w:cs="Calibri"/>
                <w:sz w:val="20"/>
                <w:szCs w:val="22"/>
                <w:lang w:eastAsia="en-US"/>
              </w:rPr>
              <w:t>s.</w:t>
            </w:r>
          </w:p>
          <w:p w14:paraId="3AF0A746" w14:textId="44EE018D"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Provide a summary of material and pertinent data, information and conclusions on the </w:t>
            </w:r>
            <w:r w:rsidR="003D7998" w:rsidRPr="006D7303">
              <w:rPr>
                <w:rFonts w:cs="Calibri"/>
                <w:sz w:val="20"/>
                <w:szCs w:val="22"/>
                <w:lang w:eastAsia="en-US"/>
              </w:rPr>
              <w:t>Contingent Resource</w:t>
            </w:r>
            <w:r w:rsidRPr="006D7303">
              <w:rPr>
                <w:rFonts w:cs="Calibri"/>
                <w:sz w:val="20"/>
                <w:szCs w:val="22"/>
                <w:lang w:eastAsia="en-US"/>
              </w:rPr>
              <w:t>, or for new data collected that has not been reported previously, provide a discussion cognizant of the following:</w:t>
            </w:r>
          </w:p>
          <w:p w14:paraId="4B90BFF7" w14:textId="62DF9C8C" w:rsidR="0077010A" w:rsidRPr="006D7303" w:rsidRDefault="004D1BD9" w:rsidP="003C121A">
            <w:pPr>
              <w:pStyle w:val="PERCTextItalic"/>
            </w:pPr>
            <w:r w:rsidRPr="006D7303">
              <w:t xml:space="preserve">AIA Section A Part II, Paragraph [B.4], Section B Part III, Paragraph [6.2], Part IV, Paragraph [14], [19.3], [22], [24], Part V, Paragraph </w:t>
            </w:r>
            <w:r w:rsidRPr="006D7303">
              <w:rPr>
                <w:b/>
              </w:rPr>
              <w:t>[28]</w:t>
            </w:r>
            <w:r w:rsidRPr="006D7303">
              <w:t>, [30], [32], [41], [42], Part VI, Paragraph [5</w:t>
            </w:r>
            <w:r w:rsidR="00DF7B7D" w:rsidRPr="006D7303">
              <w:t>0</w:t>
            </w:r>
            <w:r w:rsidRPr="006D7303">
              <w:t>], Part VII, Paragraph</w:t>
            </w:r>
            <w:r w:rsidRPr="006D7303">
              <w:rPr>
                <w:b/>
              </w:rPr>
              <w:t xml:space="preserve"> [53]</w:t>
            </w:r>
            <w:r w:rsidRPr="006D7303">
              <w:t>,</w:t>
            </w:r>
            <w:r w:rsidRPr="006D7303">
              <w:rPr>
                <w:b/>
              </w:rPr>
              <w:t xml:space="preserve"> [54]</w:t>
            </w:r>
            <w:r w:rsidRPr="006D7303">
              <w:t xml:space="preserve">, </w:t>
            </w:r>
            <w:r w:rsidRPr="006D7303">
              <w:rPr>
                <w:b/>
              </w:rPr>
              <w:t>[55]</w:t>
            </w:r>
            <w:r w:rsidRPr="006D7303">
              <w:t>, [57], [58], Part IX, Paragraph [61</w:t>
            </w:r>
            <w:r w:rsidR="003C121A" w:rsidRPr="006D7303">
              <w:t>.1</w:t>
            </w:r>
            <w:r w:rsidRPr="006D7303">
              <w:t>], Part X, Paragraph [77]</w:t>
            </w:r>
          </w:p>
          <w:p w14:paraId="3D4DFE4C" w14:textId="16F1A7BA" w:rsidR="00A278DD" w:rsidRPr="006D7303" w:rsidRDefault="00A278DD" w:rsidP="00A278DD">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 xml:space="preserve">(a) the Competent Person(s) must not disclose a </w:t>
            </w:r>
            <w:r w:rsidR="003D7998" w:rsidRPr="006D7303">
              <w:rPr>
                <w:rFonts w:cs="Calibri"/>
                <w:sz w:val="20"/>
                <w:szCs w:val="22"/>
                <w:lang w:eastAsia="en-US"/>
              </w:rPr>
              <w:t>Contingent Resource</w:t>
            </w:r>
            <w:r w:rsidRPr="006D7303">
              <w:rPr>
                <w:rFonts w:cs="Calibri"/>
                <w:sz w:val="20"/>
                <w:szCs w:val="22"/>
                <w:lang w:eastAsia="en-US"/>
              </w:rPr>
              <w:t xml:space="preserve"> that has little or no basis in fact, and that is only used for speculative and potentially misleading purposes;</w:t>
            </w:r>
          </w:p>
          <w:p w14:paraId="74218997" w14:textId="17CD5211" w:rsidR="00A278DD" w:rsidRPr="006D7303" w:rsidRDefault="00A278DD" w:rsidP="00A278DD">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(b) there must be a proximate statement of equal emphasis clearly stating that there has been insufficient exploration or there is insufficient understanding, and that it is uncertain if further exploration will result in the de</w:t>
            </w:r>
            <w:r w:rsidR="00B77E62" w:rsidRPr="006D7303">
              <w:rPr>
                <w:rFonts w:cs="Calibri"/>
                <w:sz w:val="20"/>
                <w:szCs w:val="22"/>
                <w:lang w:eastAsia="en-US"/>
              </w:rPr>
              <w:t>claration</w:t>
            </w:r>
            <w:r w:rsidRPr="006D7303">
              <w:rPr>
                <w:rFonts w:cs="Calibri"/>
                <w:sz w:val="20"/>
                <w:szCs w:val="22"/>
                <w:lang w:eastAsia="en-US"/>
              </w:rPr>
              <w:t xml:space="preserve"> of a Mineral Resource;</w:t>
            </w:r>
          </w:p>
          <w:p w14:paraId="38D688CC" w14:textId="7A42BD6B" w:rsidR="00A278DD" w:rsidRPr="006D7303" w:rsidRDefault="00A278DD" w:rsidP="00A278DD">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 xml:space="preserve">(c) </w:t>
            </w:r>
            <w:r w:rsidRPr="006D7303">
              <w:rPr>
                <w:rFonts w:cs="Calibri"/>
                <w:sz w:val="20"/>
                <w:lang w:eastAsia="en-US"/>
              </w:rPr>
              <w:t>a</w:t>
            </w:r>
            <w:r w:rsidRPr="006D7303">
              <w:rPr>
                <w:rFonts w:asciiTheme="minorHAnsi" w:hAnsiTheme="minorHAnsi" w:cstheme="minorHAnsi"/>
                <w:sz w:val="20"/>
              </w:rPr>
              <w:t xml:space="preserve"> </w:t>
            </w:r>
            <w:r w:rsidR="003D7998" w:rsidRPr="006D7303">
              <w:rPr>
                <w:rFonts w:asciiTheme="minorHAnsi" w:hAnsiTheme="minorHAnsi" w:cstheme="minorHAnsi"/>
                <w:sz w:val="20"/>
              </w:rPr>
              <w:t>Contingent Resource</w:t>
            </w:r>
            <w:r w:rsidRPr="006D7303">
              <w:rPr>
                <w:rFonts w:asciiTheme="minorHAnsi" w:hAnsiTheme="minorHAnsi" w:cstheme="minorHAnsi"/>
                <w:sz w:val="20"/>
              </w:rPr>
              <w:t xml:space="preserve"> must have been drilled or sampled and demonstrated to be present in such form, quantity, quality, and continuity, such that the estimates of </w:t>
            </w:r>
            <w:r w:rsidR="00B77E62" w:rsidRPr="006D7303">
              <w:rPr>
                <w:rFonts w:asciiTheme="minorHAnsi" w:hAnsiTheme="minorHAnsi" w:cstheme="minorHAnsi"/>
                <w:sz w:val="20"/>
              </w:rPr>
              <w:t>tonnage/volume and grade/quality</w:t>
            </w:r>
            <w:r w:rsidRPr="006D7303">
              <w:rPr>
                <w:rFonts w:asciiTheme="minorHAnsi" w:hAnsiTheme="minorHAnsi" w:cstheme="minorHAnsi"/>
                <w:sz w:val="20"/>
              </w:rPr>
              <w:t xml:space="preserve"> of </w:t>
            </w:r>
            <w:r w:rsidR="00B77E62" w:rsidRPr="006D7303">
              <w:rPr>
                <w:rFonts w:asciiTheme="minorHAnsi" w:hAnsiTheme="minorHAnsi" w:cstheme="minorHAnsi"/>
                <w:sz w:val="20"/>
              </w:rPr>
              <w:t xml:space="preserve">the </w:t>
            </w:r>
            <w:r w:rsidRPr="006D7303">
              <w:rPr>
                <w:rFonts w:asciiTheme="minorHAnsi" w:hAnsiTheme="minorHAnsi" w:cstheme="minorHAnsi"/>
                <w:sz w:val="20"/>
              </w:rPr>
              <w:t>Mineralised Material have been estimated or interpreted from direct evidence and geological knowledge (including sampling)</w:t>
            </w:r>
            <w:r w:rsidR="00B77E62" w:rsidRPr="006D7303">
              <w:rPr>
                <w:rFonts w:asciiTheme="minorHAnsi" w:hAnsiTheme="minorHAnsi" w:cstheme="minorHAnsi"/>
                <w:sz w:val="20"/>
              </w:rPr>
              <w:t>;</w:t>
            </w:r>
          </w:p>
          <w:p w14:paraId="67C5D688" w14:textId="097452CA" w:rsidR="00A278DD" w:rsidRPr="006D7303" w:rsidRDefault="00A278DD" w:rsidP="00FC1AE8">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w:t>
            </w:r>
            <w:r w:rsidR="003C121A" w:rsidRPr="006D7303">
              <w:rPr>
                <w:rFonts w:cs="Calibri"/>
                <w:sz w:val="20"/>
                <w:szCs w:val="22"/>
                <w:lang w:eastAsia="en-US"/>
              </w:rPr>
              <w:t>d</w:t>
            </w:r>
            <w:r w:rsidRPr="006D7303">
              <w:rPr>
                <w:rFonts w:cs="Calibri"/>
                <w:sz w:val="20"/>
                <w:szCs w:val="22"/>
                <w:lang w:eastAsia="en-US"/>
              </w:rPr>
              <w:t xml:space="preserve">) reference must be made to the Mineral Deposit Model or </w:t>
            </w:r>
            <w:r w:rsidR="00B77E62" w:rsidRPr="006D7303">
              <w:rPr>
                <w:rFonts w:cs="Calibri"/>
                <w:sz w:val="20"/>
                <w:szCs w:val="22"/>
                <w:lang w:eastAsia="en-US"/>
              </w:rPr>
              <w:t xml:space="preserve">form and </w:t>
            </w:r>
            <w:r w:rsidRPr="006D7303">
              <w:rPr>
                <w:rFonts w:cs="Calibri"/>
                <w:sz w:val="20"/>
                <w:szCs w:val="22"/>
                <w:lang w:eastAsia="en-US"/>
              </w:rPr>
              <w:t xml:space="preserve">style of </w:t>
            </w:r>
            <w:r w:rsidR="00B77E62" w:rsidRPr="006D7303">
              <w:rPr>
                <w:rFonts w:cs="Calibri"/>
                <w:sz w:val="20"/>
                <w:szCs w:val="22"/>
                <w:lang w:eastAsia="en-US"/>
              </w:rPr>
              <w:t>Mineralised Material</w:t>
            </w:r>
            <w:r w:rsidRPr="006D7303">
              <w:rPr>
                <w:rFonts w:cs="Calibri"/>
                <w:sz w:val="20"/>
                <w:szCs w:val="22"/>
                <w:lang w:eastAsia="en-US"/>
              </w:rPr>
              <w:t xml:space="preserve"> upon which these estimated ranges are based, the procedures used to estimate the range of tonnage/quantity and grade/quality, and the anticipated physical extent of the </w:t>
            </w:r>
            <w:r w:rsidR="003D7998" w:rsidRPr="006D7303">
              <w:rPr>
                <w:rFonts w:cs="Calibri"/>
                <w:sz w:val="20"/>
                <w:szCs w:val="22"/>
                <w:lang w:eastAsia="en-US"/>
              </w:rPr>
              <w:t>Contingent Resource</w:t>
            </w:r>
            <w:r w:rsidRPr="006D7303">
              <w:rPr>
                <w:rFonts w:cs="Calibri"/>
                <w:sz w:val="20"/>
                <w:szCs w:val="22"/>
                <w:lang w:eastAsia="en-US"/>
              </w:rPr>
              <w:t>;</w:t>
            </w:r>
          </w:p>
          <w:p w14:paraId="2BC4132C" w14:textId="55C8BFF9" w:rsidR="00A278DD" w:rsidRPr="006D7303" w:rsidRDefault="000F7447" w:rsidP="00FC1AE8">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w:t>
            </w:r>
            <w:r w:rsidR="003C121A" w:rsidRPr="006D7303">
              <w:rPr>
                <w:rFonts w:cs="Calibri"/>
                <w:sz w:val="20"/>
                <w:szCs w:val="22"/>
                <w:lang w:eastAsia="en-US"/>
              </w:rPr>
              <w:t>e</w:t>
            </w:r>
            <w:r w:rsidRPr="006D7303">
              <w:rPr>
                <w:rFonts w:cs="Calibri"/>
                <w:sz w:val="20"/>
                <w:szCs w:val="22"/>
                <w:lang w:eastAsia="en-US"/>
              </w:rPr>
              <w:t>) d</w:t>
            </w:r>
            <w:r w:rsidR="00A278DD" w:rsidRPr="006D7303">
              <w:rPr>
                <w:rFonts w:cs="Calibri"/>
                <w:sz w:val="20"/>
                <w:szCs w:val="22"/>
                <w:lang w:eastAsia="en-US"/>
              </w:rPr>
              <w:t xml:space="preserve">escribe any obvious geological, mining, </w:t>
            </w:r>
            <w:r w:rsidR="00B77E62" w:rsidRPr="006D7303">
              <w:rPr>
                <w:rFonts w:cs="Calibri"/>
                <w:sz w:val="20"/>
                <w:szCs w:val="22"/>
                <w:lang w:eastAsia="en-US"/>
              </w:rPr>
              <w:t xml:space="preserve">mineral processing, </w:t>
            </w:r>
            <w:r w:rsidR="00A278DD" w:rsidRPr="006D7303">
              <w:rPr>
                <w:rFonts w:cs="Calibri"/>
                <w:sz w:val="20"/>
                <w:szCs w:val="22"/>
                <w:lang w:eastAsia="en-US"/>
              </w:rPr>
              <w:t xml:space="preserve">metallurgical, environmental, social, infrastructural, legal and economic factors that could have a significant impact on the </w:t>
            </w:r>
            <w:r w:rsidR="003D7998" w:rsidRPr="006D7303">
              <w:rPr>
                <w:rFonts w:cs="Calibri"/>
                <w:sz w:val="20"/>
                <w:szCs w:val="22"/>
                <w:lang w:eastAsia="en-US"/>
              </w:rPr>
              <w:t>Contingent Resource</w:t>
            </w:r>
            <w:r w:rsidR="00A278DD" w:rsidRPr="006D7303">
              <w:rPr>
                <w:rFonts w:cs="Calibri"/>
                <w:sz w:val="20"/>
                <w:szCs w:val="22"/>
                <w:lang w:eastAsia="en-US"/>
              </w:rPr>
              <w:t>;</w:t>
            </w:r>
          </w:p>
          <w:p w14:paraId="739C22C8" w14:textId="7F11AF92" w:rsidR="00A278DD" w:rsidRPr="006D7303" w:rsidRDefault="000F7447" w:rsidP="00604C3F">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w:t>
            </w:r>
            <w:r w:rsidR="003C121A" w:rsidRPr="006D7303">
              <w:rPr>
                <w:rFonts w:cs="Calibri"/>
                <w:sz w:val="20"/>
                <w:szCs w:val="22"/>
                <w:lang w:eastAsia="en-US"/>
              </w:rPr>
              <w:t>f</w:t>
            </w:r>
            <w:r w:rsidRPr="006D7303">
              <w:rPr>
                <w:rFonts w:cs="Calibri"/>
                <w:sz w:val="20"/>
                <w:szCs w:val="22"/>
                <w:lang w:eastAsia="en-US"/>
              </w:rPr>
              <w:t>) d</w:t>
            </w:r>
            <w:r w:rsidR="00A278DD" w:rsidRPr="006D7303">
              <w:rPr>
                <w:rFonts w:cs="Calibri"/>
                <w:sz w:val="20"/>
                <w:szCs w:val="22"/>
                <w:lang w:eastAsia="en-US"/>
              </w:rPr>
              <w:t xml:space="preserve">escribe in detail the estimation techniques and assumptions used to determine the </w:t>
            </w:r>
            <w:r w:rsidR="00B77E62" w:rsidRPr="006D7303">
              <w:rPr>
                <w:rFonts w:cs="Calibri"/>
                <w:sz w:val="20"/>
                <w:szCs w:val="22"/>
                <w:lang w:eastAsia="en-US"/>
              </w:rPr>
              <w:t>tonnage/volume and grade/quality</w:t>
            </w:r>
            <w:r w:rsidR="00A278DD" w:rsidRPr="006D7303">
              <w:rPr>
                <w:rFonts w:cs="Calibri"/>
                <w:sz w:val="20"/>
                <w:szCs w:val="22"/>
                <w:lang w:eastAsia="en-US"/>
              </w:rPr>
              <w:t xml:space="preserve"> ranges for the </w:t>
            </w:r>
            <w:r w:rsidR="003D7998" w:rsidRPr="006D7303">
              <w:rPr>
                <w:rFonts w:cs="Calibri"/>
                <w:sz w:val="20"/>
                <w:szCs w:val="22"/>
                <w:lang w:eastAsia="en-US"/>
              </w:rPr>
              <w:t>Contingent Resource</w:t>
            </w:r>
            <w:r w:rsidR="003C121A" w:rsidRPr="006D7303">
              <w:rPr>
                <w:rFonts w:cs="Calibri"/>
                <w:sz w:val="20"/>
                <w:szCs w:val="22"/>
                <w:lang w:eastAsia="en-US"/>
              </w:rPr>
              <w:t>;</w:t>
            </w:r>
          </w:p>
          <w:p w14:paraId="47EF3BB5" w14:textId="06E8FB4F" w:rsidR="003C121A" w:rsidRPr="006D7303" w:rsidRDefault="003C121A" w:rsidP="003C121A">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 xml:space="preserve">(g) </w:t>
            </w:r>
            <w:proofErr w:type="gramStart"/>
            <w:r w:rsidRPr="006D7303">
              <w:rPr>
                <w:rFonts w:cs="Calibri"/>
                <w:sz w:val="20"/>
                <w:szCs w:val="22"/>
                <w:lang w:eastAsia="en-US"/>
              </w:rPr>
              <w:t>an</w:t>
            </w:r>
            <w:proofErr w:type="gramEnd"/>
            <w:r w:rsidRPr="006D7303">
              <w:rPr>
                <w:rFonts w:cs="Calibri"/>
                <w:sz w:val="20"/>
                <w:szCs w:val="22"/>
                <w:lang w:eastAsia="en-US"/>
              </w:rPr>
              <w:t xml:space="preserve"> initial assessment of the Modifying Factors for Technical feasibility, ESG viability, and Economic viability must have confirmed that the criteria for</w:t>
            </w:r>
            <w:r w:rsidRPr="006D7303">
              <w:rPr>
                <w:rFonts w:cs="Calibri"/>
                <w:iCs/>
                <w:sz w:val="20"/>
                <w:szCs w:val="22"/>
                <w:lang w:eastAsia="en-US"/>
              </w:rPr>
              <w:t xml:space="preserve"> either</w:t>
            </w:r>
            <w:r w:rsidRPr="006D7303">
              <w:rPr>
                <w:rFonts w:cs="Calibri"/>
                <w:i/>
                <w:sz w:val="20"/>
                <w:szCs w:val="22"/>
                <w:lang w:eastAsia="en-US"/>
              </w:rPr>
              <w:t xml:space="preserve"> </w:t>
            </w:r>
            <w:r w:rsidR="004F635E" w:rsidRPr="006D7303">
              <w:rPr>
                <w:rFonts w:cs="Calibri"/>
                <w:i/>
                <w:sz w:val="20"/>
                <w:szCs w:val="22"/>
                <w:lang w:eastAsia="en-US"/>
              </w:rPr>
              <w:t xml:space="preserve">potential </w:t>
            </w:r>
            <w:r w:rsidRPr="006D7303">
              <w:rPr>
                <w:rFonts w:cs="Calibri"/>
                <w:i/>
                <w:sz w:val="20"/>
                <w:szCs w:val="22"/>
                <w:lang w:eastAsia="en-US"/>
              </w:rPr>
              <w:t>future economic extraction</w:t>
            </w:r>
            <w:r w:rsidRPr="006D7303">
              <w:rPr>
                <w:rFonts w:cs="Calibri"/>
                <w:sz w:val="20"/>
                <w:szCs w:val="22"/>
                <w:lang w:eastAsia="en-US"/>
              </w:rPr>
              <w:t xml:space="preserve"> or the </w:t>
            </w:r>
            <w:r w:rsidRPr="006D7303">
              <w:rPr>
                <w:rFonts w:cs="Calibri"/>
                <w:i/>
                <w:sz w:val="20"/>
                <w:szCs w:val="22"/>
                <w:lang w:eastAsia="en-US"/>
              </w:rPr>
              <w:t>possibility of economic extraction</w:t>
            </w:r>
            <w:r w:rsidRPr="006D7303">
              <w:rPr>
                <w:rFonts w:cs="Calibri"/>
                <w:sz w:val="20"/>
                <w:szCs w:val="22"/>
                <w:lang w:eastAsia="en-US"/>
              </w:rPr>
              <w:t>' can be met at the time of the assessment.</w:t>
            </w:r>
          </w:p>
          <w:p w14:paraId="3FD25BB5" w14:textId="3E976131" w:rsidR="003C121A" w:rsidRPr="006D7303" w:rsidRDefault="003C121A" w:rsidP="003C121A">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(h) a</w:t>
            </w:r>
            <w:r w:rsidRPr="006D7303">
              <w:rPr>
                <w:rFonts w:cs="Calibri"/>
                <w:sz w:val="20"/>
                <w:lang w:eastAsia="en-US"/>
              </w:rPr>
              <w:t xml:space="preserve"> Contingent Resource must only be declared </w:t>
            </w:r>
            <w:r w:rsidRPr="006D7303">
              <w:rPr>
                <w:rFonts w:cs="Calibri"/>
                <w:sz w:val="20"/>
                <w:szCs w:val="22"/>
                <w:lang w:eastAsia="en-US"/>
              </w:rPr>
              <w:t>and reported after completing the construction of a Validated Geological Model and a Contingent Resource Estimate Report, as a minimum, and the Validated Geological Model must be subject to a regular update, review and audit process;</w:t>
            </w:r>
          </w:p>
          <w:p w14:paraId="1C204AD0" w14:textId="39A79EF1" w:rsidR="003C121A" w:rsidRPr="006D7303" w:rsidRDefault="003C121A" w:rsidP="003C121A">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w:t>
            </w:r>
            <w:proofErr w:type="spellStart"/>
            <w:r w:rsidRPr="006D7303">
              <w:rPr>
                <w:rFonts w:cs="Calibri"/>
                <w:sz w:val="20"/>
                <w:szCs w:val="22"/>
                <w:lang w:eastAsia="en-US"/>
              </w:rPr>
              <w:t>i</w:t>
            </w:r>
            <w:proofErr w:type="spellEnd"/>
            <w:r w:rsidRPr="006D7303">
              <w:rPr>
                <w:rFonts w:cs="Calibri"/>
                <w:sz w:val="20"/>
                <w:szCs w:val="22"/>
                <w:lang w:eastAsia="en-US"/>
              </w:rPr>
              <w:t xml:space="preserve">) </w:t>
            </w:r>
            <w:proofErr w:type="gramStart"/>
            <w:r w:rsidRPr="006D7303">
              <w:rPr>
                <w:rFonts w:cs="Calibri"/>
                <w:sz w:val="20"/>
                <w:szCs w:val="22"/>
                <w:lang w:eastAsia="en-US"/>
              </w:rPr>
              <w:t>any</w:t>
            </w:r>
            <w:proofErr w:type="gramEnd"/>
            <w:r w:rsidRPr="006D7303">
              <w:rPr>
                <w:rFonts w:cs="Calibri"/>
                <w:sz w:val="20"/>
                <w:szCs w:val="22"/>
                <w:lang w:eastAsia="en-US"/>
              </w:rPr>
              <w:t xml:space="preserve"> information relating to a Contingent Resource must NOT be expressed in any manner that could be interpreted as an estimate of Mineral Resources or Mineral Reserves.</w:t>
            </w:r>
          </w:p>
        </w:tc>
      </w:tr>
    </w:tbl>
    <w:p w14:paraId="595E39CD" w14:textId="21C8F16B" w:rsidR="00A278DD" w:rsidRPr="006D7303" w:rsidRDefault="003D7998" w:rsidP="0095161B">
      <w:pPr>
        <w:pStyle w:val="PERCList3"/>
      </w:pPr>
      <w:bookmarkStart w:id="524" w:name="_Toc207869334"/>
      <w:r w:rsidRPr="006D7303">
        <w:t>Contingent Resource</w:t>
      </w:r>
      <w:r w:rsidR="00A278DD" w:rsidRPr="006D7303">
        <w:t xml:space="preserve"> Classification</w:t>
      </w:r>
      <w:bookmarkEnd w:id="524"/>
    </w:p>
    <w:tbl>
      <w:tblPr>
        <w:tblStyle w:val="TableGrid2"/>
        <w:tblW w:w="0" w:type="auto"/>
        <w:tblLook w:val="04A0" w:firstRow="1" w:lastRow="0" w:firstColumn="1" w:lastColumn="0" w:noHBand="0" w:noVBand="1"/>
      </w:tblPr>
      <w:tblGrid>
        <w:gridCol w:w="9016"/>
      </w:tblGrid>
      <w:tr w:rsidR="00A278DD" w:rsidRPr="006D7303" w14:paraId="40DA8B22" w14:textId="77777777" w:rsidTr="001F148B">
        <w:tc>
          <w:tcPr>
            <w:tcW w:w="9242" w:type="dxa"/>
            <w:shd w:val="clear" w:color="auto" w:fill="F2F2F2" w:themeFill="background1" w:themeFillShade="F2"/>
          </w:tcPr>
          <w:p w14:paraId="57699ECD" w14:textId="6BC5233B" w:rsidR="00A278DD" w:rsidRPr="006D7303" w:rsidRDefault="00A278DD" w:rsidP="00B94378">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A </w:t>
            </w:r>
            <w:r w:rsidR="003D7998" w:rsidRPr="006D7303">
              <w:rPr>
                <w:rFonts w:cs="Calibri"/>
                <w:sz w:val="20"/>
                <w:szCs w:val="22"/>
                <w:lang w:eastAsia="en-US"/>
              </w:rPr>
              <w:t>Contingent Resource</w:t>
            </w:r>
            <w:r w:rsidRPr="006D7303">
              <w:rPr>
                <w:rFonts w:cs="Calibri"/>
                <w:sz w:val="20"/>
                <w:szCs w:val="22"/>
                <w:lang w:eastAsia="en-US"/>
              </w:rPr>
              <w:t xml:space="preserve"> must be classified on the basis of the </w:t>
            </w:r>
            <w:r w:rsidRPr="006D7303">
              <w:rPr>
                <w:rFonts w:cs="Calibri"/>
                <w:i/>
                <w:sz w:val="20"/>
                <w:szCs w:val="22"/>
                <w:lang w:eastAsia="en-US"/>
              </w:rPr>
              <w:t>potential for conversion</w:t>
            </w:r>
            <w:r w:rsidRPr="006D7303">
              <w:rPr>
                <w:rFonts w:cs="Calibri"/>
                <w:sz w:val="20"/>
                <w:szCs w:val="22"/>
                <w:lang w:eastAsia="en-US"/>
              </w:rPr>
              <w:t xml:space="preserve"> to a Mineral Resource with further geological exploration and data collection and improvement of the Geological Confidence, and/or the required technical work and/or technological investigations needed to improve the understanding of the Modifying Factors</w:t>
            </w:r>
            <w:r w:rsidR="00B94378" w:rsidRPr="006D7303">
              <w:rPr>
                <w:rFonts w:cs="Calibri"/>
                <w:sz w:val="20"/>
                <w:szCs w:val="22"/>
                <w:lang w:eastAsia="en-US"/>
              </w:rPr>
              <w:t>.</w:t>
            </w:r>
          </w:p>
          <w:p w14:paraId="09FDFE3C" w14:textId="718A63D4"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w:t>
            </w:r>
            <w:r w:rsidR="003D7998" w:rsidRPr="006D7303">
              <w:rPr>
                <w:rFonts w:cs="Calibri"/>
                <w:sz w:val="20"/>
                <w:szCs w:val="22"/>
                <w:lang w:eastAsia="en-US"/>
              </w:rPr>
              <w:t>Contingent Resource</w:t>
            </w:r>
            <w:r w:rsidRPr="006D7303">
              <w:rPr>
                <w:rFonts w:cs="Calibri"/>
                <w:sz w:val="20"/>
                <w:szCs w:val="22"/>
                <w:lang w:eastAsia="en-US"/>
              </w:rPr>
              <w:t xml:space="preserve"> classification has been estimated on the property, provide a statement to confirm this;</w:t>
            </w:r>
          </w:p>
          <w:p w14:paraId="700EFC84" w14:textId="4D3BA354"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list the available relevant technical reports, published refereed or other academic papers, information in the public domain, and other available sources relevant to interpretations and conclusions on the classification of the </w:t>
            </w:r>
            <w:r w:rsidR="003D7998" w:rsidRPr="006D7303">
              <w:rPr>
                <w:rFonts w:cs="Calibri"/>
                <w:sz w:val="20"/>
                <w:szCs w:val="22"/>
                <w:lang w:eastAsia="en-US"/>
              </w:rPr>
              <w:t>Contingent Resource</w:t>
            </w:r>
            <w:r w:rsidRPr="006D7303">
              <w:rPr>
                <w:rFonts w:cs="Calibri"/>
                <w:sz w:val="20"/>
                <w:szCs w:val="22"/>
                <w:lang w:eastAsia="en-US"/>
              </w:rPr>
              <w:t xml:space="preserve">, </w:t>
            </w:r>
            <w:r w:rsidR="00167E8A" w:rsidRPr="006D7303">
              <w:rPr>
                <w:rFonts w:cs="Calibri"/>
                <w:sz w:val="20"/>
                <w:szCs w:val="22"/>
                <w:lang w:eastAsia="en-US"/>
              </w:rPr>
              <w:t>to which the reader can be referred</w:t>
            </w:r>
            <w:r w:rsidRPr="006D7303">
              <w:rPr>
                <w:rFonts w:cs="Calibri"/>
                <w:sz w:val="20"/>
                <w:szCs w:val="22"/>
                <w:lang w:eastAsia="en-US"/>
              </w:rPr>
              <w:t>;</w:t>
            </w:r>
          </w:p>
          <w:p w14:paraId="09FA410D" w14:textId="03F6AAA8"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lastRenderedPageBreak/>
              <w:t xml:space="preserve">Provide a summary of material and pertinent data, information and conclusions on the </w:t>
            </w:r>
            <w:r w:rsidR="003D7998" w:rsidRPr="006D7303">
              <w:rPr>
                <w:rFonts w:cs="Calibri"/>
                <w:sz w:val="20"/>
                <w:szCs w:val="22"/>
                <w:lang w:eastAsia="en-US"/>
              </w:rPr>
              <w:t>Contingent Resource</w:t>
            </w:r>
            <w:r w:rsidRPr="006D7303">
              <w:rPr>
                <w:rFonts w:cs="Calibri"/>
                <w:sz w:val="20"/>
                <w:szCs w:val="22"/>
                <w:lang w:eastAsia="en-US"/>
              </w:rPr>
              <w:t>, or for new data collected that has not been reported previously, provide a discussion cognizant of the following:</w:t>
            </w:r>
          </w:p>
          <w:p w14:paraId="099CCAAB" w14:textId="522178A2" w:rsidR="009F1C0A" w:rsidRPr="006D7303" w:rsidRDefault="009F1C0A" w:rsidP="00F555BA">
            <w:pPr>
              <w:pStyle w:val="PERCTextItalic"/>
            </w:pPr>
            <w:r w:rsidRPr="006D7303">
              <w:t xml:space="preserve">AIA Section B Part IV, Paragraph </w:t>
            </w:r>
            <w:r w:rsidRPr="006D7303">
              <w:rPr>
                <w:b/>
              </w:rPr>
              <w:t>[22]</w:t>
            </w:r>
            <w:r w:rsidRPr="006D7303">
              <w:t xml:space="preserve">, </w:t>
            </w:r>
            <w:r w:rsidR="00A81FB0" w:rsidRPr="006D7303">
              <w:t xml:space="preserve">Part V, Paragraph </w:t>
            </w:r>
            <w:r w:rsidR="00A81FB0" w:rsidRPr="006D7303">
              <w:rPr>
                <w:b/>
              </w:rPr>
              <w:t>[30]</w:t>
            </w:r>
            <w:r w:rsidR="00A81FB0" w:rsidRPr="006D7303">
              <w:t xml:space="preserve">, [32], </w:t>
            </w:r>
            <w:r w:rsidRPr="006D7303">
              <w:t>Part VII, Paragraph</w:t>
            </w:r>
            <w:r w:rsidRPr="006D7303">
              <w:rPr>
                <w:b/>
              </w:rPr>
              <w:t xml:space="preserve"> [53]</w:t>
            </w:r>
            <w:r w:rsidRPr="006D7303">
              <w:t>,</w:t>
            </w:r>
            <w:r w:rsidRPr="006D7303">
              <w:rPr>
                <w:b/>
              </w:rPr>
              <w:t xml:space="preserve"> [54]</w:t>
            </w:r>
            <w:r w:rsidRPr="006D7303">
              <w:t xml:space="preserve">, </w:t>
            </w:r>
            <w:r w:rsidRPr="006D7303">
              <w:rPr>
                <w:b/>
              </w:rPr>
              <w:t>[55]</w:t>
            </w:r>
            <w:r w:rsidRPr="006D7303">
              <w:t>, [58]</w:t>
            </w:r>
          </w:p>
          <w:p w14:paraId="609E552E" w14:textId="2250A96E" w:rsidR="00A278DD" w:rsidRPr="006D7303" w:rsidRDefault="00A278DD" w:rsidP="00EF74E9">
            <w:pPr>
              <w:pStyle w:val="PERCBullet1"/>
            </w:pPr>
            <w:r w:rsidRPr="006D7303">
              <w:t xml:space="preserve">Describe the criteria and methods used as the basis for the classification of the </w:t>
            </w:r>
            <w:r w:rsidR="003D7998" w:rsidRPr="006D7303">
              <w:t>Contingent Resource</w:t>
            </w:r>
            <w:r w:rsidRPr="006D7303">
              <w:t>s into the following categories;</w:t>
            </w:r>
          </w:p>
          <w:p w14:paraId="3536AE29" w14:textId="07371757" w:rsidR="00A278DD" w:rsidRPr="006D7303" w:rsidRDefault="00A278DD" w:rsidP="00A278DD">
            <w:pPr>
              <w:tabs>
                <w:tab w:val="left" w:pos="720"/>
                <w:tab w:val="left" w:pos="1440"/>
                <w:tab w:val="left" w:pos="2160"/>
                <w:tab w:val="left" w:pos="2880"/>
                <w:tab w:val="left" w:pos="3704"/>
              </w:tabs>
              <w:autoSpaceDE w:val="0"/>
              <w:autoSpaceDN w:val="0"/>
              <w:adjustRightInd w:val="0"/>
              <w:spacing w:after="0"/>
              <w:ind w:left="851" w:hanging="284"/>
              <w:rPr>
                <w:rFonts w:cs="Calibri"/>
                <w:sz w:val="20"/>
                <w:szCs w:val="22"/>
                <w:lang w:eastAsia="en-US"/>
              </w:rPr>
            </w:pPr>
            <w:r w:rsidRPr="006D7303">
              <w:rPr>
                <w:rFonts w:cs="Calibri"/>
                <w:sz w:val="20"/>
                <w:szCs w:val="22"/>
                <w:lang w:eastAsia="en-US"/>
              </w:rPr>
              <w:t xml:space="preserve">(1) </w:t>
            </w:r>
            <w:r w:rsidRPr="006D7303">
              <w:rPr>
                <w:rFonts w:cs="Calibri"/>
                <w:b/>
                <w:sz w:val="20"/>
                <w:szCs w:val="22"/>
                <w:lang w:eastAsia="en-US"/>
              </w:rPr>
              <w:t xml:space="preserve">Submarginal </w:t>
            </w:r>
            <w:r w:rsidR="003D7998" w:rsidRPr="006D7303">
              <w:rPr>
                <w:rFonts w:cs="Calibri"/>
                <w:b/>
                <w:sz w:val="20"/>
                <w:szCs w:val="22"/>
                <w:lang w:eastAsia="en-US"/>
              </w:rPr>
              <w:t>Contingent Resource</w:t>
            </w:r>
            <w:r w:rsidRPr="006D7303">
              <w:rPr>
                <w:rFonts w:cs="Calibri"/>
                <w:sz w:val="20"/>
                <w:szCs w:val="22"/>
                <w:lang w:eastAsia="en-US"/>
              </w:rPr>
              <w:t xml:space="preserve"> where the confidence in the ‘potential for conversion’ to a Mineral Resource is at an Undetermined or Very Low level, and the estimated Submarginal </w:t>
            </w:r>
            <w:r w:rsidR="003D7998" w:rsidRPr="006D7303">
              <w:rPr>
                <w:rFonts w:cs="Calibri"/>
                <w:sz w:val="20"/>
                <w:szCs w:val="22"/>
                <w:lang w:eastAsia="en-US"/>
              </w:rPr>
              <w:t>Contingent Resource</w:t>
            </w:r>
            <w:r w:rsidRPr="006D7303">
              <w:rPr>
                <w:rFonts w:cs="Calibri"/>
                <w:sz w:val="20"/>
                <w:szCs w:val="22"/>
                <w:lang w:eastAsia="en-US"/>
              </w:rPr>
              <w:t xml:space="preserve"> has limited expectations of being upgraded in whole or in part, to a Mineral Resource in the foreseeable future, and</w:t>
            </w:r>
          </w:p>
          <w:p w14:paraId="0DC43CAE" w14:textId="1CBE8957" w:rsidR="00A278DD" w:rsidRPr="006D7303" w:rsidRDefault="00A278DD" w:rsidP="00A278DD">
            <w:pPr>
              <w:autoSpaceDE w:val="0"/>
              <w:autoSpaceDN w:val="0"/>
              <w:adjustRightInd w:val="0"/>
              <w:spacing w:after="0"/>
              <w:ind w:left="851" w:hanging="284"/>
              <w:rPr>
                <w:rFonts w:cs="Calibri"/>
                <w:sz w:val="20"/>
                <w:szCs w:val="22"/>
                <w:lang w:eastAsia="en-US"/>
              </w:rPr>
            </w:pPr>
            <w:r w:rsidRPr="006D7303">
              <w:rPr>
                <w:rFonts w:cs="Calibri"/>
                <w:sz w:val="20"/>
                <w:szCs w:val="22"/>
                <w:lang w:eastAsia="en-US"/>
              </w:rPr>
              <w:t xml:space="preserve">(2) </w:t>
            </w:r>
            <w:r w:rsidRPr="006D7303">
              <w:rPr>
                <w:rFonts w:cs="Calibri"/>
                <w:b/>
                <w:sz w:val="20"/>
                <w:szCs w:val="22"/>
                <w:lang w:eastAsia="en-US"/>
              </w:rPr>
              <w:t xml:space="preserve">Marginal </w:t>
            </w:r>
            <w:r w:rsidR="003D7998" w:rsidRPr="006D7303">
              <w:rPr>
                <w:rFonts w:cs="Calibri"/>
                <w:b/>
                <w:sz w:val="20"/>
                <w:szCs w:val="22"/>
                <w:lang w:eastAsia="en-US"/>
              </w:rPr>
              <w:t>Contingent Resource</w:t>
            </w:r>
            <w:r w:rsidRPr="006D7303">
              <w:rPr>
                <w:rFonts w:cs="Calibri"/>
                <w:sz w:val="20"/>
                <w:szCs w:val="22"/>
                <w:lang w:eastAsia="en-US"/>
              </w:rPr>
              <w:t xml:space="preserve"> where the confidence in the ‘potential for conversion’ to a Mineral Resource is assessed at a Low, Moderate or High level, and where the estimated Marginal </w:t>
            </w:r>
            <w:r w:rsidR="003D7998" w:rsidRPr="006D7303">
              <w:rPr>
                <w:rFonts w:cs="Calibri"/>
                <w:sz w:val="20"/>
                <w:szCs w:val="22"/>
                <w:lang w:eastAsia="en-US"/>
              </w:rPr>
              <w:t>Contingent Resource</w:t>
            </w:r>
            <w:r w:rsidRPr="006D7303">
              <w:rPr>
                <w:rFonts w:cs="Calibri"/>
                <w:sz w:val="20"/>
                <w:szCs w:val="22"/>
                <w:lang w:eastAsia="en-US"/>
              </w:rPr>
              <w:t xml:space="preserve"> must have reasonable expectations of meeting the requirements of 'reasonable prospects for economic extraction', but at the time of the assessment does not as yet meet those requirements.  The estimated 'Marginal </w:t>
            </w:r>
            <w:r w:rsidR="003D7998" w:rsidRPr="006D7303">
              <w:rPr>
                <w:rFonts w:cs="Calibri"/>
                <w:sz w:val="20"/>
                <w:szCs w:val="22"/>
                <w:lang w:eastAsia="en-US"/>
              </w:rPr>
              <w:t>Contingent Resource</w:t>
            </w:r>
            <w:r w:rsidRPr="006D7303">
              <w:rPr>
                <w:rFonts w:cs="Calibri"/>
                <w:sz w:val="20"/>
                <w:szCs w:val="22"/>
                <w:lang w:eastAsia="en-US"/>
              </w:rPr>
              <w:t>' must, however, be reasonably expected to be upgraded by conversion, in whole or in part, to a Mineral Resource in the foreseeable future.</w:t>
            </w:r>
          </w:p>
          <w:p w14:paraId="3C589443" w14:textId="06F91D0F" w:rsidR="00A278DD" w:rsidRPr="006D7303" w:rsidRDefault="00A278DD" w:rsidP="00EF74E9">
            <w:pPr>
              <w:pStyle w:val="PERCBullet1"/>
            </w:pPr>
            <w:r w:rsidRPr="006D7303">
              <w:t xml:space="preserve">State whether appropriate account has been taken of all relevant factors (i.e. relative confidence in tonnage/grade estimations, reliability of input data, </w:t>
            </w:r>
            <w:r w:rsidR="00B94378" w:rsidRPr="006D7303">
              <w:t>Geological C</w:t>
            </w:r>
            <w:r w:rsidRPr="006D7303">
              <w:t xml:space="preserve">onfidence in the continuity of the geology and grade/quality values, </w:t>
            </w:r>
            <w:r w:rsidR="00B94378" w:rsidRPr="006D7303">
              <w:t>Geological Domains</w:t>
            </w:r>
            <w:r w:rsidR="00F555BA" w:rsidRPr="006D7303">
              <w:t>,</w:t>
            </w:r>
            <w:r w:rsidR="00B94378" w:rsidRPr="006D7303">
              <w:t xml:space="preserve"> </w:t>
            </w:r>
            <w:r w:rsidRPr="006D7303">
              <w:t>quality, quantity and distribution of the data);</w:t>
            </w:r>
          </w:p>
          <w:p w14:paraId="2D3C98E5" w14:textId="259742EB" w:rsidR="00A278DD" w:rsidRPr="006D7303" w:rsidRDefault="00A278DD" w:rsidP="00EF74E9">
            <w:pPr>
              <w:pStyle w:val="PERCBullet1"/>
            </w:pPr>
            <w:r w:rsidRPr="006D7303">
              <w:t>Describe the data density, and whether the data spacing and distribution are sufficient to establish the degree of geological and grade</w:t>
            </w:r>
            <w:r w:rsidR="00F555BA" w:rsidRPr="006D7303">
              <w:t>/quality</w:t>
            </w:r>
            <w:r w:rsidRPr="006D7303">
              <w:t xml:space="preserve"> continuity appropriate for any </w:t>
            </w:r>
            <w:r w:rsidR="003D7998" w:rsidRPr="006D7303">
              <w:t>Contingent Resource</w:t>
            </w:r>
            <w:r w:rsidRPr="006D7303">
              <w:t xml:space="preserve"> estimation procedure(s) and classifications applied;</w:t>
            </w:r>
          </w:p>
          <w:p w14:paraId="08C258C5" w14:textId="77777777" w:rsidR="00A278DD" w:rsidRPr="006D7303" w:rsidRDefault="00A278DD" w:rsidP="00EF74E9">
            <w:pPr>
              <w:pStyle w:val="PERCBullet1"/>
            </w:pPr>
            <w:r w:rsidRPr="006D7303">
              <w:t>Whether the classification appropriately reflects the Competent Person’s view of the Mineral Deposit;</w:t>
            </w:r>
          </w:p>
          <w:p w14:paraId="22D42D4C" w14:textId="4A773750" w:rsidR="00A278DD" w:rsidRPr="006D7303" w:rsidRDefault="00A278DD" w:rsidP="00EF74E9">
            <w:pPr>
              <w:pStyle w:val="PERCBullet1"/>
            </w:pPr>
            <w:r w:rsidRPr="006D7303">
              <w:t xml:space="preserve">Provide a statement of the relative accuracy and confidence level in the </w:t>
            </w:r>
            <w:r w:rsidR="003D7998" w:rsidRPr="006D7303">
              <w:t>Contingent Resource</w:t>
            </w:r>
            <w:r w:rsidRPr="006D7303">
              <w:t xml:space="preserve"> estimate using an approach or procedure deemed appropriate by the Competent Person.  For example, the application of statistical or geostatistical procedures to quantify the relative accuracy of the </w:t>
            </w:r>
            <w:r w:rsidR="003D7998" w:rsidRPr="006D7303">
              <w:t>Contingent Resource</w:t>
            </w:r>
            <w:r w:rsidRPr="006D7303">
              <w:t xml:space="preserve"> within stated confidence limits, or, if such an approach is not deemed appropriate, a qualitative discussion of the Modifying Factors that could affect the relative accuracy and confidence of the estimate.</w:t>
            </w:r>
          </w:p>
        </w:tc>
      </w:tr>
    </w:tbl>
    <w:p w14:paraId="15CC1EAE" w14:textId="002A1293" w:rsidR="00A278DD" w:rsidRPr="006D7303" w:rsidRDefault="003D7998" w:rsidP="0095161B">
      <w:pPr>
        <w:pStyle w:val="PERCList3"/>
      </w:pPr>
      <w:bookmarkStart w:id="525" w:name="_Toc207869335"/>
      <w:r w:rsidRPr="006D7303">
        <w:lastRenderedPageBreak/>
        <w:t>Contingent Resource</w:t>
      </w:r>
      <w:r w:rsidR="00A278DD" w:rsidRPr="006D7303">
        <w:t xml:space="preserve"> Statement</w:t>
      </w:r>
      <w:bookmarkEnd w:id="525"/>
      <w:r w:rsidR="00926CD4" w:rsidRPr="006D7303">
        <w:t xml:space="preserve"> (</w:t>
      </w:r>
      <w:r w:rsidR="007724B5" w:rsidRPr="006D7303">
        <w:t>Non-public</w:t>
      </w:r>
      <w:r w:rsidR="00CD2D60" w:rsidRPr="006D7303">
        <w:t xml:space="preserve"> </w:t>
      </w:r>
      <w:r w:rsidR="00926CD4" w:rsidRPr="006D7303">
        <w:t>Reporting)</w:t>
      </w:r>
    </w:p>
    <w:tbl>
      <w:tblPr>
        <w:tblStyle w:val="TableGrid2"/>
        <w:tblW w:w="0" w:type="auto"/>
        <w:tblLook w:val="04A0" w:firstRow="1" w:lastRow="0" w:firstColumn="1" w:lastColumn="0" w:noHBand="0" w:noVBand="1"/>
      </w:tblPr>
      <w:tblGrid>
        <w:gridCol w:w="9016"/>
      </w:tblGrid>
      <w:tr w:rsidR="00A278DD" w:rsidRPr="006D7303" w14:paraId="385EEEB4" w14:textId="77777777" w:rsidTr="001F148B">
        <w:tc>
          <w:tcPr>
            <w:tcW w:w="9242" w:type="dxa"/>
            <w:shd w:val="clear" w:color="auto" w:fill="F2F2F2" w:themeFill="background1" w:themeFillShade="F2"/>
          </w:tcPr>
          <w:p w14:paraId="52C1B53A" w14:textId="0426C836"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The </w:t>
            </w:r>
            <w:r w:rsidR="003D7998" w:rsidRPr="006D7303">
              <w:rPr>
                <w:rFonts w:cs="Calibri"/>
                <w:sz w:val="20"/>
                <w:szCs w:val="22"/>
                <w:lang w:eastAsia="en-US"/>
              </w:rPr>
              <w:t>Contingent Resource</w:t>
            </w:r>
            <w:r w:rsidRPr="006D7303">
              <w:rPr>
                <w:rFonts w:cs="Calibri"/>
                <w:sz w:val="20"/>
                <w:szCs w:val="22"/>
                <w:lang w:eastAsia="en-US"/>
              </w:rPr>
              <w:t xml:space="preserve"> statement must be reported cognizant of the following:</w:t>
            </w:r>
          </w:p>
          <w:p w14:paraId="7149E206" w14:textId="55BDB179" w:rsidR="009F1C0A" w:rsidRPr="006D7303" w:rsidRDefault="00CA15C5" w:rsidP="00CD2D60">
            <w:pPr>
              <w:pStyle w:val="PERCTextItalic"/>
            </w:pPr>
            <w:r w:rsidRPr="006D7303">
              <w:t xml:space="preserve">AIA Section A Part V, Paragraph [29], [30], [31], [32], Part VII, Paragraph </w:t>
            </w:r>
            <w:r w:rsidRPr="006D7303">
              <w:rPr>
                <w:b/>
              </w:rPr>
              <w:t>[53]</w:t>
            </w:r>
            <w:r w:rsidRPr="006D7303">
              <w:t xml:space="preserve">, </w:t>
            </w:r>
            <w:r w:rsidRPr="006D7303">
              <w:rPr>
                <w:b/>
              </w:rPr>
              <w:t>[54]</w:t>
            </w:r>
            <w:r w:rsidRPr="006D7303">
              <w:t xml:space="preserve">, </w:t>
            </w:r>
            <w:r w:rsidRPr="006D7303">
              <w:rPr>
                <w:b/>
              </w:rPr>
              <w:t>[55]</w:t>
            </w:r>
            <w:r w:rsidRPr="006D7303">
              <w:t>, Part VIII, Paragraph [58]</w:t>
            </w:r>
          </w:p>
          <w:p w14:paraId="6C525EDD" w14:textId="25CF5AE4" w:rsidR="00A278DD" w:rsidRPr="006D7303" w:rsidRDefault="00A278DD" w:rsidP="00EF74E9">
            <w:pPr>
              <w:pStyle w:val="PERCBullet1"/>
            </w:pPr>
            <w:r w:rsidRPr="006D7303">
              <w:t xml:space="preserve">Distinguish the </w:t>
            </w:r>
            <w:r w:rsidR="003D7998" w:rsidRPr="006D7303">
              <w:t>Contingent Resource</w:t>
            </w:r>
            <w:r w:rsidRPr="006D7303">
              <w:t xml:space="preserve"> estimates by appropriate source, for example, from different geographical or mining lease areas, by different mining/extraction methods, discrete pit or mine, from different seams, different </w:t>
            </w:r>
            <w:r w:rsidR="00B94378" w:rsidRPr="006D7303">
              <w:t>Target Mineral P</w:t>
            </w:r>
            <w:r w:rsidRPr="006D7303">
              <w:t>roduct(s), and by residue stockpile, remnants, tailings, and existing pillars or other sources;</w:t>
            </w:r>
          </w:p>
          <w:p w14:paraId="2F0E3A99" w14:textId="5EDC9BF1" w:rsidR="00A278DD" w:rsidRPr="006D7303" w:rsidRDefault="00A278DD" w:rsidP="00EF74E9">
            <w:pPr>
              <w:pStyle w:val="PERCBullet1"/>
            </w:pPr>
            <w:r w:rsidRPr="006D7303">
              <w:t xml:space="preserve">Report Submarginal </w:t>
            </w:r>
            <w:r w:rsidR="003D7998" w:rsidRPr="006D7303">
              <w:t>Contingent Resource</w:t>
            </w:r>
            <w:r w:rsidRPr="006D7303">
              <w:t xml:space="preserve">s and Marginal </w:t>
            </w:r>
            <w:r w:rsidR="003D7998" w:rsidRPr="006D7303">
              <w:t>Contingent Resource</w:t>
            </w:r>
            <w:r w:rsidRPr="006D7303">
              <w:t>s separately;</w:t>
            </w:r>
          </w:p>
          <w:p w14:paraId="4FEAD23A" w14:textId="431C8EFF" w:rsidR="00A278DD" w:rsidRPr="006D7303" w:rsidRDefault="00A278DD" w:rsidP="00EF74E9">
            <w:pPr>
              <w:pStyle w:val="PERCBullet1"/>
            </w:pPr>
            <w:r w:rsidRPr="006D7303">
              <w:t xml:space="preserve">Do NOT combine different </w:t>
            </w:r>
            <w:r w:rsidR="00B94378" w:rsidRPr="006D7303">
              <w:t>Geological Confidence levels</w:t>
            </w:r>
            <w:r w:rsidRPr="006D7303">
              <w:t xml:space="preserve"> (High, Moderate, Low, Very Low, Undetermined) of </w:t>
            </w:r>
            <w:r w:rsidR="003D7998" w:rsidRPr="006D7303">
              <w:t>Contingent Resource</w:t>
            </w:r>
            <w:r w:rsidRPr="006D7303">
              <w:t>s;</w:t>
            </w:r>
          </w:p>
          <w:p w14:paraId="7E8FE251" w14:textId="4708C21E" w:rsidR="00A278DD" w:rsidRPr="006D7303" w:rsidRDefault="00A278DD" w:rsidP="00EF74E9">
            <w:pPr>
              <w:pStyle w:val="PERCBullet1"/>
            </w:pPr>
            <w:r w:rsidRPr="006D7303">
              <w:t xml:space="preserve">Do NOT combine </w:t>
            </w:r>
            <w:r w:rsidR="003D7998" w:rsidRPr="006D7303">
              <w:t>Contingent Resource</w:t>
            </w:r>
            <w:r w:rsidRPr="006D7303">
              <w:t xml:space="preserve"> estimates from different Mineral Deposit types;</w:t>
            </w:r>
          </w:p>
          <w:p w14:paraId="70EA492A" w14:textId="7CD48305" w:rsidR="00A278DD" w:rsidRPr="006D7303" w:rsidRDefault="00A278DD" w:rsidP="00EF74E9">
            <w:pPr>
              <w:pStyle w:val="PERCBullet1"/>
            </w:pPr>
            <w:r w:rsidRPr="006D7303">
              <w:t xml:space="preserve">Do NOT combine </w:t>
            </w:r>
            <w:r w:rsidR="003D7998" w:rsidRPr="006D7303">
              <w:t>Contingent Resource</w:t>
            </w:r>
            <w:r w:rsidRPr="006D7303">
              <w:t xml:space="preserve"> estimates that have been assessed using different Modifying Factors;</w:t>
            </w:r>
          </w:p>
          <w:p w14:paraId="6705C751" w14:textId="1F20E0ED" w:rsidR="00A278DD" w:rsidRPr="006D7303" w:rsidRDefault="00A278DD" w:rsidP="00EF74E9">
            <w:pPr>
              <w:pStyle w:val="PERCBullet1"/>
            </w:pPr>
            <w:r w:rsidRPr="006D7303">
              <w:t xml:space="preserve">Do NOT combine </w:t>
            </w:r>
            <w:r w:rsidR="003D7998" w:rsidRPr="006D7303">
              <w:t>Contingent Resource</w:t>
            </w:r>
            <w:r w:rsidRPr="006D7303">
              <w:t xml:space="preserve"> estimates that may require different mineral processing streams </w:t>
            </w:r>
            <w:r w:rsidR="00B94378" w:rsidRPr="006D7303">
              <w:t xml:space="preserve">or metallurgical refining processes, </w:t>
            </w:r>
            <w:r w:rsidRPr="006D7303">
              <w:t xml:space="preserve">and/or that produce different </w:t>
            </w:r>
            <w:r w:rsidR="00B94378" w:rsidRPr="006D7303">
              <w:t xml:space="preserve">Target </w:t>
            </w:r>
            <w:r w:rsidRPr="006D7303">
              <w:t>Mineral Products;</w:t>
            </w:r>
          </w:p>
          <w:p w14:paraId="63BC6064" w14:textId="7CE652B4" w:rsidR="00A278DD" w:rsidRPr="006D7303" w:rsidRDefault="00A278DD" w:rsidP="00EF74E9">
            <w:pPr>
              <w:pStyle w:val="PERCBullet1"/>
            </w:pPr>
            <w:r w:rsidRPr="006D7303">
              <w:t xml:space="preserve">Estimates must include an appropriate tonnage/quantity and grade/quality parameter for each category of </w:t>
            </w:r>
            <w:r w:rsidR="003D7998" w:rsidRPr="006D7303">
              <w:t>Contingent Resource</w:t>
            </w:r>
            <w:r w:rsidRPr="006D7303">
              <w:t>s;</w:t>
            </w:r>
          </w:p>
          <w:p w14:paraId="4CCAC0BB" w14:textId="104513DA" w:rsidR="00A278DD" w:rsidRPr="006D7303" w:rsidRDefault="00A278DD" w:rsidP="00EF74E9">
            <w:pPr>
              <w:pStyle w:val="PERCBullet1"/>
            </w:pPr>
            <w:r w:rsidRPr="006D7303">
              <w:t xml:space="preserve">Present the </w:t>
            </w:r>
            <w:r w:rsidR="003D7998" w:rsidRPr="006D7303">
              <w:t>Contingent Resource</w:t>
            </w:r>
            <w:r w:rsidRPr="006D7303">
              <w:t xml:space="preserve"> estimate in tabular form, clearly distinguishing between different </w:t>
            </w:r>
            <w:r w:rsidR="003D7998" w:rsidRPr="006D7303">
              <w:t>Contingent Resource</w:t>
            </w:r>
            <w:r w:rsidRPr="006D7303">
              <w:t xml:space="preserve"> sources.  For example, estimates should be differentiated by mining rights, mineralisation horizon(s), extraction methodology, or </w:t>
            </w:r>
            <w:r w:rsidR="00B94378" w:rsidRPr="006D7303">
              <w:t>Target Mineral P</w:t>
            </w:r>
            <w:r w:rsidRPr="006D7303">
              <w:t xml:space="preserve">roduct type.  Such tabulations must be concise yet indicate the appropriate tonnage and associated grade/quality </w:t>
            </w:r>
            <w:r w:rsidRPr="006D7303">
              <w:lastRenderedPageBreak/>
              <w:t>per Classification Category for each Mineral Deposit type for the relevant mineral(s)/raw material(s) of economic interest.  All columns and line elements must be appropriately labelled, and any definitive notes must be included as footnotes below.  A summary table with all relevant information must be prepared for direct insertion in the Executive Summary.</w:t>
            </w:r>
          </w:p>
          <w:p w14:paraId="1950AF10" w14:textId="27A516FF" w:rsidR="00A278DD" w:rsidRPr="006D7303" w:rsidRDefault="00A278DD" w:rsidP="00EF74E9">
            <w:pPr>
              <w:pStyle w:val="PERCBullet1"/>
            </w:pPr>
            <w:r w:rsidRPr="006D7303">
              <w:t xml:space="preserve">Identify the defined Reference Point for the tonnage/quantity and grade/quality reported as </w:t>
            </w:r>
            <w:r w:rsidR="003D7998" w:rsidRPr="006D7303">
              <w:t>Contingent Resource</w:t>
            </w:r>
            <w:r w:rsidRPr="006D7303">
              <w:t xml:space="preserve">s as either Gross-In-Situ (with no associated discount factors or adjustments) </w:t>
            </w:r>
            <w:r w:rsidRPr="006D7303">
              <w:rPr>
                <w:b/>
              </w:rPr>
              <w:t>or</w:t>
            </w:r>
            <w:r w:rsidRPr="006D7303">
              <w:t xml:space="preserve"> In-Situ (where appropriate geological factors and adjustments have been made);</w:t>
            </w:r>
          </w:p>
          <w:p w14:paraId="4758A638" w14:textId="77777777" w:rsidR="00A278DD" w:rsidRPr="006D7303" w:rsidRDefault="00A278DD" w:rsidP="00EF74E9">
            <w:pPr>
              <w:pStyle w:val="PERCBullet1"/>
            </w:pPr>
            <w:r w:rsidRPr="006D7303">
              <w:t>If the Competent Person(s) is relying on a report, opinion, or statement of another Technical Specialist or other expert(s) who is not a Competent Person(s), disclose the date, title, and author of the report, opinion, or statement, the qualifications of the other expert and why it is reasonable for the Competent Person to rely on the other expert, any significant risks, and any steps the Competent Person(s) took to verify the information provided.</w:t>
            </w:r>
          </w:p>
          <w:p w14:paraId="2EED8F08" w14:textId="79EE7243" w:rsidR="00A278DD" w:rsidRPr="006D7303" w:rsidRDefault="00A278DD" w:rsidP="00EF74E9">
            <w:pPr>
              <w:pStyle w:val="PERCBullet1"/>
            </w:pPr>
            <w:r w:rsidRPr="006D7303">
              <w:t xml:space="preserve">Disclose the name, qualifications and relationship, if any, to the issuer of the Competent Person who estimated </w:t>
            </w:r>
            <w:r w:rsidR="003D7998" w:rsidRPr="006D7303">
              <w:t>Contingent Resource</w:t>
            </w:r>
            <w:r w:rsidRPr="006D7303">
              <w:t>s;</w:t>
            </w:r>
          </w:p>
          <w:p w14:paraId="6A94F3D4" w14:textId="77777777" w:rsidR="00A278DD" w:rsidRPr="006D7303" w:rsidRDefault="00A278DD" w:rsidP="00A278DD">
            <w:pPr>
              <w:autoSpaceDE w:val="0"/>
              <w:autoSpaceDN w:val="0"/>
              <w:adjustRightInd w:val="0"/>
              <w:spacing w:after="0"/>
              <w:ind w:left="227" w:hanging="227"/>
              <w:rPr>
                <w:rFonts w:cs="Calibri"/>
                <w:sz w:val="20"/>
                <w:szCs w:val="22"/>
                <w:lang w:eastAsia="en-US"/>
              </w:rPr>
            </w:pPr>
          </w:p>
          <w:p w14:paraId="6F5B089E" w14:textId="77777777"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For reporting of </w:t>
            </w:r>
            <w:r w:rsidRPr="006D7303">
              <w:rPr>
                <w:rFonts w:cs="Calibri"/>
                <w:b/>
                <w:sz w:val="20"/>
                <w:szCs w:val="22"/>
                <w:lang w:eastAsia="en-US"/>
              </w:rPr>
              <w:t>Low-Grade Mineralisation &amp; Mine Pillars, Leach Pads, Stockpiles, Tailings, Slag Heaps, Mine Fill, and Dumps</w:t>
            </w:r>
            <w:r w:rsidRPr="006D7303">
              <w:rPr>
                <w:rFonts w:cs="Calibri"/>
                <w:sz w:val="20"/>
                <w:szCs w:val="22"/>
                <w:lang w:eastAsia="en-US"/>
              </w:rPr>
              <w:t>, the following must be considered:</w:t>
            </w:r>
          </w:p>
          <w:p w14:paraId="1266983A" w14:textId="2F3BCE40" w:rsidR="00A278DD" w:rsidRPr="006D7303" w:rsidRDefault="00A278DD" w:rsidP="00EF74E9">
            <w:pPr>
              <w:pStyle w:val="PERCBullet1"/>
            </w:pPr>
            <w:r w:rsidRPr="006D7303">
              <w:t xml:space="preserve">If some portion of the </w:t>
            </w:r>
            <w:r w:rsidR="003D7998" w:rsidRPr="006D7303">
              <w:t>Contingent Resource</w:t>
            </w:r>
            <w:r w:rsidRPr="006D7303">
              <w:t xml:space="preserve"> is currently sub-economic due to short-term fluctuations or transitory circumstances, this material may be classified as a Mineral Resource provided</w:t>
            </w:r>
            <w:r w:rsidR="00B94B48" w:rsidRPr="006D7303">
              <w:t xml:space="preserve"> a </w:t>
            </w:r>
            <w:r w:rsidRPr="006D7303">
              <w:t>clear explanation is provided in an explanatory Note;</w:t>
            </w:r>
          </w:p>
          <w:p w14:paraId="04EAA23F" w14:textId="35CBB1BE" w:rsidR="00A278DD" w:rsidRPr="006D7303" w:rsidRDefault="00A278DD" w:rsidP="00B94378">
            <w:pPr>
              <w:pStyle w:val="PERCBullet1"/>
            </w:pPr>
            <w:r w:rsidRPr="006D7303">
              <w:t xml:space="preserve">Tonnage and grade or quality estimates of </w:t>
            </w:r>
            <w:r w:rsidR="003D7998" w:rsidRPr="006D7303">
              <w:t>Contingent Resource</w:t>
            </w:r>
            <w:r w:rsidRPr="006D7303">
              <w:t>s of Low-Grade Mineralisation &amp; Mine Pillars, Leach Pads, Stockpiles, Tailings, Slag Heaps, Mine Fill, and Dumps must be itemised separately in Reports.</w:t>
            </w:r>
          </w:p>
        </w:tc>
      </w:tr>
    </w:tbl>
    <w:p w14:paraId="4B1B79BF" w14:textId="4A5F02CA" w:rsidR="00A278DD" w:rsidRPr="006D7303" w:rsidRDefault="00A278DD" w:rsidP="0095161B">
      <w:pPr>
        <w:pStyle w:val="PERCList3"/>
      </w:pPr>
      <w:bookmarkStart w:id="526" w:name="_Toc207869336"/>
      <w:r w:rsidRPr="006D7303">
        <w:lastRenderedPageBreak/>
        <w:t xml:space="preserve">Caveat on </w:t>
      </w:r>
      <w:r w:rsidR="003D7998" w:rsidRPr="006D7303">
        <w:t>Contingent Resource</w:t>
      </w:r>
      <w:r w:rsidRPr="006D7303">
        <w:t xml:space="preserve"> Estimates</w:t>
      </w:r>
      <w:bookmarkEnd w:id="526"/>
    </w:p>
    <w:tbl>
      <w:tblPr>
        <w:tblStyle w:val="TableGrid2"/>
        <w:tblW w:w="0" w:type="auto"/>
        <w:tblLook w:val="04A0" w:firstRow="1" w:lastRow="0" w:firstColumn="1" w:lastColumn="0" w:noHBand="0" w:noVBand="1"/>
      </w:tblPr>
      <w:tblGrid>
        <w:gridCol w:w="9016"/>
      </w:tblGrid>
      <w:tr w:rsidR="00A278DD" w:rsidRPr="006D7303" w14:paraId="34D31DCF" w14:textId="77777777" w:rsidTr="001F148B">
        <w:tc>
          <w:tcPr>
            <w:tcW w:w="9242" w:type="dxa"/>
            <w:shd w:val="clear" w:color="auto" w:fill="F2F2F2" w:themeFill="background1" w:themeFillShade="F2"/>
          </w:tcPr>
          <w:p w14:paraId="781A6109" w14:textId="6AA52C43" w:rsidR="00A278DD" w:rsidRPr="006D7303" w:rsidRDefault="00A278DD" w:rsidP="00A278DD">
            <w:pPr>
              <w:autoSpaceDE w:val="0"/>
              <w:autoSpaceDN w:val="0"/>
              <w:adjustRightInd w:val="0"/>
              <w:spacing w:after="0"/>
              <w:ind w:left="0"/>
              <w:rPr>
                <w:rFonts w:cs="Calibri"/>
                <w:sz w:val="20"/>
                <w:szCs w:val="22"/>
                <w:lang w:eastAsia="en-US"/>
              </w:rPr>
            </w:pPr>
            <w:r w:rsidRPr="006D7303">
              <w:rPr>
                <w:rFonts w:cs="Calibri"/>
                <w:sz w:val="20"/>
                <w:szCs w:val="22"/>
                <w:lang w:eastAsia="en-US"/>
              </w:rPr>
              <w:t xml:space="preserve">The Competent Person must include the following statement in the Report, and in a proximal position to any location where the summary table of </w:t>
            </w:r>
            <w:r w:rsidR="003D7998" w:rsidRPr="006D7303">
              <w:rPr>
                <w:rFonts w:cs="Calibri"/>
                <w:sz w:val="20"/>
                <w:szCs w:val="22"/>
                <w:lang w:eastAsia="en-US"/>
              </w:rPr>
              <w:t>Contingent Resource</w:t>
            </w:r>
            <w:r w:rsidRPr="006D7303">
              <w:rPr>
                <w:rFonts w:cs="Calibri"/>
                <w:sz w:val="20"/>
                <w:szCs w:val="22"/>
                <w:lang w:eastAsia="en-US"/>
              </w:rPr>
              <w:t xml:space="preserve">s is presented: </w:t>
            </w:r>
          </w:p>
          <w:p w14:paraId="5041F951" w14:textId="13909A37" w:rsidR="00805658" w:rsidRPr="006D7303" w:rsidRDefault="00805658" w:rsidP="00CD2D60">
            <w:pPr>
              <w:pStyle w:val="PERCTextItalic"/>
            </w:pPr>
            <w:r w:rsidRPr="006D7303">
              <w:t>AIA Section B Part VII, Paragraph [53]</w:t>
            </w:r>
          </w:p>
          <w:p w14:paraId="27098F81" w14:textId="0A7FECED" w:rsidR="00A278DD" w:rsidRPr="006D7303" w:rsidRDefault="00A278DD" w:rsidP="00FC1AE8">
            <w:pPr>
              <w:autoSpaceDE w:val="0"/>
              <w:autoSpaceDN w:val="0"/>
              <w:adjustRightInd w:val="0"/>
              <w:spacing w:after="0"/>
              <w:ind w:left="720"/>
              <w:rPr>
                <w:rFonts w:cs="Calibri"/>
                <w:i/>
                <w:sz w:val="20"/>
                <w:szCs w:val="22"/>
                <w:lang w:eastAsia="en-US"/>
              </w:rPr>
            </w:pPr>
            <w:r w:rsidRPr="006D7303">
              <w:rPr>
                <w:rFonts w:cs="Calibri"/>
                <w:i/>
                <w:sz w:val="20"/>
                <w:szCs w:val="22"/>
                <w:lang w:eastAsia="en-US"/>
              </w:rPr>
              <w:t xml:space="preserve">“While the estimate of </w:t>
            </w:r>
            <w:r w:rsidR="003D7998" w:rsidRPr="006D7303">
              <w:rPr>
                <w:rFonts w:cs="Calibri"/>
                <w:i/>
                <w:sz w:val="20"/>
                <w:szCs w:val="22"/>
                <w:lang w:eastAsia="en-US"/>
              </w:rPr>
              <w:t>Contingent Resource</w:t>
            </w:r>
            <w:r w:rsidRPr="006D7303">
              <w:rPr>
                <w:rFonts w:cs="Calibri"/>
                <w:i/>
                <w:sz w:val="20"/>
                <w:szCs w:val="22"/>
                <w:lang w:eastAsia="en-US"/>
              </w:rPr>
              <w:t xml:space="preserve">s is based on the Competent Person’s judgment that there is ‘potential for future economic extraction’, based on the assumptions presented in the PERC Project Evaluation Report, no assurance can be given that any or all of the </w:t>
            </w:r>
            <w:r w:rsidR="003D7998" w:rsidRPr="006D7303">
              <w:rPr>
                <w:rFonts w:cs="Calibri"/>
                <w:i/>
                <w:sz w:val="20"/>
                <w:szCs w:val="22"/>
                <w:lang w:eastAsia="en-US"/>
              </w:rPr>
              <w:t>Contingent Resource</w:t>
            </w:r>
            <w:r w:rsidRPr="006D7303">
              <w:rPr>
                <w:rFonts w:cs="Calibri"/>
                <w:i/>
                <w:sz w:val="20"/>
                <w:szCs w:val="22"/>
                <w:lang w:eastAsia="en-US"/>
              </w:rPr>
              <w:t>s discussed in this Report may eventually convert to Mineral Resources”.</w:t>
            </w:r>
          </w:p>
        </w:tc>
      </w:tr>
    </w:tbl>
    <w:p w14:paraId="727A64E2" w14:textId="68A252E1" w:rsidR="00A278DD" w:rsidRPr="006D7303" w:rsidRDefault="003D7998" w:rsidP="0095161B">
      <w:pPr>
        <w:pStyle w:val="PERCList3"/>
      </w:pPr>
      <w:bookmarkStart w:id="527" w:name="_Toc207869337"/>
      <w:r w:rsidRPr="006D7303">
        <w:t>Contingent Resource</w:t>
      </w:r>
      <w:r w:rsidR="00A278DD" w:rsidRPr="006D7303">
        <w:t xml:space="preserve"> Reconciliation</w:t>
      </w:r>
      <w:bookmarkEnd w:id="527"/>
    </w:p>
    <w:p w14:paraId="5C7D3992" w14:textId="167DCA28" w:rsidR="00A278DD" w:rsidRPr="006D7303" w:rsidRDefault="003D7998" w:rsidP="006E6577">
      <w:pPr>
        <w:pStyle w:val="PERCList4"/>
      </w:pPr>
      <w:bookmarkStart w:id="528" w:name="_Toc207869338"/>
      <w:r w:rsidRPr="006D7303">
        <w:t>Contingent Resource</w:t>
      </w:r>
      <w:r w:rsidR="00A278DD" w:rsidRPr="006D7303">
        <w:t xml:space="preserve"> Estimate Reconciliation</w:t>
      </w:r>
      <w:bookmarkEnd w:id="528"/>
    </w:p>
    <w:tbl>
      <w:tblPr>
        <w:tblStyle w:val="TableGrid2"/>
        <w:tblW w:w="0" w:type="auto"/>
        <w:tblLook w:val="04A0" w:firstRow="1" w:lastRow="0" w:firstColumn="1" w:lastColumn="0" w:noHBand="0" w:noVBand="1"/>
      </w:tblPr>
      <w:tblGrid>
        <w:gridCol w:w="9016"/>
      </w:tblGrid>
      <w:tr w:rsidR="00A278DD" w:rsidRPr="006D7303" w14:paraId="28ABE559" w14:textId="77777777" w:rsidTr="001F148B">
        <w:tc>
          <w:tcPr>
            <w:tcW w:w="9242" w:type="dxa"/>
            <w:shd w:val="clear" w:color="auto" w:fill="F2F2F2" w:themeFill="background1" w:themeFillShade="F2"/>
          </w:tcPr>
          <w:p w14:paraId="4B167F76" w14:textId="75B6108C"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reconciliation of the current </w:t>
            </w:r>
            <w:r w:rsidR="003D7998" w:rsidRPr="006D7303">
              <w:rPr>
                <w:rFonts w:cs="Calibri"/>
                <w:sz w:val="20"/>
                <w:szCs w:val="22"/>
                <w:lang w:eastAsia="en-US"/>
              </w:rPr>
              <w:t>Contingent Resource</w:t>
            </w:r>
            <w:r w:rsidRPr="006D7303">
              <w:rPr>
                <w:rFonts w:cs="Calibri"/>
                <w:sz w:val="20"/>
                <w:szCs w:val="22"/>
                <w:lang w:eastAsia="en-US"/>
              </w:rPr>
              <w:t xml:space="preserve"> estimate with previously reported estimates has been made, provide a statement to confirm this and, if appropriate, explain why none has been undertaken;</w:t>
            </w:r>
          </w:p>
          <w:p w14:paraId="3924C183" w14:textId="485D6BB2"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list the available relevant standards, protocols, standard operating procedures </w:t>
            </w:r>
            <w:r w:rsidR="00FE027C" w:rsidRPr="006D7303">
              <w:rPr>
                <w:rFonts w:cs="Calibri"/>
                <w:sz w:val="20"/>
                <w:szCs w:val="22"/>
                <w:lang w:eastAsia="en-US"/>
              </w:rPr>
              <w:t>(SOP), Technical Reports</w:t>
            </w:r>
            <w:r w:rsidRPr="006D7303">
              <w:rPr>
                <w:rFonts w:cs="Calibri"/>
                <w:sz w:val="20"/>
                <w:szCs w:val="22"/>
                <w:lang w:eastAsia="en-US"/>
              </w:rPr>
              <w:t xml:space="preserve">, and other available sources relevant to the reconciliation of the current </w:t>
            </w:r>
            <w:r w:rsidR="003D7998" w:rsidRPr="006D7303">
              <w:rPr>
                <w:rFonts w:cs="Calibri"/>
                <w:sz w:val="20"/>
                <w:szCs w:val="22"/>
                <w:lang w:eastAsia="en-US"/>
              </w:rPr>
              <w:t>Contingent Resource</w:t>
            </w:r>
            <w:r w:rsidRPr="006D7303">
              <w:rPr>
                <w:rFonts w:cs="Calibri"/>
                <w:sz w:val="20"/>
                <w:szCs w:val="22"/>
                <w:lang w:eastAsia="en-US"/>
              </w:rPr>
              <w:t xml:space="preserve"> estimate with previous estimates, </w:t>
            </w:r>
            <w:r w:rsidR="00167E8A" w:rsidRPr="006D7303">
              <w:rPr>
                <w:rFonts w:cs="Calibri"/>
                <w:sz w:val="20"/>
                <w:szCs w:val="22"/>
                <w:lang w:eastAsia="en-US"/>
              </w:rPr>
              <w:t>to which the reader can be referred</w:t>
            </w:r>
            <w:r w:rsidRPr="006D7303">
              <w:rPr>
                <w:rFonts w:cs="Calibri"/>
                <w:sz w:val="20"/>
                <w:szCs w:val="22"/>
                <w:lang w:eastAsia="en-US"/>
              </w:rPr>
              <w:t>;</w:t>
            </w:r>
          </w:p>
          <w:p w14:paraId="2ABD659D" w14:textId="3EEFF5A0" w:rsidR="00973448" w:rsidRPr="006D7303" w:rsidRDefault="00A278DD" w:rsidP="00973448">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Provide a summary of material and pertinent data, information and conclusions derived from these sources, or for a new reconciliation that has not been reported previously, provide a discussion cognizant of the following:</w:t>
            </w:r>
          </w:p>
          <w:p w14:paraId="467B104F" w14:textId="0C254D55" w:rsidR="007814A6" w:rsidRPr="006D7303" w:rsidRDefault="007814A6" w:rsidP="00CD2D60">
            <w:pPr>
              <w:pStyle w:val="PERCTextItalic"/>
            </w:pPr>
            <w:r w:rsidRPr="006D7303">
              <w:t>AIA Section A Part II, Paragraph [D.2]</w:t>
            </w:r>
          </w:p>
          <w:p w14:paraId="45795D2C" w14:textId="29077E54" w:rsidR="00A278DD" w:rsidRPr="006D7303" w:rsidRDefault="00A278DD" w:rsidP="00EF74E9">
            <w:pPr>
              <w:pStyle w:val="PERCBullet1"/>
            </w:pPr>
            <w:r w:rsidRPr="006D7303">
              <w:t xml:space="preserve">Present a reconciliation with any previous </w:t>
            </w:r>
            <w:r w:rsidR="003D7998" w:rsidRPr="006D7303">
              <w:t>Contingent Resource</w:t>
            </w:r>
            <w:r w:rsidRPr="006D7303">
              <w:t xml:space="preserve"> estimates tabulated by the classification category used in the </w:t>
            </w:r>
            <w:r w:rsidR="003D7998" w:rsidRPr="006D7303">
              <w:t>Contingent Resource</w:t>
            </w:r>
            <w:r w:rsidRPr="006D7303">
              <w:t xml:space="preserve"> Statement;</w:t>
            </w:r>
          </w:p>
          <w:p w14:paraId="5BF82924" w14:textId="796D4369" w:rsidR="00A278DD" w:rsidRPr="006D7303" w:rsidRDefault="00A278DD" w:rsidP="00EF74E9">
            <w:pPr>
              <w:pStyle w:val="PERCBullet1"/>
            </w:pPr>
            <w:r w:rsidRPr="006D7303">
              <w:t xml:space="preserve">The reconciliation should be sufficiently detailed to distinguish the source of the changes to the </w:t>
            </w:r>
            <w:r w:rsidR="003D7998" w:rsidRPr="006D7303">
              <w:t>Contingent Resource</w:t>
            </w:r>
            <w:r w:rsidRPr="006D7303">
              <w:t>, such as through new information, methodology, Geological Model refinement, conversion/reclassification, economic assumptions, new or improved technology, transfer, Acquisition, disposal, production, depletion, and stockpiles;</w:t>
            </w:r>
          </w:p>
          <w:p w14:paraId="5A4F20D8" w14:textId="58C93260" w:rsidR="00A278DD" w:rsidRPr="006D7303" w:rsidRDefault="00A278DD" w:rsidP="00EF74E9">
            <w:pPr>
              <w:pStyle w:val="PERCBullet1"/>
            </w:pPr>
            <w:r w:rsidRPr="006D7303">
              <w:t xml:space="preserve">Where appropriate, report and comment on any historical trends (e.g. resulting from </w:t>
            </w:r>
            <w:r w:rsidR="00B94378" w:rsidRPr="006D7303">
              <w:t xml:space="preserve">prior </w:t>
            </w:r>
            <w:r w:rsidRPr="006D7303">
              <w:t>exploration strategy).</w:t>
            </w:r>
          </w:p>
        </w:tc>
      </w:tr>
    </w:tbl>
    <w:p w14:paraId="0540AEE1" w14:textId="35CFF939" w:rsidR="00A278DD" w:rsidRPr="006D7303" w:rsidRDefault="00A278DD" w:rsidP="006E6577">
      <w:pPr>
        <w:pStyle w:val="PERCList4"/>
      </w:pPr>
      <w:bookmarkStart w:id="529" w:name="_Toc207869339"/>
      <w:r w:rsidRPr="006D7303">
        <w:lastRenderedPageBreak/>
        <w:t xml:space="preserve">Material Changes to </w:t>
      </w:r>
      <w:r w:rsidR="003D7998" w:rsidRPr="006D7303">
        <w:t>Contingent Resource</w:t>
      </w:r>
      <w:r w:rsidRPr="006D7303">
        <w:t xml:space="preserve"> Estimates</w:t>
      </w:r>
      <w:bookmarkEnd w:id="529"/>
    </w:p>
    <w:tbl>
      <w:tblPr>
        <w:tblStyle w:val="TableGrid2"/>
        <w:tblW w:w="0" w:type="auto"/>
        <w:tblLook w:val="04A0" w:firstRow="1" w:lastRow="0" w:firstColumn="1" w:lastColumn="0" w:noHBand="0" w:noVBand="1"/>
      </w:tblPr>
      <w:tblGrid>
        <w:gridCol w:w="9016"/>
      </w:tblGrid>
      <w:tr w:rsidR="00A278DD" w:rsidRPr="006D7303" w14:paraId="135A1267" w14:textId="77777777" w:rsidTr="001F148B">
        <w:tc>
          <w:tcPr>
            <w:tcW w:w="9242" w:type="dxa"/>
            <w:shd w:val="clear" w:color="auto" w:fill="F2F2F2" w:themeFill="background1" w:themeFillShade="F2"/>
          </w:tcPr>
          <w:p w14:paraId="0CBA2E58" w14:textId="77777777" w:rsidR="00973448" w:rsidRPr="006D7303" w:rsidRDefault="00973448" w:rsidP="00CD2D60">
            <w:pPr>
              <w:pStyle w:val="PERCTextItalic"/>
            </w:pPr>
            <w:r w:rsidRPr="006D7303">
              <w:t>AIA Section A Part II, Paragraph [D.2]</w:t>
            </w:r>
          </w:p>
          <w:p w14:paraId="1D81B06D" w14:textId="27BD7850" w:rsidR="00973448" w:rsidRPr="006D7303" w:rsidRDefault="00A278DD" w:rsidP="00973448">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Tabulate and discuss Material Changes to the </w:t>
            </w:r>
            <w:r w:rsidR="003D7998" w:rsidRPr="006D7303">
              <w:rPr>
                <w:rFonts w:cs="Calibri"/>
                <w:sz w:val="20"/>
                <w:szCs w:val="22"/>
                <w:lang w:eastAsia="en-US"/>
              </w:rPr>
              <w:t>Contingent Resource</w:t>
            </w:r>
            <w:r w:rsidRPr="006D7303">
              <w:rPr>
                <w:rFonts w:cs="Calibri"/>
                <w:sz w:val="20"/>
                <w:szCs w:val="22"/>
                <w:lang w:eastAsia="en-US"/>
              </w:rPr>
              <w:t xml:space="preserve"> estimate, where a “material change” is defined as ± 10%.</w:t>
            </w:r>
          </w:p>
        </w:tc>
      </w:tr>
    </w:tbl>
    <w:p w14:paraId="4180F2D6" w14:textId="4B9EE4FE" w:rsidR="00A278DD" w:rsidRPr="006D7303" w:rsidRDefault="003D7998" w:rsidP="0095161B">
      <w:pPr>
        <w:pStyle w:val="PERCList3"/>
      </w:pPr>
      <w:bookmarkStart w:id="530" w:name="_Toc207869340"/>
      <w:r w:rsidRPr="006D7303">
        <w:t>Contingent Resource</w:t>
      </w:r>
      <w:r w:rsidR="00A278DD" w:rsidRPr="006D7303">
        <w:t xml:space="preserve"> Estimate Audit or Review</w:t>
      </w:r>
      <w:bookmarkEnd w:id="530"/>
    </w:p>
    <w:tbl>
      <w:tblPr>
        <w:tblStyle w:val="TableGrid2"/>
        <w:tblW w:w="0" w:type="auto"/>
        <w:tblLook w:val="04A0" w:firstRow="1" w:lastRow="0" w:firstColumn="1" w:lastColumn="0" w:noHBand="0" w:noVBand="1"/>
      </w:tblPr>
      <w:tblGrid>
        <w:gridCol w:w="9016"/>
      </w:tblGrid>
      <w:tr w:rsidR="00A278DD" w:rsidRPr="006D7303" w14:paraId="67533053" w14:textId="77777777" w:rsidTr="001F148B">
        <w:tc>
          <w:tcPr>
            <w:tcW w:w="9242" w:type="dxa"/>
            <w:shd w:val="clear" w:color="auto" w:fill="F2F2F2" w:themeFill="background1" w:themeFillShade="F2"/>
          </w:tcPr>
          <w:p w14:paraId="0AF0D583" w14:textId="56BA20B0"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audit and/or review of the current </w:t>
            </w:r>
            <w:r w:rsidR="003D7998" w:rsidRPr="006D7303">
              <w:rPr>
                <w:rFonts w:cs="Calibri"/>
                <w:sz w:val="20"/>
                <w:szCs w:val="22"/>
                <w:lang w:eastAsia="en-US"/>
              </w:rPr>
              <w:t>Contingent Resource</w:t>
            </w:r>
            <w:r w:rsidRPr="006D7303">
              <w:rPr>
                <w:rFonts w:cs="Calibri"/>
                <w:sz w:val="20"/>
                <w:szCs w:val="22"/>
                <w:lang w:eastAsia="en-US"/>
              </w:rPr>
              <w:t xml:space="preserve"> estimate has been made, provide a statement to confirm this and, if appropriate, explain why none has been undertaken;</w:t>
            </w:r>
          </w:p>
          <w:p w14:paraId="543BB265" w14:textId="2D333280"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list the available relevant standards, protocols, standard operating procedures </w:t>
            </w:r>
            <w:r w:rsidR="00FE027C" w:rsidRPr="006D7303">
              <w:rPr>
                <w:rFonts w:cs="Calibri"/>
                <w:sz w:val="20"/>
                <w:szCs w:val="22"/>
                <w:lang w:eastAsia="en-US"/>
              </w:rPr>
              <w:t>(SOP), Technical Reports</w:t>
            </w:r>
            <w:r w:rsidRPr="006D7303">
              <w:rPr>
                <w:rFonts w:cs="Calibri"/>
                <w:sz w:val="20"/>
                <w:szCs w:val="22"/>
                <w:lang w:eastAsia="en-US"/>
              </w:rPr>
              <w:t xml:space="preserve">, and other available sources relevant to an audit and/or review of the current </w:t>
            </w:r>
            <w:r w:rsidR="003D7998" w:rsidRPr="006D7303">
              <w:rPr>
                <w:rFonts w:cs="Calibri"/>
                <w:sz w:val="20"/>
                <w:szCs w:val="22"/>
                <w:lang w:eastAsia="en-US"/>
              </w:rPr>
              <w:t>Contingent Resource</w:t>
            </w:r>
            <w:r w:rsidRPr="006D7303">
              <w:rPr>
                <w:rFonts w:cs="Calibri"/>
                <w:sz w:val="20"/>
                <w:szCs w:val="22"/>
                <w:lang w:eastAsia="en-US"/>
              </w:rPr>
              <w:t xml:space="preserve"> estimate, to which the reader can be referred;</w:t>
            </w:r>
          </w:p>
          <w:p w14:paraId="1137A230" w14:textId="4BD59EA0" w:rsidR="00A278DD" w:rsidRPr="006D7303" w:rsidRDefault="00A278DD" w:rsidP="00A278DD">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Provide a summary of material and pertinent data, information and conclusions derived from these sources, or for a </w:t>
            </w:r>
            <w:r w:rsidR="003D7998" w:rsidRPr="006D7303">
              <w:rPr>
                <w:rFonts w:cs="Calibri"/>
                <w:sz w:val="20"/>
                <w:szCs w:val="22"/>
                <w:lang w:eastAsia="en-US"/>
              </w:rPr>
              <w:t>Contingent Resource</w:t>
            </w:r>
            <w:r w:rsidRPr="006D7303">
              <w:rPr>
                <w:rFonts w:cs="Calibri"/>
                <w:sz w:val="20"/>
                <w:szCs w:val="22"/>
                <w:lang w:eastAsia="en-US"/>
              </w:rPr>
              <w:t xml:space="preserve"> audit and/or review that has not been reported previously, provide a discussion cognizant of the following:</w:t>
            </w:r>
          </w:p>
          <w:p w14:paraId="16AEE0CE" w14:textId="6878C8FA" w:rsidR="00973448" w:rsidRPr="006D7303" w:rsidRDefault="00973448" w:rsidP="00CD2D60">
            <w:pPr>
              <w:pStyle w:val="PERCTextItalic"/>
            </w:pPr>
            <w:r w:rsidRPr="006D7303">
              <w:t>AIA Section A Part V, Paragraph [38]</w:t>
            </w:r>
          </w:p>
          <w:p w14:paraId="1E55C895" w14:textId="68B96075" w:rsidR="00A278DD" w:rsidRPr="006D7303" w:rsidRDefault="00A278DD" w:rsidP="00EF74E9">
            <w:pPr>
              <w:pStyle w:val="PERCBullet1"/>
            </w:pPr>
            <w:r w:rsidRPr="006D7303">
              <w:t>State the type of review or audit (e.g. independent, external), the subject (e.g. laboratory, drilling, data, geological model, environmental compliance, etc.), the date and name of the reviewer(s) together with their recogni</w:t>
            </w:r>
            <w:r w:rsidR="00B94B48" w:rsidRPr="006D7303">
              <w:t>s</w:t>
            </w:r>
            <w:r w:rsidRPr="006D7303">
              <w:t>ed professional qualifications;</w:t>
            </w:r>
          </w:p>
          <w:p w14:paraId="5BFCB7FF" w14:textId="77777777" w:rsidR="00A278DD" w:rsidRPr="006D7303" w:rsidRDefault="00A278DD" w:rsidP="00EF74E9">
            <w:pPr>
              <w:pStyle w:val="PERCBullet1"/>
            </w:pPr>
            <w:r w:rsidRPr="006D7303">
              <w:t>State the class (e.g. Internal, External, Independent) and category (Appraisal, Due Diligence, Endorsement) of the review or audit;</w:t>
            </w:r>
          </w:p>
          <w:p w14:paraId="092B9080" w14:textId="77777777" w:rsidR="00A278DD" w:rsidRPr="006D7303" w:rsidRDefault="00A278DD" w:rsidP="00EF74E9">
            <w:pPr>
              <w:pStyle w:val="PERCBullet1"/>
            </w:pPr>
            <w:r w:rsidRPr="006D7303">
              <w:t>Disclose the conclusions of relevant audits or reviews.  Note where significant deficiencies and remedial actions are required and, if relevant, whether these identified issues have been dealt with, or else the expected timeframe to completion.  State whether these issues have been included in the updated geological model or whether they remain to be incorporated in the future update.  In the latter case, state the potential impact on the estimates.</w:t>
            </w:r>
          </w:p>
        </w:tc>
      </w:tr>
    </w:tbl>
    <w:p w14:paraId="2158B3BA" w14:textId="77777777" w:rsidR="002A4B93" w:rsidRPr="006D7303" w:rsidRDefault="002A4B93">
      <w:pPr>
        <w:spacing w:after="200" w:line="276" w:lineRule="auto"/>
        <w:ind w:left="0"/>
        <w:jc w:val="left"/>
        <w:rPr>
          <w:rFonts w:cs="Calibri"/>
        </w:rPr>
      </w:pPr>
      <w:r w:rsidRPr="006D7303">
        <w:rPr>
          <w:rFonts w:cs="Calibri"/>
        </w:rPr>
        <w:br w:type="page"/>
      </w:r>
    </w:p>
    <w:p w14:paraId="5B1C3057" w14:textId="2A8DB841" w:rsidR="00AB10C1" w:rsidRPr="006D7303" w:rsidRDefault="00AB10C1" w:rsidP="00EF3860">
      <w:pPr>
        <w:pStyle w:val="PERCList2"/>
      </w:pPr>
      <w:bookmarkStart w:id="531" w:name="_Toc142916436"/>
      <w:bookmarkStart w:id="532" w:name="_Toc157067352"/>
      <w:bookmarkStart w:id="533" w:name="_Toc207869341"/>
      <w:r w:rsidRPr="006D7303">
        <w:lastRenderedPageBreak/>
        <w:t>MINERAL RESOURCE ESTIMATES</w:t>
      </w:r>
      <w:bookmarkEnd w:id="531"/>
      <w:bookmarkEnd w:id="532"/>
      <w:bookmarkEnd w:id="533"/>
    </w:p>
    <w:p w14:paraId="17417792" w14:textId="77777777" w:rsidR="00AB10C1" w:rsidRPr="006D7303" w:rsidRDefault="00AB10C1" w:rsidP="0095161B">
      <w:pPr>
        <w:pStyle w:val="PERCList3"/>
      </w:pPr>
      <w:bookmarkStart w:id="534" w:name="_Toc142916445"/>
      <w:bookmarkStart w:id="535" w:name="_Toc157067362"/>
      <w:bookmarkStart w:id="536" w:name="_Toc207869342"/>
      <w:r w:rsidRPr="006D7303">
        <w:t>Mineral Resource Classification</w:t>
      </w:r>
      <w:bookmarkEnd w:id="534"/>
      <w:bookmarkEnd w:id="535"/>
      <w:bookmarkEnd w:id="536"/>
    </w:p>
    <w:tbl>
      <w:tblPr>
        <w:tblStyle w:val="TableGrid"/>
        <w:tblW w:w="0" w:type="auto"/>
        <w:tblLook w:val="04A0" w:firstRow="1" w:lastRow="0" w:firstColumn="1" w:lastColumn="0" w:noHBand="0" w:noVBand="1"/>
      </w:tblPr>
      <w:tblGrid>
        <w:gridCol w:w="9016"/>
      </w:tblGrid>
      <w:tr w:rsidR="00AB10C1" w:rsidRPr="006D7303" w14:paraId="5FD30B7A" w14:textId="77777777" w:rsidTr="00AB10C1">
        <w:tc>
          <w:tcPr>
            <w:tcW w:w="9242" w:type="dxa"/>
            <w:shd w:val="clear" w:color="auto" w:fill="F2F2F2" w:themeFill="background1" w:themeFillShade="F2"/>
          </w:tcPr>
          <w:p w14:paraId="4594DE33" w14:textId="31821EA8" w:rsidR="00AB10C1" w:rsidRPr="006D7303" w:rsidRDefault="00AB10C1" w:rsidP="00AB10C1">
            <w:pPr>
              <w:pStyle w:val="PERCText2"/>
            </w:pPr>
            <w:r w:rsidRPr="006D7303">
              <w:t>Mineral Resource classification must be reported cognizant of the following:</w:t>
            </w:r>
          </w:p>
          <w:p w14:paraId="7CC307CB" w14:textId="75A7D7AC" w:rsidR="00973448" w:rsidRPr="006D7303" w:rsidRDefault="000E1324" w:rsidP="00CD2D60">
            <w:pPr>
              <w:pStyle w:val="PERCTextItalic"/>
            </w:pPr>
            <w:r w:rsidRPr="006D7303">
              <w:t xml:space="preserve">AIA Section B Part IV, Paragraph [22], Part X, Paragraph [58], [59], </w:t>
            </w:r>
            <w:r w:rsidRPr="006D7303">
              <w:rPr>
                <w:b/>
              </w:rPr>
              <w:t>[60]</w:t>
            </w:r>
          </w:p>
          <w:p w14:paraId="3634D8BF" w14:textId="1CFF9865" w:rsidR="00637B43" w:rsidRPr="006D7303" w:rsidRDefault="00637B43" w:rsidP="00CD2D60">
            <w:pPr>
              <w:pStyle w:val="PERCTextItalic"/>
            </w:pPr>
            <w:r w:rsidRPr="006D7303">
              <w:t>CRIRSCO Section 4: 4.5 (vi) [Mineral Resources &amp; Mineral Reserves]</w:t>
            </w:r>
          </w:p>
          <w:p w14:paraId="148622C7" w14:textId="2AB65FCB" w:rsidR="00637B43" w:rsidRPr="006D7303" w:rsidRDefault="00637B43" w:rsidP="00FC1AE8">
            <w:pPr>
              <w:pStyle w:val="PERCBullet1"/>
            </w:pPr>
            <w:r w:rsidRPr="006D7303">
              <w:t>State the basis for the estimate and</w:t>
            </w:r>
            <w:r w:rsidR="00B94B48" w:rsidRPr="006D7303">
              <w:t>,</w:t>
            </w:r>
            <w:r w:rsidRPr="006D7303">
              <w:t xml:space="preserve"> if not 100%, the attributable percentage relevant to the entity commissioning the report;</w:t>
            </w:r>
          </w:p>
          <w:p w14:paraId="7B1D3346" w14:textId="5224FB4D" w:rsidR="00AB10C1" w:rsidRPr="006D7303" w:rsidRDefault="000F7447" w:rsidP="00CD2D60">
            <w:pPr>
              <w:pStyle w:val="PERCTextItalic"/>
            </w:pPr>
            <w:r w:rsidRPr="006D7303">
              <w:t>CRIRSCO &amp; PERC</w:t>
            </w:r>
            <w:r w:rsidR="00AB10C1" w:rsidRPr="006D7303">
              <w:t xml:space="preserve"> 4.4 (</w:t>
            </w:r>
            <w:proofErr w:type="spellStart"/>
            <w:r w:rsidR="00AB10C1" w:rsidRPr="006D7303">
              <w:t>i</w:t>
            </w:r>
            <w:proofErr w:type="spellEnd"/>
            <w:r w:rsidR="00AB10C1" w:rsidRPr="006D7303">
              <w:t>) [Mineral Resources &amp; Mineral Reserves]</w:t>
            </w:r>
          </w:p>
          <w:p w14:paraId="2A450216" w14:textId="16A9FE2C" w:rsidR="00AB10C1" w:rsidRPr="006D7303" w:rsidRDefault="00AB10C1" w:rsidP="00AB10C1">
            <w:pPr>
              <w:pStyle w:val="PERCBullet1"/>
            </w:pPr>
            <w:r w:rsidRPr="006D7303">
              <w:t xml:space="preserve">Describe the criteria and methods used as the basis for the classification of the Mineral Resources into varying </w:t>
            </w:r>
            <w:r w:rsidR="00B94378" w:rsidRPr="006D7303">
              <w:t>Geological C</w:t>
            </w:r>
            <w:r w:rsidRPr="006D7303">
              <w:t>onfidence categories, using only the applicable Mineral Resource categories set out in the PERC Reporting Standard;</w:t>
            </w:r>
          </w:p>
          <w:p w14:paraId="346DD0FF" w14:textId="2E2C3FBC" w:rsidR="00AB10C1" w:rsidRPr="006D7303" w:rsidRDefault="00AB10C1" w:rsidP="00AB10C1">
            <w:pPr>
              <w:pStyle w:val="PERCBullet1"/>
            </w:pPr>
            <w:r w:rsidRPr="006D7303">
              <w:t xml:space="preserve">State whether appropriate account has been taken of all relevant factors (i.e. relative confidence in tonnage/grade </w:t>
            </w:r>
            <w:r w:rsidR="00001481" w:rsidRPr="006D7303">
              <w:t xml:space="preserve">and grade/quality </w:t>
            </w:r>
            <w:r w:rsidRPr="006D7303">
              <w:t xml:space="preserve">estimations, reliability of input data, </w:t>
            </w:r>
            <w:r w:rsidR="00B94378" w:rsidRPr="006D7303">
              <w:t>Geological C</w:t>
            </w:r>
            <w:r w:rsidRPr="006D7303">
              <w:t xml:space="preserve">onfidence in the continuity of the geology and grade/quality values, </w:t>
            </w:r>
            <w:r w:rsidR="00001481" w:rsidRPr="006D7303">
              <w:t xml:space="preserve">and the </w:t>
            </w:r>
            <w:r w:rsidRPr="006D7303">
              <w:t>quality, quantity and distribution of the data);</w:t>
            </w:r>
          </w:p>
          <w:p w14:paraId="73F799A8" w14:textId="161CCEA4" w:rsidR="00AB10C1" w:rsidRPr="006D7303" w:rsidRDefault="00AB10C1" w:rsidP="00AB10C1">
            <w:pPr>
              <w:pStyle w:val="PERCBullet1"/>
            </w:pPr>
            <w:r w:rsidRPr="006D7303">
              <w:t>Describe the data density</w:t>
            </w:r>
            <w:r w:rsidR="00B94378" w:rsidRPr="006D7303">
              <w:t xml:space="preserve"> per Geological Domain</w:t>
            </w:r>
            <w:r w:rsidRPr="006D7303">
              <w:t>, and whether the data spacing and distribution are sufficient to establish the degree of geological and grade</w:t>
            </w:r>
            <w:r w:rsidR="00001481" w:rsidRPr="006D7303">
              <w:t>/quality</w:t>
            </w:r>
            <w:r w:rsidRPr="006D7303">
              <w:t xml:space="preserve"> continuity appropriate for any Mineral Resource estimation procedure(s) and classifications applied;</w:t>
            </w:r>
          </w:p>
          <w:p w14:paraId="7CCEA5C2" w14:textId="77777777" w:rsidR="00AB10C1" w:rsidRPr="006D7303" w:rsidRDefault="00AB10C1" w:rsidP="00AB10C1">
            <w:pPr>
              <w:pStyle w:val="PERCBullet1"/>
            </w:pPr>
            <w:r w:rsidRPr="006D7303">
              <w:t>Whether the classification appropriately reflects the Competent Person’s view of the Mineral Deposit;</w:t>
            </w:r>
          </w:p>
          <w:p w14:paraId="7499028D" w14:textId="3D27787F" w:rsidR="00F5275A" w:rsidRPr="006D7303" w:rsidRDefault="00AB10C1" w:rsidP="00AB10C1">
            <w:pPr>
              <w:pStyle w:val="PERCBullet1"/>
            </w:pPr>
            <w:r w:rsidRPr="006D7303">
              <w:t xml:space="preserve">Provide a statement of the relative accuracy and </w:t>
            </w:r>
            <w:r w:rsidR="00B94378" w:rsidRPr="006D7303">
              <w:t>level of Geological C</w:t>
            </w:r>
            <w:r w:rsidRPr="006D7303">
              <w:t>onfidence in the Mineral Resource estimate using an approach or procedure deemed appropriate by the Competent Person.  For example, the application of statistical or geostatistical procedures to quantify the relative accuracy of the Mineral Resource within stated confidence limits, or, if such an approach is not deemed appropriate, a qualitative discussion of the Modifying Factors that could affect the relative accuracy and confidence of the estimate</w:t>
            </w:r>
            <w:r w:rsidR="00CD2D60" w:rsidRPr="006D7303">
              <w:t>.</w:t>
            </w:r>
          </w:p>
          <w:p w14:paraId="1F0E8551" w14:textId="77777777" w:rsidR="00F5275A" w:rsidRPr="006D7303" w:rsidRDefault="00F5275A" w:rsidP="00FC1AE8">
            <w:pPr>
              <w:pStyle w:val="PERCText1"/>
            </w:pPr>
          </w:p>
          <w:p w14:paraId="7BBF0847" w14:textId="77777777" w:rsidR="00F5275A" w:rsidRPr="006D7303" w:rsidRDefault="00F5275A" w:rsidP="00FC1AE8">
            <w:pPr>
              <w:pStyle w:val="PERCText1"/>
            </w:pPr>
            <w:r w:rsidRPr="006D7303">
              <w:t xml:space="preserve">For </w:t>
            </w:r>
            <w:r w:rsidRPr="006D7303">
              <w:rPr>
                <w:b/>
              </w:rPr>
              <w:t>Diamonds</w:t>
            </w:r>
            <w:r w:rsidRPr="006D7303">
              <w:t>:</w:t>
            </w:r>
          </w:p>
          <w:p w14:paraId="4F13027F" w14:textId="77777777" w:rsidR="00F5275A" w:rsidRPr="006D7303" w:rsidRDefault="00F5275A" w:rsidP="00CD2D60">
            <w:pPr>
              <w:pStyle w:val="PERCTextItalic"/>
            </w:pPr>
            <w:r w:rsidRPr="006D7303">
              <w:t>CRIRSCO Section 11: 11.6 (</w:t>
            </w:r>
            <w:proofErr w:type="spellStart"/>
            <w:r w:rsidRPr="006D7303">
              <w:t>i</w:t>
            </w:r>
            <w:proofErr w:type="spellEnd"/>
            <w:r w:rsidRPr="006D7303">
              <w:t>) [Resources &amp; Reserves only]</w:t>
            </w:r>
          </w:p>
          <w:p w14:paraId="4C213885" w14:textId="6FAA2AFF" w:rsidR="00F5275A" w:rsidRPr="006D7303" w:rsidRDefault="00F5275A" w:rsidP="00FC1AE8">
            <w:pPr>
              <w:pStyle w:val="PERCBullet1"/>
            </w:pPr>
            <w:r w:rsidRPr="006D7303">
              <w:t>A Diamond Resource / Reserve should not be reported in terms of contained diamond content unless corresponding tonnages/volumes, grades and values are also reported;</w:t>
            </w:r>
          </w:p>
          <w:p w14:paraId="094FD21D" w14:textId="1DA3DFE9" w:rsidR="00F5275A" w:rsidRPr="006D7303" w:rsidRDefault="00F5275A" w:rsidP="00FC1AE8">
            <w:pPr>
              <w:pStyle w:val="PERCBullet1"/>
            </w:pPr>
            <w:r w:rsidRPr="006D7303">
              <w:t>The average diamond grade and value should not be reported without specifying the applicable Bottom Cut-off Screen Size;</w:t>
            </w:r>
          </w:p>
          <w:p w14:paraId="27539B3A" w14:textId="77777777" w:rsidR="00F5275A" w:rsidRPr="006D7303" w:rsidRDefault="00F5275A" w:rsidP="00CD2D60">
            <w:pPr>
              <w:pStyle w:val="PERCTextItalic"/>
            </w:pPr>
            <w:r w:rsidRPr="006D7303">
              <w:t>CRIRSCO Section 11: 11.6 (ii) [All Estimates]</w:t>
            </w:r>
          </w:p>
          <w:p w14:paraId="563C5662" w14:textId="6E406701" w:rsidR="00F5275A" w:rsidRPr="006D7303" w:rsidRDefault="00F5275A" w:rsidP="00FC1AE8">
            <w:pPr>
              <w:pStyle w:val="PERCBullet1"/>
            </w:pPr>
            <w:r w:rsidRPr="006D7303">
              <w:t xml:space="preserve">In addition to general requirements to assess volume and density there may be a need to relate stone frequency (stones per cubic metre, per tonne, or per square metre) to stone size (carats per stone) to derive grade (carats per cubic metre, per tonne or per square metre).  The elements of uncertainty in these estimates should be considered, and </w:t>
            </w:r>
            <w:r w:rsidR="00B94B48" w:rsidRPr="006D7303">
              <w:t xml:space="preserve">the </w:t>
            </w:r>
            <w:r w:rsidRPr="006D7303">
              <w:t>Diamond Resource classification developed accordingly;</w:t>
            </w:r>
          </w:p>
          <w:p w14:paraId="4D76D8C9" w14:textId="77777777" w:rsidR="00F5275A" w:rsidRPr="006D7303" w:rsidRDefault="00F5275A" w:rsidP="00CD2D60">
            <w:pPr>
              <w:pStyle w:val="PERCTextItalic"/>
            </w:pPr>
            <w:r w:rsidRPr="006D7303">
              <w:t>CRIRSCO Section 11: 11.6 (iii) [All Estimates]</w:t>
            </w:r>
          </w:p>
          <w:p w14:paraId="63CAE21D" w14:textId="62547261" w:rsidR="00F5275A" w:rsidRPr="006D7303" w:rsidRDefault="00F5275A" w:rsidP="00FC1AE8">
            <w:pPr>
              <w:pStyle w:val="PERCBullet1"/>
            </w:pPr>
            <w:r w:rsidRPr="006D7303">
              <w:t xml:space="preserve">Present aspects of: -micro and macro diamond sample results per domain; -global sample grade per </w:t>
            </w:r>
            <w:r w:rsidR="00B94378" w:rsidRPr="006D7303">
              <w:t>G</w:t>
            </w:r>
            <w:r w:rsidRPr="006D7303">
              <w:t xml:space="preserve">eological </w:t>
            </w:r>
            <w:r w:rsidR="00B94378" w:rsidRPr="006D7303">
              <w:t>D</w:t>
            </w:r>
            <w:r w:rsidRPr="006D7303">
              <w:t>omain and local block estimates in the case of Indicated Resources; -spatial structure analysis and grade distribution; -stone size and number distribution, and -effect on sample grade with change in bottom cut</w:t>
            </w:r>
            <w:r w:rsidR="00B94B48" w:rsidRPr="006D7303">
              <w:t>-</w:t>
            </w:r>
            <w:r w:rsidRPr="006D7303">
              <w:t>off screen size;</w:t>
            </w:r>
          </w:p>
          <w:p w14:paraId="63677341" w14:textId="77777777" w:rsidR="00F5275A" w:rsidRPr="006D7303" w:rsidRDefault="00F5275A" w:rsidP="00CD2D60">
            <w:pPr>
              <w:pStyle w:val="PERCTextItalic"/>
            </w:pPr>
            <w:r w:rsidRPr="006D7303">
              <w:t>CRIRSCO Section 11: 11.6 (iv) [All Estimates]</w:t>
            </w:r>
          </w:p>
          <w:p w14:paraId="1EB9FAB1" w14:textId="6FC9A637" w:rsidR="00AB10C1" w:rsidRPr="006D7303" w:rsidRDefault="00F5275A">
            <w:pPr>
              <w:pStyle w:val="PERCBullet1"/>
            </w:pPr>
            <w:r w:rsidRPr="006D7303">
              <w:t>Sample grade: -the sample grade above the specified lower cut-off sieve size as carats per dry metric tonne and/or carats per 100 dry metric tonnes; -for alluvial deposits, sample grades quoted in carats per (100) square metre or carats per (100) cubic metre are acceptable be accompanied by a volume to weight basis for calculation, where relevant; -adjustments made to size distribution for sample plant performance and performance on a commercial scale; -the total number of diamonds and the total weight of diamonds greater than the specified and reported bottom cut-off sieve size; -the weight of diamonds may only be omitted when the diamonds are considered too small to be of commercial significance, and -this lower cut-off size should be stated.</w:t>
            </w:r>
          </w:p>
        </w:tc>
      </w:tr>
    </w:tbl>
    <w:p w14:paraId="559A0F8E" w14:textId="77777777" w:rsidR="00AB10C1" w:rsidRPr="006D7303" w:rsidRDefault="00AB10C1" w:rsidP="0095161B">
      <w:pPr>
        <w:pStyle w:val="PERCList3"/>
      </w:pPr>
      <w:bookmarkStart w:id="537" w:name="_Toc142916446"/>
      <w:bookmarkStart w:id="538" w:name="_Toc157067363"/>
      <w:bookmarkStart w:id="539" w:name="_Toc207869343"/>
      <w:r w:rsidRPr="006D7303">
        <w:lastRenderedPageBreak/>
        <w:t>Mineral Resource Statement</w:t>
      </w:r>
      <w:bookmarkEnd w:id="537"/>
      <w:bookmarkEnd w:id="538"/>
      <w:r w:rsidRPr="006D7303">
        <w:t xml:space="preserve"> (Public Reporting)</w:t>
      </w:r>
      <w:bookmarkEnd w:id="539"/>
    </w:p>
    <w:tbl>
      <w:tblPr>
        <w:tblStyle w:val="TableGrid"/>
        <w:tblW w:w="0" w:type="auto"/>
        <w:tblLook w:val="04A0" w:firstRow="1" w:lastRow="0" w:firstColumn="1" w:lastColumn="0" w:noHBand="0" w:noVBand="1"/>
      </w:tblPr>
      <w:tblGrid>
        <w:gridCol w:w="9016"/>
      </w:tblGrid>
      <w:tr w:rsidR="00B45A14" w:rsidRPr="006D7303" w14:paraId="7B1D92B1" w14:textId="77777777" w:rsidTr="00AB10C1">
        <w:tc>
          <w:tcPr>
            <w:tcW w:w="9242" w:type="dxa"/>
            <w:shd w:val="clear" w:color="auto" w:fill="F2F2F2" w:themeFill="background1" w:themeFillShade="F2"/>
          </w:tcPr>
          <w:p w14:paraId="1253ADAE" w14:textId="4224D0EF" w:rsidR="00AB10C1" w:rsidRPr="006D7303" w:rsidRDefault="00AB10C1" w:rsidP="00AB10C1">
            <w:pPr>
              <w:pStyle w:val="PERCText2"/>
            </w:pPr>
            <w:r w:rsidRPr="006D7303">
              <w:t>The Mineral Resource statement must be reported cognizant of the following:</w:t>
            </w:r>
          </w:p>
          <w:p w14:paraId="3E4F233C" w14:textId="22930F1C" w:rsidR="00AF3FA3" w:rsidRPr="006D7303" w:rsidRDefault="00AF3FA3" w:rsidP="001401EE">
            <w:pPr>
              <w:pStyle w:val="PERCTextItalic"/>
            </w:pPr>
            <w:r w:rsidRPr="006D7303">
              <w:t>AIA Section A Part II, Paragraph [B.1], [B.2], [B.3], [B.4], [B.5], Section B Part III, Paragraph [02], [04], [07</w:t>
            </w:r>
            <w:r w:rsidR="001401EE" w:rsidRPr="006D7303">
              <w:t>.1</w:t>
            </w:r>
            <w:r w:rsidRPr="006D7303">
              <w:t>],</w:t>
            </w:r>
            <w:r w:rsidR="001401EE" w:rsidRPr="006D7303">
              <w:t xml:space="preserve"> </w:t>
            </w:r>
            <w:r w:rsidRPr="006D7303">
              <w:t xml:space="preserve">Part IV, Paragraph [19.3], [20], </w:t>
            </w:r>
            <w:r w:rsidRPr="006D7303">
              <w:rPr>
                <w:b/>
              </w:rPr>
              <w:t>[22]</w:t>
            </w:r>
            <w:r w:rsidRPr="006D7303">
              <w:t xml:space="preserve">, </w:t>
            </w:r>
            <w:r w:rsidRPr="006D7303">
              <w:rPr>
                <w:b/>
              </w:rPr>
              <w:t>[23]</w:t>
            </w:r>
            <w:r w:rsidRPr="006D7303">
              <w:t>, Part V, Paragraph [29],</w:t>
            </w:r>
            <w:r w:rsidRPr="006D7303">
              <w:rPr>
                <w:b/>
              </w:rPr>
              <w:t xml:space="preserve"> </w:t>
            </w:r>
            <w:r w:rsidR="00E62159" w:rsidRPr="006D7303">
              <w:t>[30.5],</w:t>
            </w:r>
            <w:r w:rsidR="00E62159" w:rsidRPr="006D7303">
              <w:rPr>
                <w:b/>
              </w:rPr>
              <w:t xml:space="preserve"> </w:t>
            </w:r>
            <w:r w:rsidRPr="006D7303">
              <w:rPr>
                <w:b/>
              </w:rPr>
              <w:t>[31]</w:t>
            </w:r>
            <w:r w:rsidRPr="006D7303">
              <w:t xml:space="preserve">, </w:t>
            </w:r>
            <w:r w:rsidRPr="006D7303">
              <w:rPr>
                <w:b/>
              </w:rPr>
              <w:t>[32]</w:t>
            </w:r>
            <w:r w:rsidRPr="006D7303">
              <w:t xml:space="preserve">, [35], [36], [37], </w:t>
            </w:r>
            <w:r w:rsidRPr="006D7303">
              <w:rPr>
                <w:b/>
              </w:rPr>
              <w:t>[38]</w:t>
            </w:r>
            <w:r w:rsidRPr="006D7303">
              <w:t xml:space="preserve">.[39], [40], </w:t>
            </w:r>
            <w:r w:rsidRPr="006D7303">
              <w:rPr>
                <w:b/>
              </w:rPr>
              <w:t>[41]</w:t>
            </w:r>
            <w:r w:rsidRPr="006D7303">
              <w:t xml:space="preserve"> </w:t>
            </w:r>
            <w:r w:rsidRPr="006D7303">
              <w:rPr>
                <w:b/>
              </w:rPr>
              <w:t>[42]</w:t>
            </w:r>
            <w:r w:rsidRPr="006D7303">
              <w:t xml:space="preserve">, Part VIII, Paragraph </w:t>
            </w:r>
            <w:r w:rsidRPr="006D7303">
              <w:rPr>
                <w:b/>
              </w:rPr>
              <w:t>[56]</w:t>
            </w:r>
            <w:r w:rsidRPr="006D7303">
              <w:t xml:space="preserve">, [57], [58], </w:t>
            </w:r>
            <w:r w:rsidRPr="006D7303">
              <w:rPr>
                <w:b/>
              </w:rPr>
              <w:t>[59]</w:t>
            </w:r>
            <w:r w:rsidRPr="006D7303">
              <w:t xml:space="preserve">, </w:t>
            </w:r>
            <w:r w:rsidRPr="006D7303">
              <w:rPr>
                <w:b/>
              </w:rPr>
              <w:t>[60]</w:t>
            </w:r>
            <w:r w:rsidRPr="006D7303">
              <w:t>, Part X, Paragraph [73], [74], [75], [76], [77]</w:t>
            </w:r>
          </w:p>
          <w:p w14:paraId="2F3A9FB0" w14:textId="25FA85BE" w:rsidR="00AB10C1" w:rsidRPr="006D7303" w:rsidRDefault="004579B0" w:rsidP="001401EE">
            <w:pPr>
              <w:pStyle w:val="PERCTextItalic"/>
            </w:pPr>
            <w:r w:rsidRPr="006D7303">
              <w:t xml:space="preserve">CRIRSCO 4.5 (iv) &amp; </w:t>
            </w:r>
            <w:r w:rsidR="000F7447" w:rsidRPr="006D7303">
              <w:t>PERC</w:t>
            </w:r>
            <w:r w:rsidR="00AB10C1" w:rsidRPr="006D7303">
              <w:t xml:space="preserve"> 4.5 (v) [Mineral Resources &amp; Mineral Reserves]</w:t>
            </w:r>
          </w:p>
          <w:p w14:paraId="770CF49B" w14:textId="7A1470B2" w:rsidR="00AB10C1" w:rsidRPr="006D7303" w:rsidRDefault="00AB10C1" w:rsidP="00AB10C1">
            <w:pPr>
              <w:pStyle w:val="PERCBullet1"/>
            </w:pPr>
            <w:r w:rsidRPr="006D7303">
              <w:t xml:space="preserve">Distinguish the Mineral Resource estimates by appropriate source, for example, from different geographical or mining lease areas, by different </w:t>
            </w:r>
            <w:r w:rsidR="00A8432A" w:rsidRPr="006D7303">
              <w:t>mining/extraction method</w:t>
            </w:r>
            <w:r w:rsidRPr="006D7303">
              <w:t xml:space="preserve">s, discrete pit or mine, from different seams, different </w:t>
            </w:r>
            <w:r w:rsidR="00B94378" w:rsidRPr="006D7303">
              <w:t xml:space="preserve">Target </w:t>
            </w:r>
            <w:r w:rsidR="00001481" w:rsidRPr="006D7303">
              <w:t>Mineral P</w:t>
            </w:r>
            <w:r w:rsidRPr="006D7303">
              <w:t xml:space="preserve">roduct(s), and </w:t>
            </w:r>
            <w:r w:rsidR="00001481" w:rsidRPr="006D7303">
              <w:t>other sources such as Low-Grade Mineralisation, Mine Pillars, Leach Pads, Stockpiles, Tailings, Slag Heaps, Mine Fill, and Dumps</w:t>
            </w:r>
            <w:r w:rsidRPr="006D7303">
              <w:t>;</w:t>
            </w:r>
          </w:p>
          <w:p w14:paraId="32E8DD14" w14:textId="7379CEA0" w:rsidR="00B94378" w:rsidRPr="006D7303" w:rsidRDefault="00B94378" w:rsidP="00B94378">
            <w:pPr>
              <w:pStyle w:val="PERCBullet1"/>
            </w:pPr>
            <w:r w:rsidRPr="006D7303">
              <w:t>Where multiple Mineral Resource blocks exi</w:t>
            </w:r>
            <w:r w:rsidR="001401EE" w:rsidRPr="006D7303">
              <w:t>s</w:t>
            </w:r>
            <w:r w:rsidRPr="006D7303">
              <w:t>t these should be aggregated into appropriate logical Sub-Projects, particularly where the exploitation of these areas have different timelines within the Life of Asset Plan;</w:t>
            </w:r>
          </w:p>
          <w:p w14:paraId="4710DE10" w14:textId="40AE5B48" w:rsidR="00AB10C1" w:rsidRPr="006D7303" w:rsidRDefault="00AB10C1" w:rsidP="00AB10C1">
            <w:pPr>
              <w:pStyle w:val="PERCBullet1"/>
            </w:pPr>
            <w:r w:rsidRPr="006D7303">
              <w:t xml:space="preserve">Mineral Resources included in a </w:t>
            </w:r>
            <w:r w:rsidR="00001481" w:rsidRPr="006D7303">
              <w:t xml:space="preserve">Life of </w:t>
            </w:r>
            <w:r w:rsidRPr="006D7303">
              <w:t xml:space="preserve">Mine Plan must include estimates of any limiting or boundary pillars sterilised for future mining, based on the expected </w:t>
            </w:r>
            <w:r w:rsidR="00A8432A" w:rsidRPr="006D7303">
              <w:t>mining/extraction method</w:t>
            </w:r>
            <w:r w:rsidRPr="006D7303">
              <w:t>s and mining limits;</w:t>
            </w:r>
          </w:p>
          <w:p w14:paraId="6D23DA1C" w14:textId="46B0610F" w:rsidR="00AB10C1" w:rsidRPr="006D7303" w:rsidRDefault="00AB10C1" w:rsidP="00AB10C1">
            <w:pPr>
              <w:pStyle w:val="PERCBullet1"/>
            </w:pPr>
            <w:r w:rsidRPr="006D7303">
              <w:t xml:space="preserve">Report each </w:t>
            </w:r>
            <w:r w:rsidR="00001481" w:rsidRPr="006D7303">
              <w:t>Mineral Reporting C</w:t>
            </w:r>
            <w:r w:rsidRPr="006D7303">
              <w:t>ategory of Mineral Resource separately, and if both Mineral Resources and Mineral Reserves are disclosed, a statement must be included which clearly indicates whether the Measured Mineral Resources and Indicated Mineral Resources are inclusive of, or additional to, the Mineral Reserves.  The Competent Person(s) must make clear which form of reporting has been adopted by including a prominent statement that “</w:t>
            </w:r>
            <w:r w:rsidRPr="006D7303">
              <w:rPr>
                <w:i/>
              </w:rPr>
              <w:t>The Measured Mineral Resources and Indicated Mineral Resources are inclusive of those Mineral Resources modified to produce the Mineral Reserves</w:t>
            </w:r>
            <w:r w:rsidRPr="006D7303">
              <w:t xml:space="preserve">.”, </w:t>
            </w:r>
            <w:r w:rsidRPr="006D7303">
              <w:rPr>
                <w:b/>
              </w:rPr>
              <w:t>or</w:t>
            </w:r>
            <w:r w:rsidRPr="006D7303">
              <w:t xml:space="preserve"> “</w:t>
            </w:r>
            <w:r w:rsidRPr="006D7303">
              <w:rPr>
                <w:i/>
              </w:rPr>
              <w:t>The Measured Mineral Resources and Indicated Mineral Resources are additional to or exclusive of the Mineral Reserves</w:t>
            </w:r>
            <w:r w:rsidRPr="006D7303">
              <w:t>.”</w:t>
            </w:r>
          </w:p>
          <w:p w14:paraId="13735D42" w14:textId="06DDD2F7" w:rsidR="00AB10C1" w:rsidRPr="006D7303" w:rsidRDefault="00AB10C1" w:rsidP="00AB10C1">
            <w:pPr>
              <w:pStyle w:val="PERCBullet1"/>
            </w:pPr>
            <w:r w:rsidRPr="006D7303">
              <w:t>When reporting on an Inclusive basis, the relevant details should be included for any Measured Mineral Resources and Indicated Mineral Resources that have not been modified to produce Mineral Reserves for economic or other reasons, in order to facilitate judging the likelihood of the unmodified Measured Mineral Resources and Indicated Mineral Resources being eventually converted to Mineral Reserves;</w:t>
            </w:r>
          </w:p>
          <w:p w14:paraId="4BCD74D5" w14:textId="77777777" w:rsidR="00AB10C1" w:rsidRPr="006D7303" w:rsidRDefault="00AB10C1" w:rsidP="00AB10C1">
            <w:pPr>
              <w:pStyle w:val="PERCBullet1"/>
            </w:pPr>
            <w:r w:rsidRPr="006D7303">
              <w:t>Do NOT add Inferred Mineral Resources to the other categories of Mineral Resources;</w:t>
            </w:r>
          </w:p>
          <w:p w14:paraId="2407F0A3" w14:textId="77777777" w:rsidR="00AB10C1" w:rsidRPr="006D7303" w:rsidRDefault="00AB10C1" w:rsidP="00AB10C1">
            <w:pPr>
              <w:pStyle w:val="PERCBullet1"/>
            </w:pPr>
            <w:r w:rsidRPr="006D7303">
              <w:t>Do NOT combine estimates from different Mineral Deposit types;</w:t>
            </w:r>
          </w:p>
          <w:p w14:paraId="5FA76E36" w14:textId="6663494D" w:rsidR="00AB10C1" w:rsidRPr="006D7303" w:rsidRDefault="00AB10C1" w:rsidP="00AB10C1">
            <w:pPr>
              <w:pStyle w:val="PERCBullet1"/>
            </w:pPr>
            <w:r w:rsidRPr="006D7303">
              <w:t xml:space="preserve">Do NOT combine Mineral Resource estimates from different extraction or </w:t>
            </w:r>
            <w:r w:rsidR="00A8432A" w:rsidRPr="006D7303">
              <w:t>mining</w:t>
            </w:r>
            <w:r w:rsidR="00001481" w:rsidRPr="006D7303">
              <w:t>/</w:t>
            </w:r>
            <w:r w:rsidR="00A8432A" w:rsidRPr="006D7303">
              <w:t>extraction method</w:t>
            </w:r>
            <w:r w:rsidRPr="006D7303">
              <w:t>s (e.g. open-pit and underground may have different cut-off criteria);</w:t>
            </w:r>
          </w:p>
          <w:p w14:paraId="353BF505" w14:textId="0D4FC24A" w:rsidR="00AB10C1" w:rsidRPr="006D7303" w:rsidRDefault="00AB10C1" w:rsidP="00AB10C1">
            <w:pPr>
              <w:pStyle w:val="PERCBullet1"/>
            </w:pPr>
            <w:r w:rsidRPr="006D7303">
              <w:t xml:space="preserve">Do NOT combine Mineral Resource estimates that require different mineral processing streams and/or that produce different </w:t>
            </w:r>
            <w:r w:rsidR="00B94378" w:rsidRPr="006D7303">
              <w:t xml:space="preserve">Target </w:t>
            </w:r>
            <w:r w:rsidRPr="006D7303">
              <w:t>Mineral Products;</w:t>
            </w:r>
          </w:p>
          <w:p w14:paraId="58338DC4" w14:textId="77E3F790" w:rsidR="00AB10C1" w:rsidRPr="006D7303" w:rsidRDefault="00AB10C1" w:rsidP="00AB10C1">
            <w:pPr>
              <w:pStyle w:val="PERCBullet1"/>
            </w:pPr>
            <w:r w:rsidRPr="006D7303">
              <w:t xml:space="preserve">Estimates must include an appropriate tonnage/quantity and grade/quality parameter for each </w:t>
            </w:r>
            <w:r w:rsidR="00001481" w:rsidRPr="006D7303">
              <w:t>Mineral Reporting C</w:t>
            </w:r>
            <w:r w:rsidRPr="006D7303">
              <w:t xml:space="preserve">ategory of Mineral Resources; </w:t>
            </w:r>
          </w:p>
          <w:p w14:paraId="4CD286F2" w14:textId="11B64B04" w:rsidR="00AB10C1" w:rsidRPr="006D7303" w:rsidRDefault="00AB10C1" w:rsidP="00AB10C1">
            <w:pPr>
              <w:pStyle w:val="PERCBullet1"/>
            </w:pPr>
            <w:r w:rsidRPr="006D7303">
              <w:t xml:space="preserve">Present the Mineral Resource estimate in tabular form, clearly distinguishing between different Mineral Resource sources.  For example, estimates should be differentiated by mining rights, </w:t>
            </w:r>
            <w:r w:rsidR="00001481" w:rsidRPr="006D7303">
              <w:t>Mining H</w:t>
            </w:r>
            <w:r w:rsidRPr="006D7303">
              <w:t xml:space="preserve">orizon(s), extraction methodology, or </w:t>
            </w:r>
            <w:r w:rsidR="00B94378" w:rsidRPr="006D7303">
              <w:t xml:space="preserve">Target </w:t>
            </w:r>
            <w:r w:rsidR="00001481" w:rsidRPr="006D7303">
              <w:t>Mineral P</w:t>
            </w:r>
            <w:r w:rsidRPr="006D7303">
              <w:t xml:space="preserve">roduct type.  Combined estimates must NOT be presented without the supporting elements </w:t>
            </w:r>
            <w:r w:rsidR="00001481" w:rsidRPr="006D7303">
              <w:t>for</w:t>
            </w:r>
            <w:r w:rsidRPr="006D7303">
              <w:t xml:space="preserve"> that total.  Such tabulations must be concise yet indicate the appropriate tonnage</w:t>
            </w:r>
            <w:r w:rsidR="00001481" w:rsidRPr="006D7303">
              <w:t>/volume</w:t>
            </w:r>
            <w:r w:rsidRPr="006D7303">
              <w:t xml:space="preserve"> and associated grade/quality per Classification Category for each Mineral Deposit type for the relevant mineral(s)/raw material(s) of economic interest.  All columns and line elements must be appropriately labelled, and any definitive notes must be included as footnotes below.  A summary table with all relevant information must be prepared for direct insertion in the Executive Summary.</w:t>
            </w:r>
          </w:p>
          <w:p w14:paraId="438FDD96" w14:textId="16E983F2" w:rsidR="00AB10C1" w:rsidRPr="006D7303" w:rsidRDefault="004579B0" w:rsidP="001401EE">
            <w:pPr>
              <w:pStyle w:val="PERCTextItalic"/>
            </w:pPr>
            <w:r w:rsidRPr="006D7303">
              <w:t xml:space="preserve">CRIRSCO </w:t>
            </w:r>
            <w:r w:rsidR="00665AFE" w:rsidRPr="006D7303">
              <w:t>Standard</w:t>
            </w:r>
            <w:r w:rsidRPr="006D7303">
              <w:t xml:space="preserve"> 8.1 &amp; </w:t>
            </w:r>
            <w:r w:rsidR="000F7447" w:rsidRPr="006D7303">
              <w:t>PERC</w:t>
            </w:r>
            <w:r w:rsidR="00AB10C1" w:rsidRPr="006D7303">
              <w:t xml:space="preserve"> 4.5 (vii) [Mineral Resources &amp; Mineral Reserves]</w:t>
            </w:r>
          </w:p>
          <w:p w14:paraId="01349E02" w14:textId="1FAC1603" w:rsidR="00AB10C1" w:rsidRPr="006D7303" w:rsidRDefault="00AB10C1" w:rsidP="00AB10C1">
            <w:pPr>
              <w:pStyle w:val="PERCBullet1"/>
            </w:pPr>
            <w:r w:rsidRPr="006D7303">
              <w:t xml:space="preserve">Identify the defined </w:t>
            </w:r>
            <w:r w:rsidR="007D45F9" w:rsidRPr="006D7303">
              <w:t xml:space="preserve">Reference Point </w:t>
            </w:r>
            <w:r w:rsidRPr="006D7303">
              <w:t xml:space="preserve">for the tonnage/quantity and grade/quality reported as Mineral Resources as either Gross-In-Situ (with no associated </w:t>
            </w:r>
            <w:r w:rsidR="00001481" w:rsidRPr="006D7303">
              <w:t>D</w:t>
            </w:r>
            <w:r w:rsidRPr="006D7303">
              <w:t xml:space="preserve">iscount </w:t>
            </w:r>
            <w:r w:rsidR="00001481" w:rsidRPr="006D7303">
              <w:t>F</w:t>
            </w:r>
            <w:r w:rsidRPr="006D7303">
              <w:t xml:space="preserve">actors or adjustments) </w:t>
            </w:r>
            <w:r w:rsidRPr="006D7303">
              <w:rPr>
                <w:b/>
              </w:rPr>
              <w:t>or</w:t>
            </w:r>
            <w:r w:rsidRPr="006D7303">
              <w:t xml:space="preserve"> In-Situ (where appropriate geological factors and adjustments have been made);</w:t>
            </w:r>
          </w:p>
          <w:p w14:paraId="5A9E7663" w14:textId="22F8D2BA" w:rsidR="00AB10C1" w:rsidRPr="006D7303" w:rsidRDefault="00AB10C1" w:rsidP="00AB10C1">
            <w:pPr>
              <w:pStyle w:val="PERCBullet1"/>
            </w:pPr>
            <w:r w:rsidRPr="006D7303">
              <w:t xml:space="preserve">Where Mineral Reserves are also reported, an estimate of the </w:t>
            </w:r>
            <w:r w:rsidR="00001481" w:rsidRPr="006D7303">
              <w:t>a</w:t>
            </w:r>
            <w:r w:rsidRPr="006D7303">
              <w:t xml:space="preserve">djustment or Discount Factor to convert from In Situ Mineral Resource to </w:t>
            </w:r>
            <w:r w:rsidR="00001481" w:rsidRPr="006D7303">
              <w:t xml:space="preserve">the </w:t>
            </w:r>
            <w:r w:rsidRPr="006D7303">
              <w:t>Point-of-Sale Marketable Mineral Reserve must be included;</w:t>
            </w:r>
          </w:p>
          <w:p w14:paraId="27E4F28D" w14:textId="77777777" w:rsidR="003B1746" w:rsidRPr="006D7303" w:rsidRDefault="003B1746" w:rsidP="003B1746">
            <w:pPr>
              <w:pStyle w:val="PERCBullet1"/>
              <w:numPr>
                <w:ilvl w:val="0"/>
                <w:numId w:val="0"/>
              </w:numPr>
              <w:ind w:left="1080"/>
            </w:pPr>
          </w:p>
          <w:p w14:paraId="0C308EA2" w14:textId="2B099E76" w:rsidR="00AB10C1" w:rsidRPr="006D7303" w:rsidRDefault="004579B0" w:rsidP="001401EE">
            <w:pPr>
              <w:pStyle w:val="PERCTextItalic"/>
            </w:pPr>
            <w:r w:rsidRPr="006D7303">
              <w:lastRenderedPageBreak/>
              <w:t xml:space="preserve">CRIRSCO 1.0 (xi) &amp; </w:t>
            </w:r>
            <w:r w:rsidR="000F7447" w:rsidRPr="006D7303">
              <w:t>PERC</w:t>
            </w:r>
            <w:r w:rsidR="00AB10C1" w:rsidRPr="006D7303">
              <w:t xml:space="preserve"> 4.5 (viii) [All </w:t>
            </w:r>
            <w:r w:rsidR="00FD03BA" w:rsidRPr="006D7303">
              <w:t>E</w:t>
            </w:r>
            <w:r w:rsidR="00AB10C1" w:rsidRPr="006D7303">
              <w:t>stimates]</w:t>
            </w:r>
          </w:p>
          <w:p w14:paraId="3DDC938D" w14:textId="55B8F2C7" w:rsidR="00AB10C1" w:rsidRPr="006D7303" w:rsidRDefault="00AB10C1" w:rsidP="00AB10C1">
            <w:pPr>
              <w:pStyle w:val="PERCBullet1"/>
            </w:pPr>
            <w:r w:rsidRPr="006D7303">
              <w:t xml:space="preserve">If the </w:t>
            </w:r>
            <w:r w:rsidR="00001481" w:rsidRPr="006D7303">
              <w:t xml:space="preserve">Lead </w:t>
            </w:r>
            <w:r w:rsidRPr="006D7303">
              <w:t xml:space="preserve">Competent Person(s) is relying on a report, opinion, or statement of another Technical Specialist or </w:t>
            </w:r>
            <w:r w:rsidR="00001481" w:rsidRPr="006D7303">
              <w:t>Registered Professionals,</w:t>
            </w:r>
            <w:r w:rsidRPr="006D7303">
              <w:t xml:space="preserve"> disclose the date, title, and author of the report, opinion, or statement, the qualifications of the other expert and why it is reasonable for the Competent Person to rely on the other expert, any significant risks, and any steps the Competent Person(s) took to verify the information provided.</w:t>
            </w:r>
          </w:p>
          <w:p w14:paraId="521552A0" w14:textId="77777777" w:rsidR="00AB10C1" w:rsidRPr="006D7303" w:rsidRDefault="00AB10C1" w:rsidP="00AB10C1">
            <w:pPr>
              <w:pStyle w:val="PERCBullet1"/>
            </w:pPr>
            <w:r w:rsidRPr="006D7303">
              <w:t>Disclose the name, qualifications and relationship, if any, to the issuer of the Competent Person who estimated Mineral Resources;</w:t>
            </w:r>
          </w:p>
          <w:p w14:paraId="170FAC21" w14:textId="297BE48A" w:rsidR="00AB10C1" w:rsidRPr="006D7303" w:rsidRDefault="004579B0" w:rsidP="001401EE">
            <w:pPr>
              <w:pStyle w:val="PERCTextItalic"/>
            </w:pPr>
            <w:r w:rsidRPr="006D7303">
              <w:t xml:space="preserve">CRIRSCO 4.5 (vii) &amp; </w:t>
            </w:r>
            <w:r w:rsidR="000F7447" w:rsidRPr="006D7303">
              <w:t>PERC</w:t>
            </w:r>
            <w:r w:rsidR="00AB10C1" w:rsidRPr="006D7303">
              <w:t xml:space="preserve"> 4.5 (ix) [All </w:t>
            </w:r>
            <w:r w:rsidR="00FD03BA" w:rsidRPr="006D7303">
              <w:t>E</w:t>
            </w:r>
            <w:r w:rsidR="00AB10C1" w:rsidRPr="006D7303">
              <w:t>stimates]</w:t>
            </w:r>
          </w:p>
          <w:p w14:paraId="4F4B25F6" w14:textId="77777777" w:rsidR="00AB10C1" w:rsidRPr="006D7303" w:rsidRDefault="00AB10C1" w:rsidP="00AB10C1">
            <w:pPr>
              <w:pStyle w:val="PERCBullet1"/>
            </w:pPr>
            <w:r w:rsidRPr="006D7303">
              <w:t>For the reporting of Mineral Resources and Mineral Reserves, state the basis of equivalent metal formulae, if applied;</w:t>
            </w:r>
          </w:p>
          <w:p w14:paraId="2EDBB7AB" w14:textId="77777777" w:rsidR="005A6A25" w:rsidRPr="006D7303" w:rsidRDefault="005A6A25" w:rsidP="003E08E6">
            <w:pPr>
              <w:pStyle w:val="PERCText2"/>
            </w:pPr>
          </w:p>
          <w:p w14:paraId="590D3016" w14:textId="77777777" w:rsidR="003E08E6" w:rsidRPr="006D7303" w:rsidRDefault="003E08E6" w:rsidP="003E08E6">
            <w:pPr>
              <w:pStyle w:val="PERCText2"/>
            </w:pPr>
            <w:r w:rsidRPr="006D7303">
              <w:t xml:space="preserve">For reporting of </w:t>
            </w:r>
            <w:r w:rsidRPr="006D7303">
              <w:rPr>
                <w:b/>
              </w:rPr>
              <w:t>Mineralised Fill, Pillars, Low-grade Mineralisation, Leach Pads, Stockpiles, Dumps and Tailings</w:t>
            </w:r>
            <w:r w:rsidRPr="006D7303">
              <w:t>, the following must be considered:</w:t>
            </w:r>
          </w:p>
          <w:p w14:paraId="69FAA3C4" w14:textId="1A3B9D43" w:rsidR="003E08E6" w:rsidRPr="006D7303" w:rsidRDefault="004579B0" w:rsidP="001401EE">
            <w:pPr>
              <w:pStyle w:val="PERCTextItalic"/>
            </w:pPr>
            <w:r w:rsidRPr="006D7303">
              <w:t>CRIRSCO A</w:t>
            </w:r>
            <w:r w:rsidR="005E6D85" w:rsidRPr="006D7303">
              <w:t xml:space="preserve">ppendix </w:t>
            </w:r>
            <w:r w:rsidR="00FD03BA" w:rsidRPr="006D7303">
              <w:t>A</w:t>
            </w:r>
            <w:r w:rsidRPr="006D7303">
              <w:t xml:space="preserve">3.6 &amp; </w:t>
            </w:r>
            <w:r w:rsidR="003E08E6" w:rsidRPr="006D7303">
              <w:t>PERC A</w:t>
            </w:r>
            <w:r w:rsidR="005E6D85" w:rsidRPr="006D7303">
              <w:t xml:space="preserve">ppendix </w:t>
            </w:r>
            <w:r w:rsidR="00FD03BA" w:rsidRPr="006D7303">
              <w:t>A</w:t>
            </w:r>
            <w:r w:rsidR="003E08E6" w:rsidRPr="006D7303">
              <w:t xml:space="preserve">1-5 [All </w:t>
            </w:r>
            <w:r w:rsidR="00FD03BA" w:rsidRPr="006D7303">
              <w:t>E</w:t>
            </w:r>
            <w:r w:rsidR="005A6A25" w:rsidRPr="006D7303">
              <w:t>stimates]</w:t>
            </w:r>
          </w:p>
          <w:p w14:paraId="4F6985FF" w14:textId="1182C78F" w:rsidR="003E08E6" w:rsidRPr="006D7303" w:rsidRDefault="003E08E6" w:rsidP="003E08E6">
            <w:pPr>
              <w:pStyle w:val="PERCBullet1"/>
            </w:pPr>
            <w:r w:rsidRPr="006D7303">
              <w:t xml:space="preserve">If some portion of the </w:t>
            </w:r>
            <w:r w:rsidR="005A6A25" w:rsidRPr="006D7303">
              <w:t>M</w:t>
            </w:r>
            <w:r w:rsidRPr="006D7303">
              <w:t xml:space="preserve">ineralised </w:t>
            </w:r>
            <w:r w:rsidR="005A6A25" w:rsidRPr="006D7303">
              <w:t>M</w:t>
            </w:r>
            <w:r w:rsidRPr="006D7303">
              <w:t xml:space="preserve">aterial is currently sub-economic, but there is a reasonable expectation that the </w:t>
            </w:r>
            <w:r w:rsidR="005A6A25" w:rsidRPr="006D7303">
              <w:t>M</w:t>
            </w:r>
            <w:r w:rsidRPr="006D7303">
              <w:t xml:space="preserve">ineralised </w:t>
            </w:r>
            <w:r w:rsidR="005A6A25" w:rsidRPr="006D7303">
              <w:t>M</w:t>
            </w:r>
            <w:r w:rsidRPr="006D7303">
              <w:t xml:space="preserve">aterial may become economic, this material may be classified as a </w:t>
            </w:r>
            <w:r w:rsidR="003D7998" w:rsidRPr="006D7303">
              <w:t>Contingent Resource</w:t>
            </w:r>
            <w:r w:rsidRPr="006D7303">
              <w:t>;</w:t>
            </w:r>
          </w:p>
          <w:p w14:paraId="1E4661C7" w14:textId="4B521F10" w:rsidR="003E08E6" w:rsidRPr="006D7303" w:rsidRDefault="003E08E6" w:rsidP="001401EE">
            <w:pPr>
              <w:pStyle w:val="PERCTextItalic"/>
            </w:pPr>
            <w:r w:rsidRPr="006D7303">
              <w:t>PERC A</w:t>
            </w:r>
            <w:r w:rsidR="005E6D85" w:rsidRPr="006D7303">
              <w:t xml:space="preserve">ppendix </w:t>
            </w:r>
            <w:r w:rsidR="00FD03BA" w:rsidRPr="006D7303">
              <w:t>A</w:t>
            </w:r>
            <w:r w:rsidRPr="006D7303">
              <w:t xml:space="preserve">1-6 [All </w:t>
            </w:r>
            <w:r w:rsidR="00FD03BA" w:rsidRPr="006D7303">
              <w:t>E</w:t>
            </w:r>
            <w:r w:rsidR="005A6A25" w:rsidRPr="006D7303">
              <w:t>stimates]</w:t>
            </w:r>
          </w:p>
          <w:p w14:paraId="0D21D67A" w14:textId="158DBB85" w:rsidR="003E08E6" w:rsidRPr="006D7303" w:rsidRDefault="003E08E6" w:rsidP="005A6A25">
            <w:pPr>
              <w:pStyle w:val="PERCBullet1"/>
            </w:pPr>
            <w:r w:rsidRPr="006D7303">
              <w:t>Tonnage</w:t>
            </w:r>
            <w:r w:rsidR="005A6A25" w:rsidRPr="006D7303">
              <w:t>/volume</w:t>
            </w:r>
            <w:r w:rsidRPr="006D7303">
              <w:t xml:space="preserve"> and grade</w:t>
            </w:r>
            <w:r w:rsidR="005A6A25" w:rsidRPr="006D7303">
              <w:t>/</w:t>
            </w:r>
            <w:r w:rsidRPr="006D7303">
              <w:t xml:space="preserve">quality estimates of Mineral Resources of </w:t>
            </w:r>
            <w:r w:rsidR="005A6A25" w:rsidRPr="006D7303">
              <w:t>Mineralised Material as Mineralised Fill, Pillars, Low-grade Mineralisation, Leach Pads, Stockpiles, Dumps and Tailings dams</w:t>
            </w:r>
            <w:r w:rsidRPr="006D7303">
              <w:t xml:space="preserve"> must be itemised separately.</w:t>
            </w:r>
          </w:p>
          <w:p w14:paraId="6326739F" w14:textId="77777777" w:rsidR="00764396" w:rsidRPr="006D7303" w:rsidRDefault="00764396" w:rsidP="00AB10C1">
            <w:pPr>
              <w:pStyle w:val="PERCText1"/>
            </w:pPr>
          </w:p>
          <w:p w14:paraId="008DC205" w14:textId="3564FB65" w:rsidR="00580100" w:rsidRPr="006D7303" w:rsidRDefault="00580100" w:rsidP="00AB10C1">
            <w:pPr>
              <w:pStyle w:val="PERCText1"/>
            </w:pPr>
            <w:r w:rsidRPr="006D7303">
              <w:t xml:space="preserve">For reporting of </w:t>
            </w:r>
            <w:r w:rsidRPr="006D7303">
              <w:rPr>
                <w:b/>
              </w:rPr>
              <w:t>Coal</w:t>
            </w:r>
            <w:r w:rsidRPr="006D7303">
              <w:t>, a Coal Resource statement must be reported cognizant of the following:</w:t>
            </w:r>
          </w:p>
          <w:p w14:paraId="336B2DC1" w14:textId="79542FB0" w:rsidR="00580100" w:rsidRPr="006D7303" w:rsidRDefault="00580100" w:rsidP="001401EE">
            <w:pPr>
              <w:pStyle w:val="PERCTextItalic"/>
            </w:pPr>
            <w:r w:rsidRPr="006D7303">
              <w:t>PERC A</w:t>
            </w:r>
            <w:r w:rsidR="00CD52E5" w:rsidRPr="006D7303">
              <w:t xml:space="preserve">ppendix </w:t>
            </w:r>
            <w:r w:rsidR="005A6A25" w:rsidRPr="006D7303">
              <w:t>2-5 [Coal Resources]</w:t>
            </w:r>
          </w:p>
          <w:p w14:paraId="798F41DE" w14:textId="5A6D4E37" w:rsidR="00580100" w:rsidRPr="006D7303" w:rsidRDefault="00580100" w:rsidP="00580100">
            <w:pPr>
              <w:pStyle w:val="PERCBullet1"/>
            </w:pPr>
            <w:r w:rsidRPr="006D7303">
              <w:t>‘</w:t>
            </w:r>
            <w:r w:rsidR="005A6A25" w:rsidRPr="006D7303">
              <w:t>Target Mineral Products</w:t>
            </w:r>
            <w:r w:rsidRPr="006D7303">
              <w:t xml:space="preserve">’, representing beneficiated or otherwise enhanced </w:t>
            </w:r>
            <w:r w:rsidR="005A6A25" w:rsidRPr="006D7303">
              <w:t>M</w:t>
            </w:r>
            <w:r w:rsidRPr="006D7303">
              <w:t xml:space="preserve">ineral </w:t>
            </w:r>
            <w:r w:rsidR="005A6A25" w:rsidRPr="006D7303">
              <w:t>P</w:t>
            </w:r>
            <w:r w:rsidRPr="006D7303">
              <w:t xml:space="preserve">roducts where modifications due to mineral processing </w:t>
            </w:r>
            <w:r w:rsidR="005A6A25" w:rsidRPr="006D7303">
              <w:t xml:space="preserve">Recovery </w:t>
            </w:r>
            <w:r w:rsidRPr="006D7303">
              <w:t xml:space="preserve">have been considered in addition to mining factors such as </w:t>
            </w:r>
            <w:r w:rsidR="005A6A25" w:rsidRPr="006D7303">
              <w:t>mining R</w:t>
            </w:r>
            <w:r w:rsidRPr="006D7303">
              <w:t xml:space="preserve">ecovery and </w:t>
            </w:r>
            <w:r w:rsidR="005A6A25" w:rsidRPr="006D7303">
              <w:t>D</w:t>
            </w:r>
            <w:r w:rsidRPr="006D7303">
              <w:t>ilution</w:t>
            </w:r>
            <w:r w:rsidR="005A6A25" w:rsidRPr="006D7303">
              <w:t xml:space="preserve"> and Contamination</w:t>
            </w:r>
            <w:r w:rsidRPr="006D7303">
              <w:t xml:space="preserve">, may be </w:t>
            </w:r>
            <w:r w:rsidR="005A6A25" w:rsidRPr="006D7303">
              <w:t>r</w:t>
            </w:r>
            <w:r w:rsidRPr="006D7303">
              <w:t>eported in conjunction with, but not instead of, Mineral Resources</w:t>
            </w:r>
            <w:r w:rsidR="005A6A25" w:rsidRPr="006D7303">
              <w:t>;</w:t>
            </w:r>
          </w:p>
          <w:p w14:paraId="2F4FB19D" w14:textId="0D873EE4" w:rsidR="00CD52E5" w:rsidRPr="006D7303" w:rsidRDefault="00CD52E5" w:rsidP="001401EE">
            <w:pPr>
              <w:pStyle w:val="PERCTextItalic"/>
            </w:pPr>
            <w:r w:rsidRPr="006D7303">
              <w:t>CRIRSCO 10.7 (</w:t>
            </w:r>
            <w:proofErr w:type="spellStart"/>
            <w:r w:rsidRPr="006D7303">
              <w:t>i</w:t>
            </w:r>
            <w:proofErr w:type="spellEnd"/>
            <w:r w:rsidRPr="006D7303">
              <w:t>) [Coal Resources &amp; Coal Reserves]</w:t>
            </w:r>
          </w:p>
          <w:p w14:paraId="7EBBF019" w14:textId="3824DBBE" w:rsidR="00CD52E5" w:rsidRPr="006D7303" w:rsidRDefault="00C9469B" w:rsidP="00FC1AE8">
            <w:pPr>
              <w:pStyle w:val="PERCBullet1"/>
            </w:pPr>
            <w:r w:rsidRPr="006D7303">
              <w:t>State</w:t>
            </w:r>
            <w:r w:rsidR="00CD52E5" w:rsidRPr="006D7303">
              <w:t xml:space="preserve"> the appropriate coal quality for all Coal </w:t>
            </w:r>
            <w:r w:rsidR="005A6A25" w:rsidRPr="006D7303">
              <w:t>Reporting C</w:t>
            </w:r>
            <w:r w:rsidR="00CD52E5" w:rsidRPr="006D7303">
              <w:t>ategories;</w:t>
            </w:r>
          </w:p>
          <w:p w14:paraId="591FE1D9" w14:textId="283852F5" w:rsidR="00CD52E5" w:rsidRPr="006D7303" w:rsidRDefault="00CD52E5" w:rsidP="00FC1AE8">
            <w:pPr>
              <w:pStyle w:val="PERCBullet1"/>
            </w:pPr>
            <w:r w:rsidRPr="006D7303">
              <w:t>Provide details of the type of analysis (e.g., raw coal, washed coal at a specific cut-point density) and the basis of reporting of the coal quality parameters (e.g., air-dried basis, dry basis, etc.);</w:t>
            </w:r>
          </w:p>
          <w:p w14:paraId="3686911D" w14:textId="2AE90BEC" w:rsidR="00CD52E5" w:rsidRPr="006D7303" w:rsidRDefault="00CD52E5" w:rsidP="001401EE">
            <w:pPr>
              <w:pStyle w:val="PERCTextItalic"/>
            </w:pPr>
            <w:r w:rsidRPr="006D7303">
              <w:t>CRIRSCO 10.7 (ii) [Coal Resources only]</w:t>
            </w:r>
          </w:p>
          <w:p w14:paraId="2B78DDD1" w14:textId="77777777" w:rsidR="00CD52E5" w:rsidRPr="006D7303" w:rsidRDefault="00CD52E5" w:rsidP="00FC1AE8">
            <w:pPr>
              <w:pStyle w:val="PERCBullet1"/>
            </w:pPr>
            <w:r w:rsidRPr="006D7303">
              <w:t>A Coal Resource only includes the coal seam(s) above the minimum thickness cut-off and the coal quality cut-off(s);</w:t>
            </w:r>
          </w:p>
          <w:p w14:paraId="01196608" w14:textId="14AA90F1" w:rsidR="00CD52E5" w:rsidRPr="006D7303" w:rsidRDefault="00CD52E5" w:rsidP="001401EE">
            <w:pPr>
              <w:pStyle w:val="PERCTextItalic"/>
            </w:pPr>
            <w:r w:rsidRPr="006D7303">
              <w:t>CRIRSCO 10.7 (iii) [Coal Resources &amp; Coal Reserves]</w:t>
            </w:r>
          </w:p>
          <w:p w14:paraId="623F1F66" w14:textId="24A3A3E8" w:rsidR="00CD52E5" w:rsidRPr="006D7303" w:rsidRDefault="00CD52E5" w:rsidP="00FC1AE8">
            <w:pPr>
              <w:pStyle w:val="PERCBullet1"/>
            </w:pPr>
            <w:r w:rsidRPr="006D7303">
              <w:t>State the reporting basis with particular reference to moisture and relative density.</w:t>
            </w:r>
          </w:p>
          <w:p w14:paraId="615B9ADB" w14:textId="77777777" w:rsidR="00CD52E5" w:rsidRPr="006D7303" w:rsidRDefault="00CD52E5" w:rsidP="00AB10C1">
            <w:pPr>
              <w:pStyle w:val="PERCText1"/>
            </w:pPr>
          </w:p>
          <w:p w14:paraId="32D07FC0" w14:textId="77777777" w:rsidR="00AB10C1" w:rsidRPr="006D7303" w:rsidRDefault="00AB10C1" w:rsidP="00FC1AE8">
            <w:pPr>
              <w:pStyle w:val="PERCText1"/>
            </w:pPr>
            <w:r w:rsidRPr="006D7303">
              <w:t xml:space="preserve">For reporting of </w:t>
            </w:r>
            <w:r w:rsidRPr="006D7303">
              <w:rPr>
                <w:b/>
              </w:rPr>
              <w:t>Industrial Minerals, Cement Feed Materials and Construction Raw Materials</w:t>
            </w:r>
            <w:r w:rsidRPr="006D7303">
              <w:t xml:space="preserve"> of all forms, a Mineral Resource statement must be reported cognizant of the following:</w:t>
            </w:r>
          </w:p>
          <w:p w14:paraId="03C1A718" w14:textId="0A608C46" w:rsidR="00AB10C1" w:rsidRPr="006D7303" w:rsidRDefault="00AB10C1" w:rsidP="001401EE">
            <w:pPr>
              <w:pStyle w:val="PERCTextItalic"/>
            </w:pPr>
            <w:r w:rsidRPr="006D7303">
              <w:t>PERC A</w:t>
            </w:r>
            <w:r w:rsidR="00CD52E5" w:rsidRPr="006D7303">
              <w:t xml:space="preserve">ppendix </w:t>
            </w:r>
            <w:r w:rsidRPr="006D7303">
              <w:t>4-5 [Mineral Resources &amp; Mineral Reserves]</w:t>
            </w:r>
          </w:p>
          <w:p w14:paraId="3733FBFE" w14:textId="6DC55CAE" w:rsidR="00AB10C1" w:rsidRPr="006D7303" w:rsidRDefault="00AB10C1" w:rsidP="00AB10C1">
            <w:pPr>
              <w:pStyle w:val="PERCBullet1"/>
            </w:pPr>
            <w:r w:rsidRPr="006D7303">
              <w:t xml:space="preserve">Some Industrial Minerals, Cement Feed Materials and Construction Raw Materials deposits may be capable of yielding </w:t>
            </w:r>
            <w:r w:rsidR="005A6A25" w:rsidRPr="006D7303">
              <w:t>Saleable P</w:t>
            </w:r>
            <w:r w:rsidRPr="006D7303">
              <w:t xml:space="preserve">roducts suitable for more than one application and/or specification.  If considered material by the Competent Person, such multiple </w:t>
            </w:r>
            <w:r w:rsidR="006B69CE" w:rsidRPr="006D7303">
              <w:t>Saleable P</w:t>
            </w:r>
            <w:r w:rsidRPr="006D7303">
              <w:t>roducts must be quantified either separately or as a percentage of the bulk of the Mineral Deposit;</w:t>
            </w:r>
          </w:p>
          <w:p w14:paraId="6057028F" w14:textId="4EBD19FE" w:rsidR="00AB10C1" w:rsidRPr="006D7303" w:rsidRDefault="00AB10C1" w:rsidP="001401EE">
            <w:pPr>
              <w:pStyle w:val="PERCTextItalic"/>
            </w:pPr>
            <w:r w:rsidRPr="006D7303">
              <w:t>PERC A</w:t>
            </w:r>
            <w:r w:rsidR="00557931" w:rsidRPr="006D7303">
              <w:t xml:space="preserve">ppendix </w:t>
            </w:r>
            <w:r w:rsidRPr="006D7303">
              <w:t>4-10 [Mineral Resources &amp; Mineral Reserves]</w:t>
            </w:r>
          </w:p>
          <w:p w14:paraId="050A0623" w14:textId="10488A8E" w:rsidR="00AB10C1" w:rsidRPr="006D7303" w:rsidRDefault="006B69CE" w:rsidP="00AB10C1">
            <w:pPr>
              <w:pStyle w:val="PERCBullet1"/>
              <w:rPr>
                <w:rStyle w:val="PERCBullet1Char"/>
              </w:rPr>
            </w:pPr>
            <w:r w:rsidRPr="006D7303">
              <w:t>T</w:t>
            </w:r>
            <w:r w:rsidR="00AB10C1" w:rsidRPr="006D7303">
              <w:rPr>
                <w:rStyle w:val="PERCBullet1Char"/>
              </w:rPr>
              <w:t>he 'permitted' or 'non-permitted' status of the Industrial Mineral Resources and Industrial Mineral Reserves</w:t>
            </w:r>
            <w:r w:rsidRPr="006D7303">
              <w:rPr>
                <w:rStyle w:val="PERCBullet1Char"/>
              </w:rPr>
              <w:t xml:space="preserve"> must be clearly stated</w:t>
            </w:r>
            <w:r w:rsidR="00AB10C1" w:rsidRPr="006D7303">
              <w:rPr>
                <w:rStyle w:val="PERCBullet1Char"/>
              </w:rPr>
              <w:t>, and, in addition, Industrial Mineral Reserves must only be quoted where the operator has legal control;</w:t>
            </w:r>
          </w:p>
          <w:p w14:paraId="6C9A2C8D" w14:textId="1E31849E" w:rsidR="00AB10C1" w:rsidRPr="006D7303" w:rsidRDefault="00AB10C1" w:rsidP="001401EE">
            <w:pPr>
              <w:pStyle w:val="PERCTextItalic"/>
            </w:pPr>
            <w:r w:rsidRPr="006D7303">
              <w:t>PERC A</w:t>
            </w:r>
            <w:r w:rsidR="00557931" w:rsidRPr="006D7303">
              <w:t xml:space="preserve">ppendix </w:t>
            </w:r>
            <w:r w:rsidRPr="006D7303">
              <w:t>4-11 [Mineral Resources &amp; Mineral Reserves]</w:t>
            </w:r>
          </w:p>
          <w:p w14:paraId="71AC1422" w14:textId="6135001F" w:rsidR="00AB10C1" w:rsidRPr="006D7303" w:rsidRDefault="00AB10C1" w:rsidP="00AB10C1">
            <w:pPr>
              <w:pStyle w:val="PERCBullet1"/>
            </w:pPr>
            <w:r w:rsidRPr="006D7303">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6D7303">
              <w:t>Mineral Deposit</w:t>
            </w:r>
            <w:r w:rsidRPr="006D7303">
              <w:t xml:space="preserve">s being </w:t>
            </w:r>
            <w:r w:rsidR="006B69CE" w:rsidRPr="006D7303">
              <w:t>r</w:t>
            </w:r>
            <w:r w:rsidRPr="006D7303">
              <w:t>eported, without divulging commercially sensitive information;</w:t>
            </w:r>
          </w:p>
          <w:p w14:paraId="66EAA171" w14:textId="77777777" w:rsidR="003B1746" w:rsidRPr="006D7303" w:rsidRDefault="003B1746" w:rsidP="003B1746">
            <w:pPr>
              <w:pStyle w:val="PERCBullet1"/>
              <w:numPr>
                <w:ilvl w:val="0"/>
                <w:numId w:val="0"/>
              </w:numPr>
              <w:ind w:left="1080"/>
            </w:pPr>
          </w:p>
          <w:p w14:paraId="718D4061" w14:textId="1F752A78" w:rsidR="00AB10C1" w:rsidRPr="006D7303" w:rsidRDefault="00AB10C1" w:rsidP="001401EE">
            <w:pPr>
              <w:pStyle w:val="PERCTextItalic"/>
            </w:pPr>
            <w:r w:rsidRPr="006D7303">
              <w:lastRenderedPageBreak/>
              <w:t>PERC A</w:t>
            </w:r>
            <w:r w:rsidR="00557931" w:rsidRPr="006D7303">
              <w:t xml:space="preserve">ppendix </w:t>
            </w:r>
            <w:r w:rsidRPr="006D7303">
              <w:t>4-12 [Mineral Resources &amp; Mineral Reserves]</w:t>
            </w:r>
          </w:p>
          <w:p w14:paraId="52EBB5F5" w14:textId="49528060" w:rsidR="00AB10C1" w:rsidRPr="006D7303" w:rsidRDefault="00AB10C1" w:rsidP="00AB10C1">
            <w:pPr>
              <w:pStyle w:val="PERCBullet1"/>
            </w:pPr>
            <w:r w:rsidRPr="006D7303">
              <w:t>In some instances, commercial sensitivity may prevent the publication of detailed information and data associated with Mineral Resources and Mineral Reserves of Industrial Minerals, Cement Feed Materials and Construction Raw Materials, and in such cases, this must be justified (either prepared for an individual site or on an aggregated basis);</w:t>
            </w:r>
          </w:p>
          <w:p w14:paraId="34E25F38" w14:textId="53C27BEB" w:rsidR="00CD52E5" w:rsidRPr="006D7303" w:rsidRDefault="00CD52E5" w:rsidP="001401EE">
            <w:pPr>
              <w:pStyle w:val="PERCTextItalic"/>
            </w:pPr>
            <w:r w:rsidRPr="006D7303">
              <w:t>CRIRSCO 12.1 (iv) [All estimates]</w:t>
            </w:r>
          </w:p>
          <w:p w14:paraId="0015CB39" w14:textId="2A158A29" w:rsidR="00557931" w:rsidRPr="006D7303" w:rsidRDefault="00557931" w:rsidP="00FC1AE8">
            <w:pPr>
              <w:pStyle w:val="PERCBullet1"/>
            </w:pPr>
            <w:r w:rsidRPr="006D7303">
              <w:t>State the a</w:t>
            </w:r>
            <w:r w:rsidR="00CD52E5" w:rsidRPr="006D7303">
              <w:t>ppropr</w:t>
            </w:r>
            <w:r w:rsidRPr="006D7303">
              <w:t xml:space="preserve">iate </w:t>
            </w:r>
            <w:r w:rsidR="004675B2" w:rsidRPr="006D7303">
              <w:t>S</w:t>
            </w:r>
            <w:r w:rsidRPr="006D7303">
              <w:t xml:space="preserve">aleable </w:t>
            </w:r>
            <w:r w:rsidR="004675B2" w:rsidRPr="006D7303">
              <w:t>P</w:t>
            </w:r>
            <w:r w:rsidRPr="006D7303">
              <w:t>roduct qualities;</w:t>
            </w:r>
          </w:p>
          <w:p w14:paraId="26484BA1" w14:textId="77777777" w:rsidR="00557931" w:rsidRPr="006D7303" w:rsidRDefault="00557931" w:rsidP="00FC1AE8">
            <w:pPr>
              <w:pStyle w:val="PERCBullet1"/>
            </w:pPr>
            <w:r w:rsidRPr="006D7303">
              <w:t>State t</w:t>
            </w:r>
            <w:r w:rsidR="00CD52E5" w:rsidRPr="006D7303">
              <w:t>he basis for reporting (physical or chemical parameters, air-dried basis, dry basis, etc.)</w:t>
            </w:r>
            <w:r w:rsidRPr="006D7303">
              <w:t>;</w:t>
            </w:r>
          </w:p>
          <w:p w14:paraId="77C12619" w14:textId="11FF873C" w:rsidR="00CD52E5" w:rsidRPr="006D7303" w:rsidRDefault="00557931" w:rsidP="00FC1AE8">
            <w:pPr>
              <w:pStyle w:val="PERCBullet1"/>
            </w:pPr>
            <w:r w:rsidRPr="006D7303">
              <w:t>State the d</w:t>
            </w:r>
            <w:r w:rsidR="00CD52E5" w:rsidRPr="006D7303">
              <w:t>eleterious chemical elements or physical parameters</w:t>
            </w:r>
            <w:r w:rsidRPr="006D7303">
              <w:t>;</w:t>
            </w:r>
          </w:p>
          <w:p w14:paraId="09327CFE" w14:textId="3B8729CF" w:rsidR="00CD52E5" w:rsidRPr="006D7303" w:rsidRDefault="00CD52E5" w:rsidP="001401EE">
            <w:pPr>
              <w:pStyle w:val="PERCTextItalic"/>
            </w:pPr>
            <w:r w:rsidRPr="006D7303">
              <w:t>CRIRSCO 12.1 (v) [All estimates]</w:t>
            </w:r>
          </w:p>
          <w:p w14:paraId="47DF8F02" w14:textId="6A5F176C" w:rsidR="00CD52E5" w:rsidRPr="006D7303" w:rsidRDefault="00557931" w:rsidP="00FC1AE8">
            <w:pPr>
              <w:pStyle w:val="PERCBullet1"/>
            </w:pPr>
            <w:r w:rsidRPr="006D7303">
              <w:t>State the a</w:t>
            </w:r>
            <w:r w:rsidR="00CD52E5" w:rsidRPr="006D7303">
              <w:t>ssumptions regarding</w:t>
            </w:r>
            <w:r w:rsidR="004675B2" w:rsidRPr="006D7303">
              <w:t>,</w:t>
            </w:r>
            <w:r w:rsidR="00CD52E5" w:rsidRPr="006D7303">
              <w:t xml:space="preserve"> in particular</w:t>
            </w:r>
            <w:r w:rsidR="004675B2" w:rsidRPr="006D7303">
              <w:t>,</w:t>
            </w:r>
            <w:r w:rsidR="00CD52E5" w:rsidRPr="006D7303">
              <w:t xml:space="preserve"> extraction methods, infrastructure, </w:t>
            </w:r>
            <w:r w:rsidR="00543424" w:rsidRPr="006D7303">
              <w:t xml:space="preserve">mineral </w:t>
            </w:r>
            <w:r w:rsidR="00CD52E5" w:rsidRPr="006D7303">
              <w:t>processing</w:t>
            </w:r>
            <w:r w:rsidR="00543424" w:rsidRPr="006D7303">
              <w:t xml:space="preserve"> and metallurgical processing</w:t>
            </w:r>
            <w:r w:rsidR="00CD52E5" w:rsidRPr="006D7303">
              <w:t xml:space="preserve">, environmental and social parameters. </w:t>
            </w:r>
            <w:r w:rsidRPr="006D7303">
              <w:t xml:space="preserve"> </w:t>
            </w:r>
            <w:r w:rsidR="00CD52E5" w:rsidRPr="006D7303">
              <w:t>Where no mining related assumptions have been made, this should be explained.</w:t>
            </w:r>
          </w:p>
          <w:p w14:paraId="4778CAEB" w14:textId="3588835F" w:rsidR="00CD52E5" w:rsidRPr="006D7303" w:rsidRDefault="00557931" w:rsidP="001401EE">
            <w:pPr>
              <w:pStyle w:val="PERCTextItalic"/>
            </w:pPr>
            <w:r w:rsidRPr="006D7303">
              <w:t>C</w:t>
            </w:r>
            <w:r w:rsidR="00CD52E5" w:rsidRPr="006D7303">
              <w:t>RIRSCO 12.1 (vii) [All estimates]</w:t>
            </w:r>
          </w:p>
          <w:p w14:paraId="0E79A36C" w14:textId="668A6EA4" w:rsidR="00CD52E5" w:rsidRPr="006D7303" w:rsidRDefault="00CD52E5" w:rsidP="00FC1AE8">
            <w:pPr>
              <w:pStyle w:val="PERCBullet1"/>
            </w:pPr>
            <w:r w:rsidRPr="006D7303">
              <w:t>The nature, amount and representativeness of metallurgical/processing studies completed which form the basis for the various saleable materials which may be priced for different chemical and physical characteristics</w:t>
            </w:r>
            <w:r w:rsidR="00557931" w:rsidRPr="006D7303">
              <w:t>;</w:t>
            </w:r>
          </w:p>
          <w:p w14:paraId="59D4E4F5" w14:textId="221B9F32" w:rsidR="00CD52E5" w:rsidRPr="006D7303" w:rsidRDefault="00CD52E5" w:rsidP="001401EE">
            <w:pPr>
              <w:pStyle w:val="PERCTextItalic"/>
            </w:pPr>
            <w:r w:rsidRPr="006D7303">
              <w:t>CRIRSCO 12.1 (viii) [All estimates]</w:t>
            </w:r>
          </w:p>
          <w:p w14:paraId="1F28FD2E" w14:textId="3A173C84" w:rsidR="00CD52E5" w:rsidRPr="006D7303" w:rsidRDefault="00CD52E5" w:rsidP="00FC1AE8">
            <w:pPr>
              <w:pStyle w:val="PERCBullet1"/>
            </w:pPr>
            <w:r w:rsidRPr="006D7303">
              <w:t xml:space="preserve">Where the reference point is a </w:t>
            </w:r>
            <w:r w:rsidR="004675B2" w:rsidRPr="006D7303">
              <w:t>S</w:t>
            </w:r>
            <w:r w:rsidRPr="006D7303">
              <w:t xml:space="preserve">aleable </w:t>
            </w:r>
            <w:r w:rsidR="004675B2" w:rsidRPr="006D7303">
              <w:t>P</w:t>
            </w:r>
            <w:r w:rsidRPr="006D7303">
              <w:t>roduct, a clarifying statement is included to ensure that the reader is fully informed as to what is being reported.</w:t>
            </w:r>
          </w:p>
          <w:p w14:paraId="3154F5F7" w14:textId="77777777" w:rsidR="00CD52E5" w:rsidRPr="006D7303" w:rsidRDefault="00CD52E5" w:rsidP="00AB10C1">
            <w:pPr>
              <w:pStyle w:val="PERCBullet1"/>
              <w:numPr>
                <w:ilvl w:val="0"/>
                <w:numId w:val="0"/>
              </w:numPr>
            </w:pPr>
          </w:p>
          <w:p w14:paraId="057C77E6" w14:textId="77777777" w:rsidR="00AB10C1" w:rsidRPr="006D7303" w:rsidRDefault="00AB10C1" w:rsidP="00FC1AE8">
            <w:pPr>
              <w:pStyle w:val="PERCText1"/>
            </w:pPr>
            <w:r w:rsidRPr="006D7303">
              <w:t xml:space="preserve">For reporting of </w:t>
            </w:r>
            <w:r w:rsidRPr="006D7303">
              <w:rPr>
                <w:b/>
              </w:rPr>
              <w:t xml:space="preserve">Dimension Stone, Ornamental and Decorative Stone </w:t>
            </w:r>
            <w:r w:rsidRPr="006D7303">
              <w:t>of all forms, a Mineral Resource statement must be reported cognizant of the following:</w:t>
            </w:r>
          </w:p>
          <w:p w14:paraId="131067FB" w14:textId="0D9F00A9" w:rsidR="00AB10C1" w:rsidRPr="006D7303" w:rsidRDefault="00AB10C1" w:rsidP="001401EE">
            <w:pPr>
              <w:pStyle w:val="PERCTextItalic"/>
            </w:pPr>
            <w:r w:rsidRPr="006D7303">
              <w:t>PERC A</w:t>
            </w:r>
            <w:r w:rsidR="00557931" w:rsidRPr="006D7303">
              <w:t xml:space="preserve">ppendix </w:t>
            </w:r>
            <w:r w:rsidRPr="006D7303">
              <w:t>5-7 [Mineral Resources &amp; Mineral Reserves]</w:t>
            </w:r>
          </w:p>
          <w:p w14:paraId="7771CF36" w14:textId="338F4E82" w:rsidR="00AB10C1" w:rsidRPr="006D7303" w:rsidRDefault="00AB10C1" w:rsidP="00AB10C1">
            <w:pPr>
              <w:pStyle w:val="PERCBullet1"/>
            </w:pPr>
            <w:r w:rsidRPr="006D7303">
              <w:t xml:space="preserve">Many Dimension Stone, Ornamental and Decorative Stone deposits can yield different </w:t>
            </w:r>
            <w:r w:rsidR="006B69CE" w:rsidRPr="006D7303">
              <w:t>Saleable P</w:t>
            </w:r>
            <w:r w:rsidRPr="006D7303">
              <w:t xml:space="preserve">roducts (different materials and/or different market grades within the same material), suitable for the production of more than one finished or semi-finished </w:t>
            </w:r>
            <w:r w:rsidR="006B69CE" w:rsidRPr="006D7303">
              <w:t>Saleable P</w:t>
            </w:r>
            <w:r w:rsidRPr="006D7303">
              <w:t xml:space="preserve">roduct, and for more than one final application and/or specification.  They </w:t>
            </w:r>
            <w:r w:rsidR="006B69CE" w:rsidRPr="006D7303">
              <w:t xml:space="preserve">are </w:t>
            </w:r>
            <w:r w:rsidRPr="006D7303">
              <w:t>often sold in the market at different prices;</w:t>
            </w:r>
          </w:p>
          <w:p w14:paraId="6427524F" w14:textId="1B59DF69" w:rsidR="00AB10C1" w:rsidRPr="006D7303" w:rsidRDefault="00AB10C1" w:rsidP="001401EE">
            <w:pPr>
              <w:pStyle w:val="PERCTextItalic"/>
            </w:pPr>
            <w:r w:rsidRPr="006D7303">
              <w:t>PERC A</w:t>
            </w:r>
            <w:r w:rsidR="00557931" w:rsidRPr="006D7303">
              <w:t xml:space="preserve">ppendix </w:t>
            </w:r>
            <w:r w:rsidRPr="006D7303">
              <w:t>5-8 [Mineral Resources &amp; Mineral Reserves]</w:t>
            </w:r>
          </w:p>
          <w:p w14:paraId="4864C849" w14:textId="110BEBE9" w:rsidR="00AB10C1" w:rsidRPr="006D7303" w:rsidRDefault="00AB10C1" w:rsidP="00AB10C1">
            <w:pPr>
              <w:pStyle w:val="PERCBullet1"/>
            </w:pPr>
            <w:r w:rsidRPr="006D7303">
              <w:t xml:space="preserve">If considered material by the Competent Person, estimates for such multiple </w:t>
            </w:r>
            <w:r w:rsidR="006B69CE" w:rsidRPr="006D7303">
              <w:t>Saleable P</w:t>
            </w:r>
            <w:r w:rsidRPr="006D7303">
              <w:t>roducts must be included either separately or as percentages of the bulk of the Mineral Deposit.</w:t>
            </w:r>
          </w:p>
          <w:p w14:paraId="1539C804" w14:textId="77777777" w:rsidR="00557931" w:rsidRPr="006D7303" w:rsidRDefault="00557931" w:rsidP="001401EE">
            <w:pPr>
              <w:pStyle w:val="PERCTextItalic"/>
            </w:pPr>
            <w:r w:rsidRPr="006D7303">
              <w:t>CRIRSCO 13.1 (iv) [All estimates]</w:t>
            </w:r>
          </w:p>
          <w:p w14:paraId="7A1C9B42" w14:textId="5DF3677A" w:rsidR="00557931" w:rsidRPr="006D7303" w:rsidRDefault="00557931" w:rsidP="00FC1AE8">
            <w:pPr>
              <w:pStyle w:val="PERCBullet1"/>
            </w:pPr>
            <w:r w:rsidRPr="006D7303">
              <w:t xml:space="preserve">State the appropriate </w:t>
            </w:r>
            <w:r w:rsidR="004675B2" w:rsidRPr="006D7303">
              <w:t>S</w:t>
            </w:r>
            <w:r w:rsidRPr="006D7303">
              <w:t xml:space="preserve">aleable </w:t>
            </w:r>
            <w:r w:rsidR="004675B2" w:rsidRPr="006D7303">
              <w:t>P</w:t>
            </w:r>
            <w:r w:rsidRPr="006D7303">
              <w:t>roduct qualities reported, including colour, grain, texture and their regularity in distribution;</w:t>
            </w:r>
          </w:p>
          <w:p w14:paraId="47372DD5" w14:textId="5C3103D9" w:rsidR="00557931" w:rsidRPr="006D7303" w:rsidRDefault="00557931" w:rsidP="00FC1AE8">
            <w:pPr>
              <w:pStyle w:val="PERCBullet1"/>
            </w:pPr>
            <w:r w:rsidRPr="006D7303">
              <w:t>State the basis for reporting (physical or chemical parameters, compression and flexural strength, abrasion resistance, porosity, polishability</w:t>
            </w:r>
            <w:r w:rsidR="00B967DD" w:rsidRPr="006D7303">
              <w:t>,</w:t>
            </w:r>
            <w:r w:rsidRPr="006D7303">
              <w:t xml:space="preserve"> etc.);</w:t>
            </w:r>
          </w:p>
          <w:p w14:paraId="5EC32DF8" w14:textId="7AE00B13" w:rsidR="00557931" w:rsidRPr="006D7303" w:rsidRDefault="00557931" w:rsidP="00FC1AE8">
            <w:pPr>
              <w:pStyle w:val="PERCBullet1"/>
            </w:pPr>
            <w:r w:rsidRPr="006D7303">
              <w:t>The reporting of deleterious chemical elements, radioactivity or physical parameters is required;</w:t>
            </w:r>
          </w:p>
          <w:p w14:paraId="7C014AB3" w14:textId="77777777" w:rsidR="00557931" w:rsidRPr="006D7303" w:rsidRDefault="00557931" w:rsidP="001401EE">
            <w:pPr>
              <w:pStyle w:val="PERCTextItalic"/>
            </w:pPr>
            <w:r w:rsidRPr="006D7303">
              <w:t>CRIRSCO 13.1 (v) [All estimates]</w:t>
            </w:r>
          </w:p>
          <w:p w14:paraId="00C772BE" w14:textId="6527C8F8" w:rsidR="00557931" w:rsidRPr="006D7303" w:rsidRDefault="00557931" w:rsidP="00FC1AE8">
            <w:pPr>
              <w:pStyle w:val="PERCBullet1"/>
            </w:pPr>
            <w:r w:rsidRPr="006D7303">
              <w:t>State assumptions regarding</w:t>
            </w:r>
            <w:r w:rsidR="004675B2" w:rsidRPr="006D7303">
              <w:t>,</w:t>
            </w:r>
            <w:r w:rsidRPr="006D7303">
              <w:t xml:space="preserve"> in particular</w:t>
            </w:r>
            <w:r w:rsidR="004675B2" w:rsidRPr="006D7303">
              <w:t>,</w:t>
            </w:r>
            <w:r w:rsidRPr="006D7303">
              <w:t xml:space="preserve"> extraction methods, infrastructure, processing, environmental and social parameters.  Where no mining related assumptions have been made, this should be explained;</w:t>
            </w:r>
          </w:p>
          <w:p w14:paraId="618F6ADC" w14:textId="77777777" w:rsidR="00557931" w:rsidRPr="006D7303" w:rsidRDefault="00557931" w:rsidP="001401EE">
            <w:pPr>
              <w:pStyle w:val="PERCTextItalic"/>
            </w:pPr>
            <w:r w:rsidRPr="006D7303">
              <w:t>CRIRSCO 13.1 (vii) [All estimates]</w:t>
            </w:r>
          </w:p>
          <w:p w14:paraId="7D5455B5" w14:textId="6F799D98" w:rsidR="00557931" w:rsidRPr="006D7303" w:rsidRDefault="00557931" w:rsidP="00FC1AE8">
            <w:pPr>
              <w:pStyle w:val="PERCBullet1"/>
            </w:pPr>
            <w:r w:rsidRPr="006D7303">
              <w:t>Discuss the nature, amount and representativeness of processing studies completed</w:t>
            </w:r>
            <w:r w:rsidR="00912CD3" w:rsidRPr="006D7303">
              <w:t>,</w:t>
            </w:r>
            <w:r w:rsidRPr="006D7303">
              <w:t xml:space="preserve"> which form the basis for the various saleable materials which may be priced for different chemical and physical characteristics</w:t>
            </w:r>
            <w:r w:rsidR="00EF697F" w:rsidRPr="006D7303">
              <w:t>;</w:t>
            </w:r>
          </w:p>
          <w:p w14:paraId="7578514A" w14:textId="77777777" w:rsidR="00557931" w:rsidRPr="006D7303" w:rsidRDefault="00557931" w:rsidP="001401EE">
            <w:pPr>
              <w:pStyle w:val="PERCTextItalic"/>
            </w:pPr>
            <w:r w:rsidRPr="006D7303">
              <w:t>CRIRSCO 13.1 (viii) [All estimates]</w:t>
            </w:r>
          </w:p>
          <w:p w14:paraId="007C573E" w14:textId="56F71457" w:rsidR="00557931" w:rsidRPr="006D7303" w:rsidRDefault="00557931" w:rsidP="00FC1AE8">
            <w:pPr>
              <w:pStyle w:val="PERCBullet1"/>
            </w:pPr>
            <w:r w:rsidRPr="006D7303">
              <w:t xml:space="preserve">Where the reference point is a </w:t>
            </w:r>
            <w:r w:rsidR="004675B2" w:rsidRPr="006D7303">
              <w:t>S</w:t>
            </w:r>
            <w:r w:rsidRPr="006D7303">
              <w:t xml:space="preserve">aleable </w:t>
            </w:r>
            <w:r w:rsidR="004675B2" w:rsidRPr="006D7303">
              <w:t>P</w:t>
            </w:r>
            <w:r w:rsidRPr="006D7303">
              <w:t>roduct, a clarifying statement is included to ensure that the reader is fully informed as to what is being reported.</w:t>
            </w:r>
          </w:p>
          <w:p w14:paraId="4D76BCB7" w14:textId="77777777" w:rsidR="00557931" w:rsidRPr="006D7303" w:rsidRDefault="00557931" w:rsidP="00FF6B1A">
            <w:pPr>
              <w:pStyle w:val="PERCText1"/>
            </w:pPr>
          </w:p>
          <w:p w14:paraId="7DD658FB" w14:textId="5FD428DE" w:rsidR="00FF6B1A" w:rsidRPr="006D7303" w:rsidRDefault="00FF6B1A" w:rsidP="00FC1AE8">
            <w:pPr>
              <w:pStyle w:val="PERCText1"/>
            </w:pPr>
            <w:r w:rsidRPr="006D7303">
              <w:t xml:space="preserve">For reporting of </w:t>
            </w:r>
            <w:r w:rsidRPr="006D7303">
              <w:rPr>
                <w:b/>
              </w:rPr>
              <w:t>Oil Shales and Other Energy Minerals extracted by Mining Methods</w:t>
            </w:r>
            <w:r w:rsidR="006B69CE" w:rsidRPr="006D7303">
              <w:rPr>
                <w:b/>
              </w:rPr>
              <w:t>,</w:t>
            </w:r>
            <w:r w:rsidRPr="006D7303">
              <w:t xml:space="preserve"> where the hydrocarbons are extracted by the processing of mined rock:</w:t>
            </w:r>
          </w:p>
          <w:p w14:paraId="38DB3E19" w14:textId="1A8747F7" w:rsidR="00FF6B1A" w:rsidRPr="006D7303" w:rsidRDefault="00FF6B1A" w:rsidP="001401EE">
            <w:pPr>
              <w:pStyle w:val="PERCTextItalic"/>
            </w:pPr>
            <w:r w:rsidRPr="006D7303">
              <w:t>PERC A</w:t>
            </w:r>
            <w:r w:rsidR="00557931" w:rsidRPr="006D7303">
              <w:t xml:space="preserve">ppendix </w:t>
            </w:r>
            <w:r w:rsidRPr="006D7303">
              <w:t>6-5 [All estimates</w:t>
            </w:r>
            <w:r w:rsidR="007371FB" w:rsidRPr="006D7303">
              <w:t>]</w:t>
            </w:r>
          </w:p>
          <w:p w14:paraId="69EFB641" w14:textId="564DBA67" w:rsidR="00FF6B1A" w:rsidRPr="006D7303" w:rsidRDefault="00FF6B1A" w:rsidP="00FF6B1A">
            <w:pPr>
              <w:pStyle w:val="PERCBullet1"/>
            </w:pPr>
            <w:r w:rsidRPr="006D7303">
              <w:t xml:space="preserve">It is </w:t>
            </w:r>
            <w:r w:rsidR="006B69CE" w:rsidRPr="006D7303">
              <w:t>essential</w:t>
            </w:r>
            <w:r w:rsidRPr="006D7303">
              <w:t xml:space="preserve"> that, in all situations where the </w:t>
            </w:r>
            <w:r w:rsidR="006B69CE" w:rsidRPr="006D7303">
              <w:t>S</w:t>
            </w:r>
            <w:r w:rsidRPr="006D7303">
              <w:t xml:space="preserve">aleable </w:t>
            </w:r>
            <w:r w:rsidR="006B69CE" w:rsidRPr="006D7303">
              <w:t>P</w:t>
            </w:r>
            <w:r w:rsidRPr="006D7303">
              <w:t>roduct is reported, a clarifying statement is included to ensure that the reader is fully informed as to what is being reported.</w:t>
            </w:r>
          </w:p>
          <w:p w14:paraId="1B9E0F11" w14:textId="77777777" w:rsidR="00DE3976" w:rsidRPr="006D7303" w:rsidRDefault="00DE3976" w:rsidP="00DE3976">
            <w:pPr>
              <w:pStyle w:val="PERCBullet1"/>
              <w:numPr>
                <w:ilvl w:val="0"/>
                <w:numId w:val="0"/>
              </w:numPr>
              <w:ind w:left="1080"/>
            </w:pPr>
          </w:p>
          <w:p w14:paraId="45231F6E" w14:textId="77777777" w:rsidR="00912CD3" w:rsidRPr="006D7303" w:rsidRDefault="00912CD3" w:rsidP="00DE3976">
            <w:pPr>
              <w:pStyle w:val="PERCBullet1"/>
              <w:numPr>
                <w:ilvl w:val="0"/>
                <w:numId w:val="0"/>
              </w:numPr>
              <w:ind w:left="1080"/>
            </w:pPr>
          </w:p>
          <w:p w14:paraId="2CA5CF1B" w14:textId="66BF642B" w:rsidR="00F945A5" w:rsidRPr="006D7303" w:rsidRDefault="00F945A5" w:rsidP="001401EE">
            <w:pPr>
              <w:pStyle w:val="PERCTextItalic"/>
            </w:pPr>
            <w:r w:rsidRPr="006D7303">
              <w:lastRenderedPageBreak/>
              <w:t>PERC Appendix 6: A6-8 [Mineral Resources &amp; Mineral Reserves]</w:t>
            </w:r>
          </w:p>
          <w:p w14:paraId="46525B04" w14:textId="19688C9B" w:rsidR="003E08E6" w:rsidRPr="006D7303" w:rsidRDefault="00F945A5" w:rsidP="00FC1AE8">
            <w:pPr>
              <w:pStyle w:val="PERCBullet1"/>
            </w:pPr>
            <w:r w:rsidRPr="006D7303">
              <w:t>Reports must make clear the 'permitted' or 'non-permitted' status of the Mineral Resources and Mineral Reserves for Oil Shales, Oil Sands, and Other Energy Minerals, and, in addition, Mineral Reserves for Oil Shales, Oil Sands, and Other Energy Minerals must only be quoted where the operator has legal control;</w:t>
            </w:r>
          </w:p>
          <w:p w14:paraId="2E9C6D96" w14:textId="77777777" w:rsidR="00F945A5" w:rsidRPr="006D7303" w:rsidRDefault="00F945A5" w:rsidP="00FC1AE8">
            <w:pPr>
              <w:pStyle w:val="PERCText1"/>
            </w:pPr>
          </w:p>
          <w:p w14:paraId="61A4B59C" w14:textId="2A3F35E3" w:rsidR="005A3EBC" w:rsidRPr="006D7303" w:rsidRDefault="005A3EBC" w:rsidP="00FC1AE8">
            <w:pPr>
              <w:pStyle w:val="PERCText1"/>
            </w:pPr>
            <w:r w:rsidRPr="006D7303">
              <w:t xml:space="preserve">For </w:t>
            </w:r>
            <w:r w:rsidR="001401EE" w:rsidRPr="006D7303">
              <w:t xml:space="preserve">reporting of </w:t>
            </w:r>
            <w:r w:rsidRPr="006D7303">
              <w:rPr>
                <w:b/>
              </w:rPr>
              <w:t>Metallic or Non-Metallic Minerals extracted by Solution Mining Methods</w:t>
            </w:r>
            <w:r w:rsidRPr="006D7303">
              <w:t xml:space="preserve"> (in-situ dissolution and transfer to the surface in solution, water, steam or other solvent), the following </w:t>
            </w:r>
            <w:r w:rsidR="00E03DEB" w:rsidRPr="006D7303">
              <w:t>must be considered</w:t>
            </w:r>
            <w:r w:rsidRPr="006D7303">
              <w:t>:</w:t>
            </w:r>
          </w:p>
          <w:p w14:paraId="06D81238" w14:textId="46620355" w:rsidR="005A3EBC" w:rsidRPr="006D7303" w:rsidRDefault="005A3EBC" w:rsidP="001401EE">
            <w:pPr>
              <w:pStyle w:val="PERCTextItalic"/>
            </w:pPr>
            <w:r w:rsidRPr="006D7303">
              <w:t>PERC A</w:t>
            </w:r>
            <w:r w:rsidR="00557931" w:rsidRPr="006D7303">
              <w:t xml:space="preserve">ppendix </w:t>
            </w:r>
            <w:r w:rsidRPr="006D7303">
              <w:t>7-5 [Minera</w:t>
            </w:r>
            <w:r w:rsidR="001401EE" w:rsidRPr="006D7303">
              <w:t>l Resources &amp; Mineral Reserves]</w:t>
            </w:r>
          </w:p>
          <w:p w14:paraId="691782EE" w14:textId="6544D9C1" w:rsidR="005A3EBC" w:rsidRPr="006D7303" w:rsidRDefault="005A3EBC" w:rsidP="00B45A14">
            <w:pPr>
              <w:pStyle w:val="PERCBullet1"/>
            </w:pPr>
            <w:r w:rsidRPr="006D7303">
              <w:t>Mineral Resources for Mineral</w:t>
            </w:r>
            <w:r w:rsidR="00B45A14" w:rsidRPr="006D7303">
              <w:t>s extracted by solution mining a</w:t>
            </w:r>
            <w:r w:rsidRPr="006D7303">
              <w:t xml:space="preserve">re expressed in terms of the in-situ rock quantities and the quality parameters representing the proportion and quality of the economic </w:t>
            </w:r>
            <w:r w:rsidR="00B94378" w:rsidRPr="006D7303">
              <w:t xml:space="preserve">Target </w:t>
            </w:r>
            <w:r w:rsidRPr="006D7303">
              <w:t xml:space="preserve">Mineral </w:t>
            </w:r>
            <w:r w:rsidR="006B69CE" w:rsidRPr="006D7303">
              <w:t>P</w:t>
            </w:r>
            <w:r w:rsidRPr="006D7303">
              <w:t>roduct</w:t>
            </w:r>
            <w:r w:rsidR="00F945A5" w:rsidRPr="006D7303">
              <w:t>;</w:t>
            </w:r>
          </w:p>
          <w:p w14:paraId="4606DB26" w14:textId="77777777" w:rsidR="00F945A5" w:rsidRPr="006D7303" w:rsidRDefault="00F945A5" w:rsidP="001401EE">
            <w:pPr>
              <w:pStyle w:val="PERCTextItalic"/>
            </w:pPr>
            <w:r w:rsidRPr="006D7303">
              <w:t>PERC Appendix 7: A7-8 [Mineral Resources &amp; Mineral Reserves]</w:t>
            </w:r>
          </w:p>
          <w:p w14:paraId="538D9F1A" w14:textId="7F93EB2F" w:rsidR="00F945A5" w:rsidRPr="006D7303" w:rsidRDefault="00F945A5">
            <w:pPr>
              <w:pStyle w:val="PERCBullet1"/>
            </w:pPr>
            <w:r w:rsidRPr="006D7303">
              <w:t>Reports should make clear the 'permitted' or 'non-permitted' status of the Mineral Resources and Mineral Reserves for Minerals extracted by solution mining, and, in addition, Mineral Reserves for Minerals extracted by solution mining must only be quoted where the operator has legal control.</w:t>
            </w:r>
          </w:p>
        </w:tc>
      </w:tr>
    </w:tbl>
    <w:p w14:paraId="40E35352" w14:textId="77777777" w:rsidR="00AB10C1" w:rsidRPr="006D7303" w:rsidRDefault="00AB10C1" w:rsidP="0095161B">
      <w:pPr>
        <w:pStyle w:val="PERCList3"/>
      </w:pPr>
      <w:bookmarkStart w:id="540" w:name="_Toc142916447"/>
      <w:bookmarkStart w:id="541" w:name="_Toc157067364"/>
      <w:bookmarkStart w:id="542" w:name="_Toc207869344"/>
      <w:r w:rsidRPr="006D7303">
        <w:lastRenderedPageBreak/>
        <w:t>Caveat on Mineral Resource Estimates</w:t>
      </w:r>
      <w:bookmarkEnd w:id="540"/>
      <w:bookmarkEnd w:id="541"/>
      <w:bookmarkEnd w:id="542"/>
    </w:p>
    <w:tbl>
      <w:tblPr>
        <w:tblStyle w:val="TableGrid"/>
        <w:tblW w:w="0" w:type="auto"/>
        <w:tblLook w:val="04A0" w:firstRow="1" w:lastRow="0" w:firstColumn="1" w:lastColumn="0" w:noHBand="0" w:noVBand="1"/>
      </w:tblPr>
      <w:tblGrid>
        <w:gridCol w:w="9016"/>
      </w:tblGrid>
      <w:tr w:rsidR="00AB10C1" w:rsidRPr="006D7303" w14:paraId="0CC0BB61" w14:textId="77777777" w:rsidTr="00AB10C1">
        <w:tc>
          <w:tcPr>
            <w:tcW w:w="9242" w:type="dxa"/>
            <w:shd w:val="clear" w:color="auto" w:fill="F2F2F2" w:themeFill="background1" w:themeFillShade="F2"/>
          </w:tcPr>
          <w:p w14:paraId="6C004B4D" w14:textId="0D72C908" w:rsidR="00AB10C1" w:rsidRPr="006D7303" w:rsidRDefault="00AB10C1" w:rsidP="00AB10C1">
            <w:pPr>
              <w:pStyle w:val="PERCText1"/>
            </w:pPr>
            <w:r w:rsidRPr="006D7303">
              <w:t xml:space="preserve">The Competent Person must include the following statement, and in a proximal position to any location where the summary table of Mineral Resources is presented: </w:t>
            </w:r>
          </w:p>
          <w:p w14:paraId="70819227" w14:textId="05FAE883" w:rsidR="00927379" w:rsidRPr="006D7303" w:rsidRDefault="00927379" w:rsidP="001401EE">
            <w:pPr>
              <w:pStyle w:val="PERCTextItalic"/>
            </w:pPr>
            <w:r w:rsidRPr="006D7303">
              <w:t>AIA Section B Part VII, Paragraph [59]</w:t>
            </w:r>
          </w:p>
          <w:p w14:paraId="6255B2FF" w14:textId="4682C13C" w:rsidR="00AB10C1" w:rsidRPr="006D7303" w:rsidRDefault="00AB10C1" w:rsidP="00FC1AE8">
            <w:pPr>
              <w:pStyle w:val="PERCText1"/>
              <w:ind w:left="720"/>
              <w:rPr>
                <w:i/>
              </w:rPr>
            </w:pPr>
            <w:r w:rsidRPr="006D7303">
              <w:rPr>
                <w:i/>
              </w:rPr>
              <w:t>“While the estimate of Mineral Resources is based on the Competent Person’s judgment that there are ‘</w:t>
            </w:r>
            <w:r w:rsidR="007D45F9" w:rsidRPr="006D7303">
              <w:rPr>
                <w:i/>
              </w:rPr>
              <w:t xml:space="preserve">Reasonable Prospects </w:t>
            </w:r>
            <w:r w:rsidRPr="006D7303">
              <w:rPr>
                <w:i/>
              </w:rPr>
              <w:t xml:space="preserve">for </w:t>
            </w:r>
            <w:r w:rsidR="007D45F9" w:rsidRPr="006D7303">
              <w:rPr>
                <w:i/>
              </w:rPr>
              <w:t>E</w:t>
            </w:r>
            <w:r w:rsidRPr="006D7303">
              <w:rPr>
                <w:i/>
              </w:rPr>
              <w:t xml:space="preserve">conomic </w:t>
            </w:r>
            <w:r w:rsidR="007D45F9" w:rsidRPr="006D7303">
              <w:rPr>
                <w:i/>
              </w:rPr>
              <w:t>Extraction’</w:t>
            </w:r>
            <w:r w:rsidRPr="006D7303">
              <w:rPr>
                <w:i/>
              </w:rPr>
              <w:t xml:space="preserve">, based on the RPEE assumptions presented in the PERC </w:t>
            </w:r>
            <w:r w:rsidR="006B69CE" w:rsidRPr="006D7303">
              <w:rPr>
                <w:i/>
              </w:rPr>
              <w:t xml:space="preserve">Mineral </w:t>
            </w:r>
            <w:r w:rsidRPr="006D7303">
              <w:rPr>
                <w:i/>
              </w:rPr>
              <w:t>Project Evaluation Report, no assurance can be given that any or all of the Mineral Resources discussed in this Report</w:t>
            </w:r>
            <w:r w:rsidR="00CF7856" w:rsidRPr="006D7303">
              <w:rPr>
                <w:i/>
              </w:rPr>
              <w:t xml:space="preserve"> </w:t>
            </w:r>
            <w:r w:rsidR="005F3F91" w:rsidRPr="006D7303">
              <w:rPr>
                <w:i/>
              </w:rPr>
              <w:t>may</w:t>
            </w:r>
            <w:r w:rsidRPr="006D7303">
              <w:rPr>
                <w:i/>
              </w:rPr>
              <w:t xml:space="preserve"> eventually convert to Mineral Reserves”.</w:t>
            </w:r>
          </w:p>
        </w:tc>
      </w:tr>
    </w:tbl>
    <w:p w14:paraId="5125FF5A" w14:textId="72A280BB" w:rsidR="00AB10C1" w:rsidRPr="006D7303" w:rsidRDefault="00AB10C1" w:rsidP="0095161B">
      <w:pPr>
        <w:pStyle w:val="PERCList3"/>
      </w:pPr>
      <w:bookmarkStart w:id="543" w:name="_Toc142916448"/>
      <w:bookmarkStart w:id="544" w:name="_Toc157067365"/>
      <w:bookmarkStart w:id="545" w:name="_Toc207869345"/>
      <w:r w:rsidRPr="006D7303">
        <w:t>Mineral Resource Reconciliation</w:t>
      </w:r>
      <w:bookmarkEnd w:id="543"/>
      <w:bookmarkEnd w:id="544"/>
      <w:bookmarkEnd w:id="545"/>
    </w:p>
    <w:p w14:paraId="39C1F26B" w14:textId="20B5BC02" w:rsidR="00AB10C1" w:rsidRPr="006D7303" w:rsidRDefault="00AB10C1" w:rsidP="006E6577">
      <w:pPr>
        <w:pStyle w:val="PERCList4"/>
      </w:pPr>
      <w:bookmarkStart w:id="546" w:name="_Toc142916449"/>
      <w:bookmarkStart w:id="547" w:name="_Toc157067366"/>
      <w:bookmarkStart w:id="548" w:name="_Toc207869346"/>
      <w:bookmarkStart w:id="549" w:name="OLE_LINK10"/>
      <w:r w:rsidRPr="006D7303">
        <w:t xml:space="preserve">Mineral Resource </w:t>
      </w:r>
      <w:r w:rsidR="00CF7856" w:rsidRPr="006D7303">
        <w:t xml:space="preserve">Estimate </w:t>
      </w:r>
      <w:r w:rsidRPr="006D7303">
        <w:t>Reconciliation</w:t>
      </w:r>
      <w:bookmarkEnd w:id="546"/>
      <w:bookmarkEnd w:id="547"/>
      <w:bookmarkEnd w:id="548"/>
    </w:p>
    <w:tbl>
      <w:tblPr>
        <w:tblStyle w:val="TableGrid"/>
        <w:tblW w:w="0" w:type="auto"/>
        <w:tblLook w:val="04A0" w:firstRow="1" w:lastRow="0" w:firstColumn="1" w:lastColumn="0" w:noHBand="0" w:noVBand="1"/>
      </w:tblPr>
      <w:tblGrid>
        <w:gridCol w:w="9016"/>
      </w:tblGrid>
      <w:tr w:rsidR="00AB10C1" w:rsidRPr="006D7303" w14:paraId="38BC04CB" w14:textId="77777777" w:rsidTr="00AB10C1">
        <w:tc>
          <w:tcPr>
            <w:tcW w:w="9242" w:type="dxa"/>
            <w:shd w:val="clear" w:color="auto" w:fill="F2F2F2" w:themeFill="background1" w:themeFillShade="F2"/>
          </w:tcPr>
          <w:bookmarkEnd w:id="549"/>
          <w:p w14:paraId="607DBABA" w14:textId="77777777" w:rsidR="00AB10C1" w:rsidRPr="006D7303" w:rsidRDefault="00AB10C1" w:rsidP="00AB10C1">
            <w:pPr>
              <w:pStyle w:val="PERCText2"/>
            </w:pPr>
            <w:r w:rsidRPr="006D7303">
              <w:t>If no reconciliation of the current Mineral Resource estimate with previously reported estimates has been made, provide a statement to confirm this and, if appropriate, explain why none has been undertaken;</w:t>
            </w:r>
          </w:p>
          <w:p w14:paraId="527152D4" w14:textId="3F6ED47F" w:rsidR="00AB10C1" w:rsidRPr="006D7303" w:rsidRDefault="00AB10C1" w:rsidP="00AB10C1">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the reconciliation of the current Mineral Resource estimate with previous estimates, </w:t>
            </w:r>
            <w:r w:rsidR="00167E8A" w:rsidRPr="006D7303">
              <w:t>to which the reader can be referred</w:t>
            </w:r>
            <w:r w:rsidRPr="006D7303">
              <w:t>;</w:t>
            </w:r>
          </w:p>
          <w:p w14:paraId="60836003" w14:textId="77777777" w:rsidR="00AB10C1" w:rsidRPr="006D7303" w:rsidRDefault="00AB10C1" w:rsidP="00AB10C1">
            <w:pPr>
              <w:pStyle w:val="PERCText2"/>
            </w:pPr>
            <w:r w:rsidRPr="006D7303">
              <w:t>Provide a summary of material and pertinent data, information and conclusions derived from these sources, or for a new reconciliation that has not been reported previously, provide a discussion cognizant of the following:</w:t>
            </w:r>
          </w:p>
          <w:p w14:paraId="49D57270" w14:textId="7273C2FE" w:rsidR="00BA31F5" w:rsidRPr="006D7303" w:rsidRDefault="00BA31F5" w:rsidP="000D6E7F">
            <w:pPr>
              <w:pStyle w:val="PERCTextItalic"/>
            </w:pPr>
            <w:r w:rsidRPr="006D7303">
              <w:t xml:space="preserve">AIA Section A Part II, Paragraph [D.2], Section B Part VIII, Paragraph [57], </w:t>
            </w:r>
            <w:r w:rsidR="000D6E7F" w:rsidRPr="006D7303">
              <w:t xml:space="preserve">[60], </w:t>
            </w:r>
            <w:r w:rsidRPr="006D7303">
              <w:t xml:space="preserve">Part IX, Paragraph </w:t>
            </w:r>
            <w:r w:rsidRPr="006D7303">
              <w:rPr>
                <w:b/>
              </w:rPr>
              <w:t>[67]</w:t>
            </w:r>
            <w:r w:rsidRPr="006D7303">
              <w:t>, Part X, Paragraph [73]</w:t>
            </w:r>
          </w:p>
          <w:p w14:paraId="2B073A7E" w14:textId="3CDBE39F" w:rsidR="00AB10C1" w:rsidRPr="006D7303" w:rsidRDefault="00FD03BA" w:rsidP="000D6E7F">
            <w:pPr>
              <w:pStyle w:val="PERCTextItalic"/>
            </w:pPr>
            <w:r w:rsidRPr="006D7303">
              <w:t xml:space="preserve">CRIRSCO </w:t>
            </w:r>
            <w:r w:rsidR="00DA0F35" w:rsidRPr="006D7303">
              <w:t xml:space="preserve">4.5 (v) </w:t>
            </w:r>
            <w:r w:rsidRPr="006D7303">
              <w:t xml:space="preserve">&amp; </w:t>
            </w:r>
            <w:r w:rsidR="000F7447" w:rsidRPr="006D7303">
              <w:t>PERC</w:t>
            </w:r>
            <w:r w:rsidR="00AB10C1" w:rsidRPr="006D7303">
              <w:t xml:space="preserve"> 4.5 (vi) [Mineral Resources &amp; Mineral Reserves]</w:t>
            </w:r>
          </w:p>
          <w:p w14:paraId="4F5BC0B9" w14:textId="05CF65E3" w:rsidR="00AB10C1" w:rsidRPr="006D7303" w:rsidRDefault="00AB10C1" w:rsidP="00AB10C1">
            <w:pPr>
              <w:pStyle w:val="PERCBullet1"/>
            </w:pPr>
            <w:r w:rsidRPr="006D7303">
              <w:t xml:space="preserve">Present a reconciliation with any previous Mineral Resource estimates tabulated by the </w:t>
            </w:r>
            <w:r w:rsidR="006B69CE" w:rsidRPr="006D7303">
              <w:t>Mineral Reporting C</w:t>
            </w:r>
            <w:r w:rsidRPr="006D7303">
              <w:t>ategory used in the Mineral Resource Statement;</w:t>
            </w:r>
          </w:p>
          <w:p w14:paraId="0DFD67F4" w14:textId="77777777" w:rsidR="00AB10C1" w:rsidRPr="006D7303" w:rsidRDefault="00AB10C1" w:rsidP="00AB10C1">
            <w:pPr>
              <w:pStyle w:val="PERCBullet1"/>
            </w:pPr>
            <w:r w:rsidRPr="006D7303">
              <w:t>The reconciliation should be sufficiently detailed to distinguish the source of the changes to the Mineral Resource, such as through new information, methodology, Geological Model refinement, conversion/reclassification, economic assumptions, new or improved technology, transfer, Acquisition, disposal, production, depletion, and stockpiles;</w:t>
            </w:r>
          </w:p>
          <w:p w14:paraId="4D89C0F3" w14:textId="3F44A280" w:rsidR="00AB10C1" w:rsidRPr="006D7303" w:rsidRDefault="00AB10C1" w:rsidP="00B94378">
            <w:pPr>
              <w:pStyle w:val="PERCBullet1"/>
            </w:pPr>
            <w:r w:rsidRPr="006D7303">
              <w:t>Where appropriate, report and c</w:t>
            </w:r>
            <w:r w:rsidR="00B94378" w:rsidRPr="006D7303">
              <w:t>omment on any historical trends.</w:t>
            </w:r>
          </w:p>
        </w:tc>
      </w:tr>
    </w:tbl>
    <w:p w14:paraId="3959A772" w14:textId="76FA55A4" w:rsidR="00AB10C1" w:rsidRPr="006D7303" w:rsidRDefault="00AB10C1" w:rsidP="006E6577">
      <w:pPr>
        <w:pStyle w:val="PERCList4"/>
      </w:pPr>
      <w:bookmarkStart w:id="550" w:name="_Toc142916450"/>
      <w:bookmarkStart w:id="551" w:name="_Toc157067367"/>
      <w:bookmarkStart w:id="552" w:name="_Toc207869347"/>
      <w:bookmarkStart w:id="553" w:name="OLE_LINK11"/>
      <w:r w:rsidRPr="006D7303">
        <w:t>Material Changes to Mineral Resource</w:t>
      </w:r>
      <w:bookmarkEnd w:id="550"/>
      <w:r w:rsidR="00CF7856" w:rsidRPr="006D7303">
        <w:t xml:space="preserve"> Estimates</w:t>
      </w:r>
      <w:bookmarkEnd w:id="551"/>
      <w:bookmarkEnd w:id="552"/>
    </w:p>
    <w:tbl>
      <w:tblPr>
        <w:tblStyle w:val="TableGrid"/>
        <w:tblW w:w="0" w:type="auto"/>
        <w:tblLook w:val="04A0" w:firstRow="1" w:lastRow="0" w:firstColumn="1" w:lastColumn="0" w:noHBand="0" w:noVBand="1"/>
      </w:tblPr>
      <w:tblGrid>
        <w:gridCol w:w="9016"/>
      </w:tblGrid>
      <w:tr w:rsidR="00AB10C1" w:rsidRPr="006D7303" w14:paraId="35E34F83" w14:textId="77777777" w:rsidTr="00AB10C1">
        <w:tc>
          <w:tcPr>
            <w:tcW w:w="9242" w:type="dxa"/>
            <w:shd w:val="clear" w:color="auto" w:fill="F2F2F2" w:themeFill="background1" w:themeFillShade="F2"/>
          </w:tcPr>
          <w:bookmarkEnd w:id="553"/>
          <w:p w14:paraId="273CA14E" w14:textId="77777777" w:rsidR="006B69CE" w:rsidRPr="006D7303" w:rsidRDefault="006B69CE" w:rsidP="006B69CE">
            <w:pPr>
              <w:pStyle w:val="PERCText2"/>
            </w:pPr>
            <w:r w:rsidRPr="006D7303">
              <w:t>If there are no material changes between the current and previous Mineral Resource estimates last reported, provide a statement to confirm this;</w:t>
            </w:r>
          </w:p>
          <w:p w14:paraId="1C20AE21" w14:textId="77777777" w:rsidR="006B69CE" w:rsidRPr="006D7303" w:rsidRDefault="006B69CE" w:rsidP="006B69CE">
            <w:pPr>
              <w:pStyle w:val="PERCText2"/>
            </w:pPr>
            <w:r w:rsidRPr="006D7303">
              <w:t>Otherwise, provide a summary of the material changes, cognizant of the following:</w:t>
            </w:r>
          </w:p>
          <w:p w14:paraId="74199995" w14:textId="0A082D04" w:rsidR="00CC4C19" w:rsidRPr="006D7303" w:rsidRDefault="00CC4C19" w:rsidP="000D6E7F">
            <w:pPr>
              <w:pStyle w:val="PERCTextItalic"/>
            </w:pPr>
            <w:r w:rsidRPr="006D7303">
              <w:t xml:space="preserve">AIA Section B Part V, Paragraph [29.2], Part X, Paragraph </w:t>
            </w:r>
            <w:r w:rsidRPr="006D7303">
              <w:rPr>
                <w:b/>
              </w:rPr>
              <w:t>[76.1]</w:t>
            </w:r>
          </w:p>
          <w:p w14:paraId="3F799203" w14:textId="2CC4F252" w:rsidR="00AB10C1" w:rsidRPr="006D7303" w:rsidRDefault="00AB10C1" w:rsidP="006B69CE">
            <w:pPr>
              <w:pStyle w:val="PERCBullet1"/>
            </w:pPr>
            <w:r w:rsidRPr="006D7303">
              <w:lastRenderedPageBreak/>
              <w:t>Tabulate and discuss Material Changes to the Mineral Resource estimate, where a “material change” is defined as ± 10%.</w:t>
            </w:r>
          </w:p>
        </w:tc>
      </w:tr>
    </w:tbl>
    <w:p w14:paraId="58D89090" w14:textId="06AC643B" w:rsidR="00AB10C1" w:rsidRPr="006D7303" w:rsidRDefault="00AB10C1" w:rsidP="0095161B">
      <w:pPr>
        <w:pStyle w:val="PERCList3"/>
      </w:pPr>
      <w:bookmarkStart w:id="554" w:name="_Toc142916452"/>
      <w:bookmarkStart w:id="555" w:name="_Toc157067368"/>
      <w:bookmarkStart w:id="556" w:name="_Toc207869348"/>
      <w:r w:rsidRPr="006D7303">
        <w:lastRenderedPageBreak/>
        <w:t xml:space="preserve">Mineral Resource </w:t>
      </w:r>
      <w:r w:rsidR="008F4B3C" w:rsidRPr="006D7303">
        <w:t xml:space="preserve">Estimate </w:t>
      </w:r>
      <w:r w:rsidRPr="006D7303">
        <w:t>Audit or Review</w:t>
      </w:r>
      <w:bookmarkEnd w:id="554"/>
      <w:bookmarkEnd w:id="555"/>
      <w:bookmarkEnd w:id="556"/>
    </w:p>
    <w:tbl>
      <w:tblPr>
        <w:tblStyle w:val="TableGrid"/>
        <w:tblW w:w="0" w:type="auto"/>
        <w:tblLook w:val="04A0" w:firstRow="1" w:lastRow="0" w:firstColumn="1" w:lastColumn="0" w:noHBand="0" w:noVBand="1"/>
      </w:tblPr>
      <w:tblGrid>
        <w:gridCol w:w="9016"/>
      </w:tblGrid>
      <w:tr w:rsidR="00AB10C1" w:rsidRPr="006D7303" w14:paraId="08E3E817" w14:textId="77777777" w:rsidTr="00AB10C1">
        <w:tc>
          <w:tcPr>
            <w:tcW w:w="9242" w:type="dxa"/>
            <w:shd w:val="clear" w:color="auto" w:fill="F2F2F2" w:themeFill="background1" w:themeFillShade="F2"/>
          </w:tcPr>
          <w:p w14:paraId="072EDA54" w14:textId="77777777" w:rsidR="00AB10C1" w:rsidRPr="006D7303" w:rsidRDefault="00AB10C1" w:rsidP="00AB10C1">
            <w:pPr>
              <w:pStyle w:val="PERCText2"/>
            </w:pPr>
            <w:r w:rsidRPr="006D7303">
              <w:t>If no audit and/or review of the current Mineral Resource estimate has been made, provide a statement to confirm this and, if appropriate, explain why none has been undertaken;</w:t>
            </w:r>
          </w:p>
          <w:p w14:paraId="2B7A7F37" w14:textId="7A8ADDF5" w:rsidR="00AB10C1" w:rsidRPr="006D7303" w:rsidRDefault="00AB10C1" w:rsidP="00AB10C1">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an audit and/or review of the current Mineral Resource estimate, </w:t>
            </w:r>
            <w:r w:rsidR="00167E8A" w:rsidRPr="006D7303">
              <w:t>to which the reader can be referred</w:t>
            </w:r>
            <w:r w:rsidRPr="006D7303">
              <w:t>;</w:t>
            </w:r>
          </w:p>
          <w:p w14:paraId="156F2B63" w14:textId="77777777" w:rsidR="00AB10C1" w:rsidRPr="006D7303" w:rsidRDefault="00AB10C1" w:rsidP="00AB10C1">
            <w:pPr>
              <w:pStyle w:val="PERCText2"/>
            </w:pPr>
            <w:r w:rsidRPr="006D7303">
              <w:t>Provide a summary of material and pertinent data, information and conclusions derived from these sources, or for a Mineral Resource audit and/or review that has not been reported previously, provide a discussion cognizant of the following:</w:t>
            </w:r>
          </w:p>
          <w:p w14:paraId="670BFF39" w14:textId="39076B03" w:rsidR="00927379" w:rsidRPr="006D7303" w:rsidRDefault="00927379" w:rsidP="00B21D9E">
            <w:pPr>
              <w:pStyle w:val="PERCTextItalic"/>
            </w:pPr>
            <w:r w:rsidRPr="006D7303">
              <w:t xml:space="preserve">AIA Section A Part V, Paragraph </w:t>
            </w:r>
            <w:r w:rsidR="00B21D9E" w:rsidRPr="006D7303">
              <w:t xml:space="preserve">[29.2], </w:t>
            </w:r>
            <w:r w:rsidRPr="006D7303">
              <w:rPr>
                <w:b/>
              </w:rPr>
              <w:t>[38]</w:t>
            </w:r>
            <w:r w:rsidRPr="006D7303">
              <w:t>, Part VIII, Paragraph [58]</w:t>
            </w:r>
          </w:p>
          <w:p w14:paraId="64E0369A" w14:textId="5AB83070" w:rsidR="00AB10C1" w:rsidRPr="006D7303" w:rsidRDefault="00FD03BA" w:rsidP="00B21D9E">
            <w:pPr>
              <w:pStyle w:val="PERCTextItalic"/>
            </w:pPr>
            <w:r w:rsidRPr="006D7303">
              <w:t xml:space="preserve">CRIRSCO &amp; </w:t>
            </w:r>
            <w:r w:rsidR="000F7447" w:rsidRPr="006D7303">
              <w:t xml:space="preserve">PERC </w:t>
            </w:r>
            <w:r w:rsidR="00AB10C1" w:rsidRPr="006D7303">
              <w:t>7.1 (</w:t>
            </w:r>
            <w:proofErr w:type="spellStart"/>
            <w:r w:rsidR="00AB10C1" w:rsidRPr="006D7303">
              <w:t>i</w:t>
            </w:r>
            <w:proofErr w:type="spellEnd"/>
            <w:r w:rsidR="00AB10C1" w:rsidRPr="006D7303">
              <w:t>) [All estimates]</w:t>
            </w:r>
          </w:p>
          <w:p w14:paraId="089B9049" w14:textId="6CA11200" w:rsidR="00AB10C1" w:rsidRPr="006D7303" w:rsidRDefault="00AB10C1" w:rsidP="00AB10C1">
            <w:pPr>
              <w:pStyle w:val="PERCBullet1"/>
            </w:pPr>
            <w:r w:rsidRPr="006D7303">
              <w:t xml:space="preserve">State the type of review or audit, the subject (e.g. laboratory, drilling, data, </w:t>
            </w:r>
            <w:r w:rsidR="006B69CE" w:rsidRPr="006D7303">
              <w:t>G</w:t>
            </w:r>
            <w:r w:rsidRPr="006D7303">
              <w:t xml:space="preserve">eological </w:t>
            </w:r>
            <w:r w:rsidR="006B69CE" w:rsidRPr="006D7303">
              <w:t>M</w:t>
            </w:r>
            <w:r w:rsidRPr="006D7303">
              <w:t>odel, environmental compliance, etc.), the date and name of the reviewer(s) together with their recogni</w:t>
            </w:r>
            <w:r w:rsidR="004675B2" w:rsidRPr="006D7303">
              <w:t>s</w:t>
            </w:r>
            <w:r w:rsidRPr="006D7303">
              <w:t>ed professional qualifications;</w:t>
            </w:r>
          </w:p>
          <w:p w14:paraId="52FAE7EE" w14:textId="4D6EB74A" w:rsidR="00AB10C1" w:rsidRPr="006D7303" w:rsidRDefault="00AB10C1" w:rsidP="00AB10C1">
            <w:pPr>
              <w:pStyle w:val="PERCBullet1"/>
            </w:pPr>
            <w:r w:rsidRPr="006D7303">
              <w:t>State the class and category (Appraisal, Due Diligence, Endorsement) of the review or audit;</w:t>
            </w:r>
          </w:p>
          <w:p w14:paraId="7FE1C6EF" w14:textId="6727252E" w:rsidR="00AB10C1" w:rsidRPr="006D7303" w:rsidRDefault="00FD03BA" w:rsidP="00B21D9E">
            <w:pPr>
              <w:pStyle w:val="PERCTextItalic"/>
            </w:pPr>
            <w:r w:rsidRPr="006D7303">
              <w:t xml:space="preserve">CRIRSCO &amp; </w:t>
            </w:r>
            <w:r w:rsidR="000F7447" w:rsidRPr="006D7303">
              <w:t>PERC</w:t>
            </w:r>
            <w:r w:rsidR="00AB10C1" w:rsidRPr="006D7303">
              <w:t xml:space="preserve"> 7.1 (ii) [All estimates]</w:t>
            </w:r>
          </w:p>
          <w:p w14:paraId="1399A88D" w14:textId="58FA04E7" w:rsidR="00AB10C1" w:rsidRPr="006D7303" w:rsidRDefault="00AB10C1" w:rsidP="006B69CE">
            <w:pPr>
              <w:pStyle w:val="PERCBullet1"/>
            </w:pPr>
            <w:r w:rsidRPr="006D7303">
              <w:t xml:space="preserve">Disclose the conclusions of relevant audits or reviews.  Note where significant deficiencies and remedial actions are required and, if relevant, whether these identified issues have been dealt with, or else the expected timeframe to completion.  State whether these issues have been included in the updated </w:t>
            </w:r>
            <w:r w:rsidR="006B69CE" w:rsidRPr="006D7303">
              <w:t>G</w:t>
            </w:r>
            <w:r w:rsidRPr="006D7303">
              <w:t xml:space="preserve">eological </w:t>
            </w:r>
            <w:r w:rsidR="006B69CE" w:rsidRPr="006D7303">
              <w:t>M</w:t>
            </w:r>
            <w:r w:rsidRPr="006D7303">
              <w:t xml:space="preserve">odel or whether they </w:t>
            </w:r>
            <w:r w:rsidR="005F3F91" w:rsidRPr="006D7303">
              <w:t>remain to</w:t>
            </w:r>
            <w:r w:rsidRPr="006D7303">
              <w:t xml:space="preserve"> be incorporated in the future update.  In the latter case, state the potential impact on the estimates.</w:t>
            </w:r>
          </w:p>
        </w:tc>
      </w:tr>
    </w:tbl>
    <w:p w14:paraId="2A4B7D0B" w14:textId="77777777" w:rsidR="00AB10C1" w:rsidRPr="006D7303" w:rsidRDefault="00AB10C1" w:rsidP="00AB10C1">
      <w:pPr>
        <w:spacing w:after="200" w:line="276" w:lineRule="auto"/>
        <w:ind w:left="0"/>
        <w:jc w:val="left"/>
      </w:pPr>
      <w:r w:rsidRPr="006D7303">
        <w:br w:type="page"/>
      </w:r>
    </w:p>
    <w:p w14:paraId="205C5D53" w14:textId="77777777" w:rsidR="007A49B3" w:rsidRPr="006D7303" w:rsidRDefault="007A49B3" w:rsidP="00EF3860">
      <w:pPr>
        <w:pStyle w:val="PERCList2"/>
      </w:pPr>
      <w:bookmarkStart w:id="557" w:name="_Toc142916502"/>
      <w:bookmarkStart w:id="558" w:name="_Toc157067429"/>
      <w:bookmarkStart w:id="559" w:name="_Toc207869349"/>
      <w:r w:rsidRPr="006D7303">
        <w:lastRenderedPageBreak/>
        <w:t>MINERAL RESERVE ESTIMATES</w:t>
      </w:r>
      <w:bookmarkEnd w:id="557"/>
      <w:bookmarkEnd w:id="558"/>
      <w:bookmarkEnd w:id="559"/>
    </w:p>
    <w:p w14:paraId="5EBFEB83" w14:textId="77777777" w:rsidR="007A49B3" w:rsidRPr="006D7303" w:rsidRDefault="007A49B3" w:rsidP="0095161B">
      <w:pPr>
        <w:pStyle w:val="PERCList3"/>
      </w:pPr>
      <w:bookmarkStart w:id="560" w:name="_Toc142916507"/>
      <w:bookmarkStart w:id="561" w:name="_Toc157067434"/>
      <w:bookmarkStart w:id="562" w:name="_Toc207869350"/>
      <w:r w:rsidRPr="006D7303">
        <w:t>Mineral Reserve Classification</w:t>
      </w:r>
      <w:bookmarkEnd w:id="560"/>
      <w:bookmarkEnd w:id="561"/>
      <w:bookmarkEnd w:id="562"/>
    </w:p>
    <w:p w14:paraId="03BAE0CD" w14:textId="7CB46844" w:rsidR="007A49B3" w:rsidRPr="006D7303" w:rsidRDefault="007A49B3" w:rsidP="006E6577">
      <w:pPr>
        <w:pStyle w:val="PERCList4"/>
      </w:pPr>
      <w:bookmarkStart w:id="563" w:name="_Toc142916508"/>
      <w:bookmarkStart w:id="564" w:name="_Toc157067435"/>
      <w:bookmarkStart w:id="565" w:name="_Toc207869351"/>
      <w:bookmarkStart w:id="566" w:name="OLE_LINK49"/>
      <w:r w:rsidRPr="006D7303">
        <w:t>Classification Principles</w:t>
      </w:r>
      <w:bookmarkEnd w:id="563"/>
      <w:bookmarkEnd w:id="564"/>
      <w:bookmarkEnd w:id="565"/>
    </w:p>
    <w:tbl>
      <w:tblPr>
        <w:tblStyle w:val="TableGrid"/>
        <w:tblW w:w="0" w:type="auto"/>
        <w:shd w:val="clear" w:color="auto" w:fill="F2F2F2" w:themeFill="background1" w:themeFillShade="F2"/>
        <w:tblLook w:val="04A0" w:firstRow="1" w:lastRow="0" w:firstColumn="1" w:lastColumn="0" w:noHBand="0" w:noVBand="1"/>
      </w:tblPr>
      <w:tblGrid>
        <w:gridCol w:w="9016"/>
      </w:tblGrid>
      <w:tr w:rsidR="007A49B3" w:rsidRPr="006D7303" w14:paraId="4E94F7A9" w14:textId="77777777" w:rsidTr="00562E65">
        <w:tc>
          <w:tcPr>
            <w:tcW w:w="9242" w:type="dxa"/>
            <w:shd w:val="clear" w:color="auto" w:fill="F2F2F2" w:themeFill="background1" w:themeFillShade="F2"/>
          </w:tcPr>
          <w:bookmarkEnd w:id="566"/>
          <w:p w14:paraId="334ED4A4" w14:textId="60921FC1" w:rsidR="007A49B3" w:rsidRPr="006D7303" w:rsidRDefault="007A49B3" w:rsidP="00562E65">
            <w:pPr>
              <w:pStyle w:val="PERCText2"/>
            </w:pPr>
            <w:r w:rsidRPr="006D7303">
              <w:t xml:space="preserve">When reporting Mineral Reserve estimates, list the available relevant standards, protocols, standard operating procedures </w:t>
            </w:r>
            <w:r w:rsidR="00FE027C" w:rsidRPr="006D7303">
              <w:t>(SOP), Technical Reports</w:t>
            </w:r>
            <w:r w:rsidRPr="006D7303">
              <w:t>, and other available sources relevant to the Mineral Reserve classification principles, to which the reader can be referred;</w:t>
            </w:r>
          </w:p>
          <w:p w14:paraId="72406BF2" w14:textId="77777777" w:rsidR="007A49B3" w:rsidRPr="006D7303" w:rsidRDefault="007A49B3" w:rsidP="00562E65">
            <w:pPr>
              <w:pStyle w:val="PERCText2"/>
            </w:pPr>
            <w:r w:rsidRPr="006D7303">
              <w:t>Provide a summary of material and pertinent data, information and conclusions derived from these sources, or provide a discussion of the Mineral Reserve classification principles cognizant of the following:</w:t>
            </w:r>
          </w:p>
          <w:p w14:paraId="43ECABDC" w14:textId="3D70DE0D" w:rsidR="00E80CB5" w:rsidRPr="006D7303" w:rsidRDefault="00E80CB5" w:rsidP="00B21D9E">
            <w:pPr>
              <w:pStyle w:val="PERCTextItalic"/>
            </w:pPr>
            <w:r w:rsidRPr="006D7303">
              <w:t xml:space="preserve">AIA Section B Part IV, Paragraph [22], [23], </w:t>
            </w:r>
            <w:r w:rsidR="00CE4E0A" w:rsidRPr="006D7303">
              <w:t xml:space="preserve">Part V, Paragraph [31], </w:t>
            </w:r>
            <w:r w:rsidR="00CE4E0A" w:rsidRPr="006D7303">
              <w:rPr>
                <w:b/>
              </w:rPr>
              <w:t>[32]</w:t>
            </w:r>
            <w:r w:rsidR="00CE4E0A" w:rsidRPr="006D7303">
              <w:t xml:space="preserve">, </w:t>
            </w:r>
            <w:r w:rsidRPr="006D7303">
              <w:t>Part IX, Paragraph [63]</w:t>
            </w:r>
            <w:r w:rsidR="00CE4E0A" w:rsidRPr="006D7303">
              <w:t xml:space="preserve">, </w:t>
            </w:r>
            <w:r w:rsidRPr="006D7303">
              <w:t>[64]</w:t>
            </w:r>
            <w:r w:rsidR="00CE4E0A" w:rsidRPr="006D7303">
              <w:t xml:space="preserve">, [65], [66], [67], [68], </w:t>
            </w:r>
            <w:r w:rsidR="00CE4E0A" w:rsidRPr="006D7303">
              <w:rPr>
                <w:b/>
              </w:rPr>
              <w:t>[69]</w:t>
            </w:r>
            <w:r w:rsidR="00CE4E0A" w:rsidRPr="006D7303">
              <w:t>, [70], [71, [72]</w:t>
            </w:r>
          </w:p>
          <w:p w14:paraId="2C7A10FC" w14:textId="18109432" w:rsidR="007A49B3" w:rsidRPr="006D7303" w:rsidRDefault="00CE4E0A" w:rsidP="00B21D9E">
            <w:pPr>
              <w:pStyle w:val="PERCTextItalic"/>
              <w:rPr>
                <w:rFonts w:eastAsiaTheme="minorHAnsi"/>
              </w:rPr>
            </w:pPr>
            <w:r w:rsidRPr="006D7303">
              <w:rPr>
                <w:rFonts w:eastAsiaTheme="minorHAnsi"/>
              </w:rPr>
              <w:t>C</w:t>
            </w:r>
            <w:r w:rsidR="00292586" w:rsidRPr="006D7303">
              <w:rPr>
                <w:rFonts w:eastAsiaTheme="minorHAnsi"/>
              </w:rPr>
              <w:t xml:space="preserve">RIRSCO &amp; </w:t>
            </w:r>
            <w:r w:rsidR="002838A3" w:rsidRPr="006D7303">
              <w:rPr>
                <w:rFonts w:eastAsiaTheme="minorHAnsi"/>
              </w:rPr>
              <w:t>PERC</w:t>
            </w:r>
            <w:r w:rsidR="007A49B3" w:rsidRPr="006D7303">
              <w:rPr>
                <w:rFonts w:eastAsiaTheme="minorHAnsi"/>
              </w:rPr>
              <w:t xml:space="preserve"> 6.2 (</w:t>
            </w:r>
            <w:proofErr w:type="spellStart"/>
            <w:r w:rsidR="007A49B3" w:rsidRPr="006D7303">
              <w:rPr>
                <w:rFonts w:eastAsiaTheme="minorHAnsi"/>
              </w:rPr>
              <w:t>i</w:t>
            </w:r>
            <w:proofErr w:type="spellEnd"/>
            <w:r w:rsidR="007A49B3" w:rsidRPr="006D7303">
              <w:rPr>
                <w:rFonts w:eastAsiaTheme="minorHAnsi"/>
              </w:rPr>
              <w:t>) [Mineral Reserves only]</w:t>
            </w:r>
          </w:p>
          <w:p w14:paraId="61EA66F1" w14:textId="6B420E1B" w:rsidR="007A49B3" w:rsidRPr="006D7303" w:rsidRDefault="007A49B3" w:rsidP="00562E65">
            <w:pPr>
              <w:pStyle w:val="PERCBullet1"/>
              <w:rPr>
                <w:rFonts w:eastAsiaTheme="minorHAnsi"/>
              </w:rPr>
            </w:pPr>
            <w:r w:rsidRPr="006D7303">
              <w:rPr>
                <w:rFonts w:eastAsiaTheme="minorHAnsi"/>
              </w:rPr>
              <w:t xml:space="preserve">Describe and justify the criteria and methods used as the basis for the classification of the Mineral Reserves into varying confidence categories, based on the Mineral </w:t>
            </w:r>
            <w:r w:rsidR="00EF74E9" w:rsidRPr="006D7303">
              <w:rPr>
                <w:rFonts w:eastAsiaTheme="minorHAnsi"/>
              </w:rPr>
              <w:t>Reporting C</w:t>
            </w:r>
            <w:r w:rsidRPr="006D7303">
              <w:rPr>
                <w:rFonts w:eastAsiaTheme="minorHAnsi"/>
              </w:rPr>
              <w:t>ategory,</w:t>
            </w:r>
            <w:r w:rsidR="00B94378" w:rsidRPr="006D7303">
              <w:rPr>
                <w:rFonts w:eastAsiaTheme="minorHAnsi"/>
              </w:rPr>
              <w:t xml:space="preserve"> and </w:t>
            </w:r>
            <w:r w:rsidRPr="006D7303">
              <w:rPr>
                <w:rFonts w:eastAsiaTheme="minorHAnsi"/>
              </w:rPr>
              <w:t>including consideration of the confidence in all the Modifying Factors</w:t>
            </w:r>
            <w:r w:rsidRPr="006D7303">
              <w:t xml:space="preserve"> </w:t>
            </w:r>
            <w:r w:rsidRPr="006D7303">
              <w:rPr>
                <w:rFonts w:eastAsiaTheme="minorHAnsi"/>
              </w:rPr>
              <w:t>and associated Discount Factors;</w:t>
            </w:r>
          </w:p>
          <w:p w14:paraId="787C0BC1" w14:textId="77777777" w:rsidR="007A49B3" w:rsidRPr="006D7303" w:rsidRDefault="007A49B3" w:rsidP="00562E65">
            <w:pPr>
              <w:pStyle w:val="PERCBullet1"/>
            </w:pPr>
            <w:r w:rsidRPr="006D7303">
              <w:t>Use only Indicated Mineral Resources, Measured Mineral Resources, Probable Mineral Reserves and Proven Mineral Reserves;</w:t>
            </w:r>
          </w:p>
          <w:p w14:paraId="49DBF402" w14:textId="77777777" w:rsidR="007A49B3" w:rsidRPr="006D7303" w:rsidRDefault="007A49B3" w:rsidP="00562E65">
            <w:pPr>
              <w:pStyle w:val="PERCBullet1"/>
            </w:pPr>
            <w:r w:rsidRPr="006D7303">
              <w:t>Indicate whether the classification of the Proved and Probable Mineral Reserves fairly reflects the Competent Person’s view of the Mineral Deposit;</w:t>
            </w:r>
          </w:p>
          <w:p w14:paraId="2689D040" w14:textId="71F04DD6" w:rsidR="007A49B3" w:rsidRPr="006D7303" w:rsidRDefault="007A49B3" w:rsidP="005F3F91">
            <w:pPr>
              <w:pStyle w:val="PERCBullet1"/>
            </w:pPr>
            <w:r w:rsidRPr="006D7303">
              <w:t xml:space="preserve">Provide assurance that the Mineral Reserve base </w:t>
            </w:r>
            <w:r w:rsidR="005F3F91" w:rsidRPr="006D7303">
              <w:t xml:space="preserve">is </w:t>
            </w:r>
            <w:r w:rsidRPr="006D7303">
              <w:t>adequate</w:t>
            </w:r>
            <w:r w:rsidR="005F3F91" w:rsidRPr="006D7303">
              <w:t xml:space="preserve"> to </w:t>
            </w:r>
            <w:r w:rsidRPr="006D7303">
              <w:t xml:space="preserve">support the </w:t>
            </w:r>
            <w:r w:rsidR="00EF74E9" w:rsidRPr="006D7303">
              <w:t>L</w:t>
            </w:r>
            <w:r w:rsidRPr="006D7303">
              <w:t xml:space="preserve">ife of </w:t>
            </w:r>
            <w:r w:rsidR="00EF74E9" w:rsidRPr="006D7303">
              <w:t>M</w:t>
            </w:r>
            <w:r w:rsidRPr="006D7303">
              <w:t xml:space="preserve">ine </w:t>
            </w:r>
            <w:r w:rsidR="00EF74E9" w:rsidRPr="006D7303">
              <w:t>P</w:t>
            </w:r>
            <w:r w:rsidRPr="006D7303">
              <w:t>lan and schedule</w:t>
            </w:r>
            <w:r w:rsidR="00EF74E9" w:rsidRPr="006D7303">
              <w:t>;</w:t>
            </w:r>
          </w:p>
          <w:p w14:paraId="771528C9" w14:textId="50D9CD29" w:rsidR="004D752F" w:rsidRPr="006D7303" w:rsidRDefault="004D752F" w:rsidP="00B21D9E">
            <w:pPr>
              <w:pStyle w:val="PERCTextItalic"/>
            </w:pPr>
            <w:r w:rsidRPr="006D7303">
              <w:t>CRIRSCO Template 13</w:t>
            </w:r>
          </w:p>
          <w:p w14:paraId="3BBB3AD8" w14:textId="77777777" w:rsidR="004D752F" w:rsidRPr="006D7303" w:rsidRDefault="004D752F">
            <w:pPr>
              <w:pStyle w:val="PERCBullet1"/>
            </w:pPr>
            <w:r w:rsidRPr="006D7303">
              <w:t>Mineral Reserve estimates should acknowledge the likely environmental and social impact of development and ensure that appropriate allowances are made for mitigation and remediation</w:t>
            </w:r>
            <w:r w:rsidR="00F5275A" w:rsidRPr="006D7303">
              <w:t>;</w:t>
            </w:r>
          </w:p>
          <w:p w14:paraId="646B7452" w14:textId="77777777" w:rsidR="00B35F54" w:rsidRPr="006D7303" w:rsidRDefault="00B35F54" w:rsidP="00F5275A">
            <w:pPr>
              <w:pStyle w:val="PERCText1"/>
            </w:pPr>
          </w:p>
          <w:p w14:paraId="576F3278" w14:textId="77777777" w:rsidR="00F5275A" w:rsidRPr="006D7303" w:rsidRDefault="00F5275A" w:rsidP="00F5275A">
            <w:pPr>
              <w:pStyle w:val="PERCText1"/>
            </w:pPr>
            <w:r w:rsidRPr="006D7303">
              <w:t xml:space="preserve">For </w:t>
            </w:r>
            <w:r w:rsidRPr="006D7303">
              <w:rPr>
                <w:b/>
              </w:rPr>
              <w:t>Diamonds</w:t>
            </w:r>
            <w:r w:rsidRPr="006D7303">
              <w:t>:</w:t>
            </w:r>
          </w:p>
          <w:p w14:paraId="5FF006A0" w14:textId="77777777" w:rsidR="00F5275A" w:rsidRPr="006D7303" w:rsidRDefault="00F5275A" w:rsidP="00B21D9E">
            <w:pPr>
              <w:pStyle w:val="PERCTextItalic"/>
            </w:pPr>
            <w:r w:rsidRPr="006D7303">
              <w:t>CRIRSCO Section 11: 11.6 (</w:t>
            </w:r>
            <w:proofErr w:type="spellStart"/>
            <w:r w:rsidRPr="006D7303">
              <w:t>i</w:t>
            </w:r>
            <w:proofErr w:type="spellEnd"/>
            <w:r w:rsidRPr="006D7303">
              <w:t>) [Resources &amp; Reserves only]</w:t>
            </w:r>
          </w:p>
          <w:p w14:paraId="163B0A95" w14:textId="0D975CC8" w:rsidR="00F5275A" w:rsidRPr="006D7303" w:rsidRDefault="00F5275A" w:rsidP="00F5275A">
            <w:pPr>
              <w:pStyle w:val="PERCBullet1"/>
            </w:pPr>
            <w:r w:rsidRPr="006D7303">
              <w:t>A Diamond Resource / Reserve should not be reported in terms of contained diamond content unless corresponding tonnages/volumes, grades and values are also reported;</w:t>
            </w:r>
          </w:p>
          <w:p w14:paraId="7211C387" w14:textId="77777777" w:rsidR="00F5275A" w:rsidRPr="006D7303" w:rsidRDefault="00F5275A" w:rsidP="00F5275A">
            <w:pPr>
              <w:pStyle w:val="PERCBullet1"/>
            </w:pPr>
            <w:r w:rsidRPr="006D7303">
              <w:t>The average diamond grade and value should not be reported without specifying the applicable Bottom Cut-off Screen Size;</w:t>
            </w:r>
          </w:p>
          <w:p w14:paraId="2E87043C" w14:textId="77777777" w:rsidR="00F5275A" w:rsidRPr="006D7303" w:rsidRDefault="00F5275A" w:rsidP="00B21D9E">
            <w:pPr>
              <w:pStyle w:val="PERCTextItalic"/>
            </w:pPr>
            <w:r w:rsidRPr="006D7303">
              <w:t>CRIRSCO Section 11: 11.6 (ii) [All Estimates]</w:t>
            </w:r>
          </w:p>
          <w:p w14:paraId="0CBA44BF" w14:textId="65F931D0" w:rsidR="00F5275A" w:rsidRPr="006D7303" w:rsidRDefault="00F5275A" w:rsidP="00F5275A">
            <w:pPr>
              <w:pStyle w:val="PERCBullet1"/>
            </w:pPr>
            <w:r w:rsidRPr="006D7303">
              <w:t xml:space="preserve">In addition to general requirements to assess volume and </w:t>
            </w:r>
            <w:r w:rsidR="004675B2" w:rsidRPr="006D7303">
              <w:t xml:space="preserve">relative </w:t>
            </w:r>
            <w:r w:rsidRPr="006D7303">
              <w:t>density</w:t>
            </w:r>
            <w:r w:rsidR="003E4319" w:rsidRPr="006D7303">
              <w:t>,</w:t>
            </w:r>
            <w:r w:rsidRPr="006D7303">
              <w:t xml:space="preserve"> there may be a need to relate stone frequency (stones per cubic metre, per tonne, or per square metre) to stone size (carats per stone) to derive grade (carats per cubic metre, per tonne or per square metre).  The elements of uncertainty in these estimates should be considered, and </w:t>
            </w:r>
            <w:r w:rsidR="004675B2" w:rsidRPr="006D7303">
              <w:t xml:space="preserve">the </w:t>
            </w:r>
            <w:r w:rsidRPr="006D7303">
              <w:t>Diamond Resource classification developed accordingly;</w:t>
            </w:r>
          </w:p>
          <w:p w14:paraId="60EC09C8" w14:textId="77777777" w:rsidR="00F5275A" w:rsidRPr="006D7303" w:rsidRDefault="00F5275A" w:rsidP="00B21D9E">
            <w:pPr>
              <w:pStyle w:val="PERCTextItalic"/>
            </w:pPr>
            <w:r w:rsidRPr="006D7303">
              <w:t>CRIRSCO Section 11: 11.6 (iii) [All Estimates]</w:t>
            </w:r>
          </w:p>
          <w:p w14:paraId="5A4038E9" w14:textId="2967B9D1" w:rsidR="00F5275A" w:rsidRPr="006D7303" w:rsidRDefault="00F5275A" w:rsidP="00F5275A">
            <w:pPr>
              <w:pStyle w:val="PERCBullet1"/>
            </w:pPr>
            <w:r w:rsidRPr="006D7303">
              <w:t xml:space="preserve">Present aspects of: -micro and macro diamond sample results per </w:t>
            </w:r>
            <w:r w:rsidR="00B94378" w:rsidRPr="006D7303">
              <w:t>Geological D</w:t>
            </w:r>
            <w:r w:rsidRPr="006D7303">
              <w:t xml:space="preserve">omain; -global sample grade per </w:t>
            </w:r>
            <w:r w:rsidR="00B94378" w:rsidRPr="006D7303">
              <w:t>G</w:t>
            </w:r>
            <w:r w:rsidRPr="006D7303">
              <w:t xml:space="preserve">eological </w:t>
            </w:r>
            <w:r w:rsidR="00B94378" w:rsidRPr="006D7303">
              <w:t>D</w:t>
            </w:r>
            <w:r w:rsidRPr="006D7303">
              <w:t>omain and local block estimates in the case of Indicated Resources; -spatial structure analysis and grade distribution; -stone size and number distribution, and -effect on sample grade with change in bottom cut</w:t>
            </w:r>
            <w:r w:rsidR="004675B2" w:rsidRPr="006D7303">
              <w:t>-</w:t>
            </w:r>
            <w:r w:rsidRPr="006D7303">
              <w:t>off screen size;</w:t>
            </w:r>
          </w:p>
          <w:p w14:paraId="6CD43B20" w14:textId="77777777" w:rsidR="00F5275A" w:rsidRPr="006D7303" w:rsidRDefault="00F5275A" w:rsidP="00B21D9E">
            <w:pPr>
              <w:pStyle w:val="PERCTextItalic"/>
            </w:pPr>
            <w:r w:rsidRPr="006D7303">
              <w:t>CRIRSCO Section 11: 11.6 (iv) [All Estimates]</w:t>
            </w:r>
          </w:p>
          <w:p w14:paraId="4A2CF5DD" w14:textId="0A99BF9E" w:rsidR="00EF74E9" w:rsidRPr="006D7303" w:rsidRDefault="00EF74E9" w:rsidP="00EF74E9">
            <w:pPr>
              <w:pStyle w:val="PERCBullet1"/>
            </w:pPr>
            <w:r w:rsidRPr="006D7303">
              <w:t>For s</w:t>
            </w:r>
            <w:r w:rsidR="00F5275A" w:rsidRPr="006D7303">
              <w:t>ample grade</w:t>
            </w:r>
            <w:r w:rsidR="003E4319" w:rsidRPr="006D7303">
              <w:t>,</w:t>
            </w:r>
            <w:r w:rsidRPr="006D7303">
              <w:t xml:space="preserve"> provide the following</w:t>
            </w:r>
            <w:r w:rsidR="00F5275A" w:rsidRPr="006D7303">
              <w:t>:</w:t>
            </w:r>
          </w:p>
          <w:p w14:paraId="279DF071" w14:textId="77777777" w:rsidR="00C344A0" w:rsidRPr="006D7303" w:rsidRDefault="00F5275A" w:rsidP="00C344A0">
            <w:pPr>
              <w:pStyle w:val="PERCBullet1"/>
              <w:ind w:left="1418" w:hanging="397"/>
              <w:rPr>
                <w:rStyle w:val="PERCBullet1Char"/>
                <w:szCs w:val="22"/>
                <w:lang w:eastAsia="en-US"/>
              </w:rPr>
            </w:pPr>
            <w:r w:rsidRPr="006D7303">
              <w:rPr>
                <w:rStyle w:val="PERCBullet1Char"/>
              </w:rPr>
              <w:t>the sample grade above the specified lower cut-off sieve size as carats per dry metric tonne and/or carats per 100 dry metric tonnes;</w:t>
            </w:r>
          </w:p>
          <w:p w14:paraId="661A9AD1" w14:textId="535C3BE5" w:rsidR="00C344A0" w:rsidRPr="006D7303" w:rsidRDefault="00F5275A" w:rsidP="00C344A0">
            <w:pPr>
              <w:pStyle w:val="PERCBullet1"/>
              <w:ind w:left="1418" w:hanging="397"/>
              <w:rPr>
                <w:rStyle w:val="PERCBullet1Char"/>
                <w:szCs w:val="22"/>
                <w:lang w:eastAsia="en-US"/>
              </w:rPr>
            </w:pPr>
            <w:r w:rsidRPr="006D7303">
              <w:rPr>
                <w:rStyle w:val="PERCBullet1Char"/>
              </w:rPr>
              <w:t xml:space="preserve">for alluvial deposits, sample grades quoted in carats per (100) square metre or carats per (100) cubic metre are acceptable </w:t>
            </w:r>
            <w:r w:rsidR="00C344A0" w:rsidRPr="006D7303">
              <w:rPr>
                <w:rStyle w:val="PERCBullet1Char"/>
              </w:rPr>
              <w:t>if</w:t>
            </w:r>
            <w:r w:rsidRPr="006D7303">
              <w:rPr>
                <w:rStyle w:val="PERCBullet1Char"/>
              </w:rPr>
              <w:t xml:space="preserve"> accompanied by a volume to weight basis for calculation, where relevant;</w:t>
            </w:r>
          </w:p>
          <w:p w14:paraId="4AB5F555" w14:textId="77777777" w:rsidR="00C344A0" w:rsidRPr="006D7303" w:rsidRDefault="00F5275A" w:rsidP="00C344A0">
            <w:pPr>
              <w:pStyle w:val="PERCBullet1"/>
              <w:ind w:left="1418" w:hanging="397"/>
              <w:rPr>
                <w:rStyle w:val="PERCBullet1Char"/>
                <w:szCs w:val="22"/>
                <w:lang w:eastAsia="en-US"/>
              </w:rPr>
            </w:pPr>
            <w:r w:rsidRPr="006D7303">
              <w:rPr>
                <w:rStyle w:val="PERCBullet1Char"/>
              </w:rPr>
              <w:t>adjustments made to size distribution for sample plant performance and performance on a commercial scale;</w:t>
            </w:r>
          </w:p>
          <w:p w14:paraId="14729BE8" w14:textId="0746E849" w:rsidR="00C344A0" w:rsidRPr="006D7303" w:rsidRDefault="00F5275A" w:rsidP="00C344A0">
            <w:pPr>
              <w:pStyle w:val="PERCBullet1"/>
              <w:ind w:left="1418" w:hanging="397"/>
              <w:rPr>
                <w:rStyle w:val="PERCBullet1Char"/>
                <w:szCs w:val="22"/>
                <w:lang w:eastAsia="en-US"/>
              </w:rPr>
            </w:pPr>
            <w:r w:rsidRPr="006D7303">
              <w:rPr>
                <w:rStyle w:val="PERCBullet1Char"/>
              </w:rPr>
              <w:t>the total number of diamonds and the total weight of diamonds greater than the specified and reported bottom cut</w:t>
            </w:r>
            <w:r w:rsidR="004675B2" w:rsidRPr="006D7303">
              <w:rPr>
                <w:rStyle w:val="PERCBullet1Char"/>
              </w:rPr>
              <w:t>-</w:t>
            </w:r>
            <w:r w:rsidRPr="006D7303">
              <w:rPr>
                <w:rStyle w:val="PERCBullet1Char"/>
              </w:rPr>
              <w:t>off sieve size;</w:t>
            </w:r>
          </w:p>
          <w:p w14:paraId="162CC52C" w14:textId="6BCC52D3" w:rsidR="00F5275A" w:rsidRPr="006D7303" w:rsidRDefault="00F5275A" w:rsidP="00C344A0">
            <w:pPr>
              <w:pStyle w:val="PERCBullet1"/>
              <w:ind w:left="1418" w:hanging="397"/>
            </w:pPr>
            <w:proofErr w:type="gramStart"/>
            <w:r w:rsidRPr="006D7303">
              <w:rPr>
                <w:rStyle w:val="PERCBullet1Char"/>
              </w:rPr>
              <w:lastRenderedPageBreak/>
              <w:t>the</w:t>
            </w:r>
            <w:proofErr w:type="gramEnd"/>
            <w:r w:rsidRPr="006D7303">
              <w:rPr>
                <w:rStyle w:val="PERCBullet1Char"/>
              </w:rPr>
              <w:t xml:space="preserve"> weight of diamonds may only be omitted when the diamonds are considered too small to be of commercial significance, and -this lower cut-off size should be stated.</w:t>
            </w:r>
          </w:p>
        </w:tc>
      </w:tr>
    </w:tbl>
    <w:p w14:paraId="175AE9D6" w14:textId="3010E3ED" w:rsidR="007A49B3" w:rsidRPr="006D7303" w:rsidRDefault="007A49B3" w:rsidP="006E6577">
      <w:pPr>
        <w:pStyle w:val="PERCList4"/>
      </w:pPr>
      <w:bookmarkStart w:id="567" w:name="_Toc142916509"/>
      <w:bookmarkStart w:id="568" w:name="_Toc157067436"/>
      <w:bookmarkStart w:id="569" w:name="_Toc207869352"/>
      <w:bookmarkStart w:id="570" w:name="OLE_LINK50"/>
      <w:r w:rsidRPr="006D7303">
        <w:lastRenderedPageBreak/>
        <w:t>Proportion of Measured Resources in Probable Reserves</w:t>
      </w:r>
      <w:bookmarkEnd w:id="567"/>
      <w:bookmarkEnd w:id="568"/>
      <w:bookmarkEnd w:id="569"/>
    </w:p>
    <w:tbl>
      <w:tblPr>
        <w:tblStyle w:val="TableGrid"/>
        <w:tblW w:w="0" w:type="auto"/>
        <w:tblLook w:val="04A0" w:firstRow="1" w:lastRow="0" w:firstColumn="1" w:lastColumn="0" w:noHBand="0" w:noVBand="1"/>
      </w:tblPr>
      <w:tblGrid>
        <w:gridCol w:w="9016"/>
      </w:tblGrid>
      <w:tr w:rsidR="007A49B3" w:rsidRPr="006D7303" w14:paraId="6336E7E9" w14:textId="77777777" w:rsidTr="00562E65">
        <w:tc>
          <w:tcPr>
            <w:tcW w:w="9242" w:type="dxa"/>
            <w:shd w:val="clear" w:color="auto" w:fill="F2F2F2" w:themeFill="background1" w:themeFillShade="F2"/>
          </w:tcPr>
          <w:bookmarkEnd w:id="570"/>
          <w:p w14:paraId="15C97383" w14:textId="77777777" w:rsidR="007A49B3" w:rsidRPr="006D7303" w:rsidRDefault="007A49B3" w:rsidP="00562E65">
            <w:pPr>
              <w:pStyle w:val="PERCText2"/>
            </w:pPr>
            <w:r w:rsidRPr="006D7303">
              <w:t>State the proportion of Measured Mineral Resources converted to Probable Mineral Reserves, cognizant of the following:</w:t>
            </w:r>
          </w:p>
          <w:p w14:paraId="2E036CA5" w14:textId="68AA8E9A" w:rsidR="00CE4E0A" w:rsidRPr="006D7303" w:rsidRDefault="00CE4E0A" w:rsidP="00B21D9E">
            <w:pPr>
              <w:pStyle w:val="PERCTextItalic"/>
            </w:pPr>
            <w:r w:rsidRPr="006D7303">
              <w:t xml:space="preserve">AIA Section B Part IX, Paragraph </w:t>
            </w:r>
            <w:r w:rsidRPr="006D7303">
              <w:rPr>
                <w:b/>
              </w:rPr>
              <w:t>[61]</w:t>
            </w:r>
            <w:r w:rsidRPr="006D7303">
              <w:t>, [62]</w:t>
            </w:r>
          </w:p>
          <w:p w14:paraId="6C6127FA" w14:textId="2EE912BA" w:rsidR="007A49B3" w:rsidRPr="006D7303" w:rsidRDefault="00FD03BA" w:rsidP="00B21D9E">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6.3 (</w:t>
            </w:r>
            <w:proofErr w:type="spellStart"/>
            <w:r w:rsidR="007A49B3" w:rsidRPr="006D7303">
              <w:t>i</w:t>
            </w:r>
            <w:proofErr w:type="spellEnd"/>
            <w:r w:rsidR="007A49B3" w:rsidRPr="006D7303">
              <w:t>) [Mineral Reserves only]</w:t>
            </w:r>
          </w:p>
          <w:p w14:paraId="66479548" w14:textId="1BD37584" w:rsidR="007A49B3" w:rsidRPr="006D7303" w:rsidRDefault="007A49B3" w:rsidP="00562E65">
            <w:pPr>
              <w:pStyle w:val="PERCBullet1"/>
            </w:pPr>
            <w:r w:rsidRPr="006D7303">
              <w:t>Discuss the proportion of Probable Mineral Reserves, which have been derived from Measured Mineral Resources (if any), inc</w:t>
            </w:r>
            <w:r w:rsidR="006F278D" w:rsidRPr="006D7303">
              <w:t>luding reason(s).</w:t>
            </w:r>
          </w:p>
        </w:tc>
      </w:tr>
    </w:tbl>
    <w:p w14:paraId="5CB33D23" w14:textId="1304D23E" w:rsidR="007A49B3" w:rsidRPr="006D7303" w:rsidRDefault="007A49B3" w:rsidP="006E6577">
      <w:pPr>
        <w:pStyle w:val="PERCList4"/>
      </w:pPr>
      <w:bookmarkStart w:id="571" w:name="_Toc142916510"/>
      <w:bookmarkStart w:id="572" w:name="_Toc157067437"/>
      <w:bookmarkStart w:id="573" w:name="_Toc207869353"/>
      <w:bookmarkStart w:id="574" w:name="OLE_LINK51"/>
      <w:r w:rsidRPr="006D7303">
        <w:t>Proportion of Inferred Resources in Mine Plan</w:t>
      </w:r>
      <w:bookmarkEnd w:id="571"/>
      <w:bookmarkEnd w:id="572"/>
      <w:bookmarkEnd w:id="573"/>
    </w:p>
    <w:tbl>
      <w:tblPr>
        <w:tblStyle w:val="TableGrid"/>
        <w:tblW w:w="0" w:type="auto"/>
        <w:tblLook w:val="04A0" w:firstRow="1" w:lastRow="0" w:firstColumn="1" w:lastColumn="0" w:noHBand="0" w:noVBand="1"/>
      </w:tblPr>
      <w:tblGrid>
        <w:gridCol w:w="9016"/>
      </w:tblGrid>
      <w:tr w:rsidR="007A49B3" w:rsidRPr="006D7303" w14:paraId="747C3D1F" w14:textId="77777777" w:rsidTr="00562E65">
        <w:tc>
          <w:tcPr>
            <w:tcW w:w="9242" w:type="dxa"/>
            <w:shd w:val="clear" w:color="auto" w:fill="F2F2F2" w:themeFill="background1" w:themeFillShade="F2"/>
          </w:tcPr>
          <w:bookmarkEnd w:id="574"/>
          <w:p w14:paraId="633D4B11" w14:textId="5FEF22FD" w:rsidR="007A49B3" w:rsidRPr="006D7303" w:rsidRDefault="007A49B3" w:rsidP="00562E65">
            <w:pPr>
              <w:pStyle w:val="PERCText2"/>
            </w:pPr>
            <w:r w:rsidRPr="006D7303">
              <w:t>State the proportion of Inferred Mineral Resources included in the Mine Plan, cognizant of the following:</w:t>
            </w:r>
          </w:p>
          <w:p w14:paraId="2919F563" w14:textId="77777777" w:rsidR="00CE4E0A" w:rsidRPr="006D7303" w:rsidRDefault="00CE4E0A" w:rsidP="00B21D9E">
            <w:pPr>
              <w:pStyle w:val="PERCTextItalic"/>
            </w:pPr>
            <w:r w:rsidRPr="006D7303">
              <w:t xml:space="preserve">AIA Section B Part IX, Paragraph [61], </w:t>
            </w:r>
            <w:r w:rsidRPr="006D7303">
              <w:rPr>
                <w:b/>
              </w:rPr>
              <w:t>[62]</w:t>
            </w:r>
          </w:p>
          <w:p w14:paraId="4175C5D5" w14:textId="3E803ACB" w:rsidR="007A49B3" w:rsidRPr="006D7303" w:rsidRDefault="00EA5BC5" w:rsidP="00B21D9E">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5.8 (</w:t>
            </w:r>
            <w:proofErr w:type="spellStart"/>
            <w:r w:rsidR="007A49B3" w:rsidRPr="006D7303">
              <w:t>i</w:t>
            </w:r>
            <w:proofErr w:type="spellEnd"/>
            <w:r w:rsidR="007A49B3" w:rsidRPr="006D7303">
              <w:t>) [Mineral Reserves only]</w:t>
            </w:r>
          </w:p>
          <w:p w14:paraId="5E33637B" w14:textId="48EB6CA5" w:rsidR="00651DCE" w:rsidRPr="006D7303" w:rsidRDefault="007A49B3" w:rsidP="00B94378">
            <w:pPr>
              <w:pStyle w:val="PERCBullet1"/>
            </w:pPr>
            <w:r w:rsidRPr="006D7303">
              <w:t xml:space="preserve">State and justify the inclusion of any Inferred Mineral Resources </w:t>
            </w:r>
            <w:r w:rsidR="00B94378" w:rsidRPr="006D7303">
              <w:t xml:space="preserve">in the Mine Plan </w:t>
            </w:r>
            <w:r w:rsidRPr="006D7303">
              <w:t>in the Pre-</w:t>
            </w:r>
            <w:r w:rsidR="00C344A0" w:rsidRPr="006D7303">
              <w:t>f</w:t>
            </w:r>
            <w:r w:rsidR="007D45F9" w:rsidRPr="006D7303">
              <w:t xml:space="preserve">easibility </w:t>
            </w:r>
            <w:r w:rsidR="00C344A0" w:rsidRPr="006D7303">
              <w:t xml:space="preserve">Option </w:t>
            </w:r>
            <w:r w:rsidRPr="006D7303">
              <w:t>Study and Feasibility Study economic analysis.  Report the sensitivity to the inclu</w:t>
            </w:r>
            <w:r w:rsidR="00651DCE" w:rsidRPr="006D7303">
              <w:t>sion of any Inferred Resources</w:t>
            </w:r>
            <w:r w:rsidR="007E60A8" w:rsidRPr="006D7303">
              <w:t>.</w:t>
            </w:r>
          </w:p>
        </w:tc>
      </w:tr>
    </w:tbl>
    <w:p w14:paraId="40751EBC" w14:textId="77777777" w:rsidR="007A49B3" w:rsidRPr="006D7303" w:rsidRDefault="007A49B3" w:rsidP="0095161B">
      <w:pPr>
        <w:pStyle w:val="PERCList3"/>
      </w:pPr>
      <w:bookmarkStart w:id="575" w:name="_Toc142916511"/>
      <w:bookmarkStart w:id="576" w:name="_Toc157067438"/>
      <w:bookmarkStart w:id="577" w:name="_Toc207869354"/>
      <w:r w:rsidRPr="006D7303">
        <w:t>Mineral Reserve Statement</w:t>
      </w:r>
      <w:bookmarkEnd w:id="575"/>
      <w:bookmarkEnd w:id="576"/>
      <w:r w:rsidRPr="006D7303">
        <w:t xml:space="preserve"> (Public Reporting)</w:t>
      </w:r>
      <w:bookmarkEnd w:id="577"/>
    </w:p>
    <w:tbl>
      <w:tblPr>
        <w:tblStyle w:val="TableGrid"/>
        <w:tblW w:w="0" w:type="auto"/>
        <w:tblLook w:val="04A0" w:firstRow="1" w:lastRow="0" w:firstColumn="1" w:lastColumn="0" w:noHBand="0" w:noVBand="1"/>
      </w:tblPr>
      <w:tblGrid>
        <w:gridCol w:w="9016"/>
      </w:tblGrid>
      <w:tr w:rsidR="007A49B3" w:rsidRPr="006D7303" w14:paraId="5E6BC98F" w14:textId="77777777" w:rsidTr="00562E65">
        <w:tc>
          <w:tcPr>
            <w:tcW w:w="9242" w:type="dxa"/>
            <w:shd w:val="clear" w:color="auto" w:fill="F2F2F2" w:themeFill="background1" w:themeFillShade="F2"/>
          </w:tcPr>
          <w:p w14:paraId="6828E278" w14:textId="6B28BA12" w:rsidR="007A49B3" w:rsidRPr="006D7303" w:rsidRDefault="007A49B3" w:rsidP="00562E65">
            <w:pPr>
              <w:pStyle w:val="PERCText2"/>
            </w:pPr>
            <w:r w:rsidRPr="006D7303">
              <w:t>Provide a Mineral Reserve statement, cognizant of the following:</w:t>
            </w:r>
          </w:p>
          <w:p w14:paraId="71D134EC" w14:textId="28332C03" w:rsidR="003D1768" w:rsidRPr="006D7303" w:rsidRDefault="003D1768" w:rsidP="007371FB">
            <w:pPr>
              <w:pStyle w:val="PERCTextItalic"/>
            </w:pPr>
            <w:r w:rsidRPr="006D7303">
              <w:t>AIA Section B Part IV, Paragraph [20]</w:t>
            </w:r>
            <w:r w:rsidR="00F73252" w:rsidRPr="006D7303">
              <w:t>,</w:t>
            </w:r>
            <w:r w:rsidRPr="006D7303">
              <w:t xml:space="preserve"> [21] </w:t>
            </w:r>
            <w:r w:rsidRPr="006D7303">
              <w:rPr>
                <w:b/>
              </w:rPr>
              <w:t>[22]</w:t>
            </w:r>
            <w:r w:rsidR="00F73252" w:rsidRPr="006D7303">
              <w:t xml:space="preserve">, </w:t>
            </w:r>
            <w:r w:rsidRPr="006D7303">
              <w:rPr>
                <w:b/>
              </w:rPr>
              <w:t>[23]</w:t>
            </w:r>
            <w:r w:rsidR="00F73252" w:rsidRPr="006D7303">
              <w:t xml:space="preserve">, </w:t>
            </w:r>
            <w:r w:rsidRPr="006D7303">
              <w:t>Part V, Paragraph [26]</w:t>
            </w:r>
            <w:r w:rsidR="00F73252" w:rsidRPr="006D7303">
              <w:t xml:space="preserve">, </w:t>
            </w:r>
            <w:r w:rsidRPr="006D7303">
              <w:t>[27]</w:t>
            </w:r>
            <w:r w:rsidR="00F73252" w:rsidRPr="006D7303">
              <w:t xml:space="preserve">, [28],[29], [30], [31], </w:t>
            </w:r>
            <w:r w:rsidR="00F73252" w:rsidRPr="006D7303">
              <w:rPr>
                <w:b/>
              </w:rPr>
              <w:t>[32]</w:t>
            </w:r>
            <w:r w:rsidR="00F73252" w:rsidRPr="006D7303">
              <w:t xml:space="preserve">, </w:t>
            </w:r>
            <w:r w:rsidR="00F73252" w:rsidRPr="006D7303">
              <w:rPr>
                <w:b/>
              </w:rPr>
              <w:t>[33]</w:t>
            </w:r>
            <w:r w:rsidR="00F73252" w:rsidRPr="006D7303">
              <w:t xml:space="preserve">, [34], </w:t>
            </w:r>
            <w:r w:rsidR="00F73252" w:rsidRPr="006D7303">
              <w:rPr>
                <w:b/>
              </w:rPr>
              <w:t>[35]</w:t>
            </w:r>
            <w:r w:rsidR="00F73252" w:rsidRPr="006D7303">
              <w:t xml:space="preserve">, [36], [37], [38], [39], [40], </w:t>
            </w:r>
            <w:r w:rsidR="00F73252" w:rsidRPr="006D7303">
              <w:rPr>
                <w:b/>
              </w:rPr>
              <w:t>[41]</w:t>
            </w:r>
            <w:r w:rsidR="00F73252" w:rsidRPr="006D7303">
              <w:t xml:space="preserve">, </w:t>
            </w:r>
            <w:r w:rsidR="00F73252" w:rsidRPr="006D7303">
              <w:rPr>
                <w:b/>
              </w:rPr>
              <w:t>[42]</w:t>
            </w:r>
            <w:r w:rsidR="00F73252" w:rsidRPr="006D7303">
              <w:t xml:space="preserve">, </w:t>
            </w:r>
            <w:r w:rsidRPr="006D7303">
              <w:t>Part IX, Paragraph [61]</w:t>
            </w:r>
            <w:r w:rsidR="00F73252" w:rsidRPr="006D7303">
              <w:t xml:space="preserve">, [62], </w:t>
            </w:r>
            <w:r w:rsidR="00F73252" w:rsidRPr="006D7303">
              <w:rPr>
                <w:b/>
              </w:rPr>
              <w:t>[63]</w:t>
            </w:r>
            <w:r w:rsidR="00F73252" w:rsidRPr="006D7303">
              <w:t xml:space="preserve">, [64], [65], </w:t>
            </w:r>
            <w:r w:rsidR="00F73252" w:rsidRPr="006D7303">
              <w:rPr>
                <w:b/>
              </w:rPr>
              <w:t>[66]</w:t>
            </w:r>
            <w:r w:rsidR="00F73252" w:rsidRPr="006D7303">
              <w:t xml:space="preserve">, [67], [68], </w:t>
            </w:r>
            <w:r w:rsidR="00F73252" w:rsidRPr="006D7303">
              <w:rPr>
                <w:b/>
              </w:rPr>
              <w:t>[69]</w:t>
            </w:r>
            <w:r w:rsidR="00F73252" w:rsidRPr="006D7303">
              <w:t>, [70], [71], [72]</w:t>
            </w:r>
          </w:p>
          <w:p w14:paraId="66FD49E6" w14:textId="3882A033" w:rsidR="003C72B4" w:rsidRPr="006D7303" w:rsidRDefault="00292586" w:rsidP="007371FB">
            <w:pPr>
              <w:pStyle w:val="PERCTextItalic"/>
            </w:pPr>
            <w:r w:rsidRPr="006D7303">
              <w:rPr>
                <w:rFonts w:eastAsiaTheme="minorHAnsi"/>
              </w:rPr>
              <w:t xml:space="preserve">CRIRSCO </w:t>
            </w:r>
            <w:r w:rsidR="000F1EE3" w:rsidRPr="006D7303">
              <w:rPr>
                <w:rFonts w:eastAsiaTheme="minorHAnsi"/>
              </w:rPr>
              <w:t xml:space="preserve">6.1 (iii) </w:t>
            </w:r>
            <w:r w:rsidRPr="006D7303">
              <w:rPr>
                <w:rFonts w:eastAsiaTheme="minorHAnsi"/>
              </w:rPr>
              <w:t xml:space="preserve">&amp; </w:t>
            </w:r>
            <w:r w:rsidR="002838A3" w:rsidRPr="006D7303">
              <w:rPr>
                <w:rFonts w:eastAsiaTheme="minorHAnsi"/>
              </w:rPr>
              <w:t>PERC</w:t>
            </w:r>
            <w:r w:rsidR="003C72B4" w:rsidRPr="006D7303">
              <w:t xml:space="preserve"> 6.1 (iv) [Mineral Reserves only]</w:t>
            </w:r>
          </w:p>
          <w:p w14:paraId="1E08DB1E" w14:textId="0EE60127" w:rsidR="003C72B4" w:rsidRPr="006D7303" w:rsidRDefault="003C72B4" w:rsidP="003C72B4">
            <w:pPr>
              <w:pStyle w:val="PERCBullet1"/>
            </w:pPr>
            <w:r w:rsidRPr="006D7303">
              <w:t>A Mineral Reserve Statement in sufficient detail indicating if the mining is open pit or underground</w:t>
            </w:r>
            <w:r w:rsidR="004675B2" w:rsidRPr="006D7303">
              <w:t>,</w:t>
            </w:r>
            <w:r w:rsidRPr="006D7303">
              <w:t xml:space="preserve"> plus the source and </w:t>
            </w:r>
            <w:r w:rsidR="00C344A0" w:rsidRPr="006D7303">
              <w:t>form of the Mineralised Material</w:t>
            </w:r>
            <w:r w:rsidRPr="006D7303">
              <w:t xml:space="preserve">, </w:t>
            </w:r>
            <w:r w:rsidR="00B94378" w:rsidRPr="006D7303">
              <w:t>G</w:t>
            </w:r>
            <w:r w:rsidR="00C344A0" w:rsidRPr="006D7303">
              <w:t xml:space="preserve">eological </w:t>
            </w:r>
            <w:r w:rsidR="00B94378" w:rsidRPr="006D7303">
              <w:t>D</w:t>
            </w:r>
            <w:r w:rsidRPr="006D7303">
              <w:t xml:space="preserve">omain or </w:t>
            </w:r>
            <w:r w:rsidR="00C344A0" w:rsidRPr="006D7303">
              <w:t>Mineral Deposit</w:t>
            </w:r>
            <w:r w:rsidRPr="006D7303">
              <w:t>;</w:t>
            </w:r>
          </w:p>
          <w:p w14:paraId="72D9C620" w14:textId="2724B989" w:rsidR="007A49B3" w:rsidRPr="006D7303" w:rsidRDefault="00292586" w:rsidP="007371FB">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6.3 (ii)</w:t>
            </w:r>
            <w:r w:rsidR="00EA5BC5" w:rsidRPr="006D7303">
              <w:t xml:space="preserve"> </w:t>
            </w:r>
            <w:r w:rsidR="007A49B3" w:rsidRPr="006D7303">
              <w:t>[Mineral Reserves only]</w:t>
            </w:r>
          </w:p>
          <w:p w14:paraId="2792A5AC" w14:textId="071BFF2E" w:rsidR="007A49B3" w:rsidRPr="006D7303" w:rsidRDefault="007A49B3" w:rsidP="00C344A0">
            <w:pPr>
              <w:pStyle w:val="PERCBullet1"/>
            </w:pPr>
            <w:r w:rsidRPr="006D7303">
              <w:t>Report the Mineral Reserve statement with sufficient detail</w:t>
            </w:r>
            <w:r w:rsidR="00C93CD3" w:rsidRPr="006D7303">
              <w:t>,</w:t>
            </w:r>
            <w:r w:rsidRPr="006D7303">
              <w:t xml:space="preserve"> distinguishing between surface </w:t>
            </w:r>
            <w:r w:rsidR="00A8432A" w:rsidRPr="006D7303">
              <w:t>mining</w:t>
            </w:r>
            <w:r w:rsidR="00C344A0" w:rsidRPr="006D7303">
              <w:t>/e</w:t>
            </w:r>
            <w:r w:rsidR="00A8432A" w:rsidRPr="006D7303">
              <w:t>xtraction operation</w:t>
            </w:r>
            <w:r w:rsidRPr="006D7303">
              <w:t>s and underground operations, and detailing</w:t>
            </w:r>
            <w:r w:rsidR="00C93CD3" w:rsidRPr="006D7303">
              <w:t>,</w:t>
            </w:r>
            <w:r w:rsidRPr="006D7303">
              <w:t xml:space="preserve"> where relevant, Mineral </w:t>
            </w:r>
            <w:r w:rsidR="00C344A0" w:rsidRPr="006D7303">
              <w:t>R</w:t>
            </w:r>
            <w:r w:rsidRPr="006D7303">
              <w:t xml:space="preserve">eserves derived from different </w:t>
            </w:r>
            <w:r w:rsidR="00C344A0" w:rsidRPr="006D7303">
              <w:t>sources and forms of the Mineralised Material</w:t>
            </w:r>
            <w:r w:rsidRPr="006D7303">
              <w:t xml:space="preserve">, from </w:t>
            </w:r>
            <w:r w:rsidR="004675B2" w:rsidRPr="006D7303">
              <w:t>various</w:t>
            </w:r>
            <w:r w:rsidRPr="006D7303">
              <w:t xml:space="preserve"> geographical or mining right areas, from different </w:t>
            </w:r>
            <w:r w:rsidR="00B94378" w:rsidRPr="006D7303">
              <w:t>G</w:t>
            </w:r>
            <w:r w:rsidRPr="006D7303">
              <w:t xml:space="preserve">eological </w:t>
            </w:r>
            <w:r w:rsidR="00B94378" w:rsidRPr="006D7303">
              <w:t>D</w:t>
            </w:r>
            <w:r w:rsidRPr="006D7303">
              <w:t>omain</w:t>
            </w:r>
            <w:r w:rsidR="00C93CD3" w:rsidRPr="006D7303">
              <w:t>s</w:t>
            </w:r>
            <w:r w:rsidRPr="006D7303">
              <w:t xml:space="preserve"> or </w:t>
            </w:r>
            <w:r w:rsidR="00C344A0" w:rsidRPr="006D7303">
              <w:t>Mineral Deposits</w:t>
            </w:r>
            <w:r w:rsidRPr="006D7303">
              <w:t xml:space="preserve">, </w:t>
            </w:r>
            <w:r w:rsidR="00C344A0" w:rsidRPr="006D7303">
              <w:t>or from any other source of Mineralised Material such as Mineralised Fill, Pillars, Low-grade Mineralisation, Leach Pads, Stockpiles, Dumps and Tailings dam</w:t>
            </w:r>
            <w:r w:rsidRPr="006D7303">
              <w:t>;</w:t>
            </w:r>
          </w:p>
          <w:p w14:paraId="3FEA8EA0" w14:textId="18B537D7" w:rsidR="007A49B3" w:rsidRPr="006D7303" w:rsidRDefault="007A49B3" w:rsidP="00562E65">
            <w:pPr>
              <w:pStyle w:val="PERCBullet1"/>
            </w:pPr>
            <w:r w:rsidRPr="006D7303">
              <w:t xml:space="preserve">The Mineral Reserve Statement should be in a format which is easily reconcilable to the Mineral Resource Statement in </w:t>
            </w:r>
            <w:r w:rsidR="00C344A0" w:rsidRPr="006D7303">
              <w:t xml:space="preserve">the </w:t>
            </w:r>
            <w:r w:rsidRPr="006D7303">
              <w:t xml:space="preserve">section, in terms of headings and sources of </w:t>
            </w:r>
            <w:r w:rsidR="00C344A0" w:rsidRPr="006D7303">
              <w:t>M</w:t>
            </w:r>
            <w:r w:rsidRPr="006D7303">
              <w:t xml:space="preserve">ineralised </w:t>
            </w:r>
            <w:r w:rsidR="00C344A0" w:rsidRPr="006D7303">
              <w:t>M</w:t>
            </w:r>
            <w:r w:rsidRPr="006D7303">
              <w:t>aterial;</w:t>
            </w:r>
          </w:p>
          <w:p w14:paraId="246E737B" w14:textId="0D931C1E" w:rsidR="007A49B3" w:rsidRPr="006D7303" w:rsidRDefault="007A49B3" w:rsidP="00562E65">
            <w:pPr>
              <w:pStyle w:val="PERCBullet1"/>
            </w:pPr>
            <w:r w:rsidRPr="006D7303">
              <w:t xml:space="preserve">The Mineral Resources in the </w:t>
            </w:r>
            <w:r w:rsidR="00C344A0" w:rsidRPr="006D7303">
              <w:t xml:space="preserve">Life of </w:t>
            </w:r>
            <w:r w:rsidRPr="006D7303">
              <w:t xml:space="preserve">Mine Plan should allow a direct correlation of the relevant </w:t>
            </w:r>
            <w:r w:rsidR="00C344A0" w:rsidRPr="006D7303">
              <w:t>D</w:t>
            </w:r>
            <w:r w:rsidRPr="006D7303">
              <w:t xml:space="preserve">iscount </w:t>
            </w:r>
            <w:r w:rsidR="00C344A0" w:rsidRPr="006D7303">
              <w:t>F</w:t>
            </w:r>
            <w:r w:rsidRPr="006D7303">
              <w:t>actors with the declared Mineral Reserves;</w:t>
            </w:r>
          </w:p>
          <w:p w14:paraId="3C5109FA" w14:textId="77777777" w:rsidR="007A49B3" w:rsidRPr="006D7303" w:rsidRDefault="007A49B3" w:rsidP="00562E65">
            <w:pPr>
              <w:pStyle w:val="PERCBullet1"/>
            </w:pPr>
            <w:r w:rsidRPr="006D7303">
              <w:t>Disclose the name, qualifications and relationship, if any, to the issuer of the Competent Person who estimated Mineral Reserves;</w:t>
            </w:r>
          </w:p>
          <w:p w14:paraId="0BF8A2ED" w14:textId="6948CF95" w:rsidR="007A49B3" w:rsidRPr="006D7303" w:rsidRDefault="007A49B3" w:rsidP="00562E65">
            <w:pPr>
              <w:pStyle w:val="PERCBullet1"/>
            </w:pPr>
            <w:r w:rsidRPr="006D7303">
              <w:t xml:space="preserve">If the Competent Person is relying on a report, opinion, or statement of another expert who is not a Competent Person, disclose the date, title, author, opinion, or statement, the qualifications of the other expert and why it is reasonable for the Competent Person to rely on the other expert, any significant </w:t>
            </w:r>
            <w:r w:rsidR="006416A6" w:rsidRPr="006D7303">
              <w:t>Ri</w:t>
            </w:r>
            <w:r w:rsidRPr="006D7303">
              <w:t xml:space="preserve">sks and any steps the Competent Person took to verify the information provided; </w:t>
            </w:r>
          </w:p>
          <w:p w14:paraId="5C8F0F2D" w14:textId="20ADF84A" w:rsidR="007A49B3" w:rsidRPr="006D7303" w:rsidRDefault="007A49B3" w:rsidP="00562E65">
            <w:pPr>
              <w:pStyle w:val="PERCBullet1"/>
            </w:pPr>
            <w:r w:rsidRPr="006D7303">
              <w:t xml:space="preserve">Present the Mineral Reserve estimate in tabular form, clearly distinguishing between different Mineral Reserve sources (subdivisions) such as different </w:t>
            </w:r>
            <w:r w:rsidR="006416A6" w:rsidRPr="006D7303">
              <w:t xml:space="preserve">Mineral Deposits, </w:t>
            </w:r>
            <w:r w:rsidRPr="006D7303">
              <w:t xml:space="preserve">veins, mining areas, </w:t>
            </w:r>
            <w:r w:rsidR="00A8432A" w:rsidRPr="006D7303">
              <w:t>extraction method</w:t>
            </w:r>
            <w:r w:rsidRPr="006D7303">
              <w:t xml:space="preserve">s (UG, OC), or other sources </w:t>
            </w:r>
            <w:r w:rsidR="006416A6" w:rsidRPr="006D7303">
              <w:t xml:space="preserve">of Mineralised Material </w:t>
            </w:r>
            <w:r w:rsidRPr="006D7303">
              <w:t>in the Mineral Resource statement;</w:t>
            </w:r>
          </w:p>
          <w:p w14:paraId="77460A36" w14:textId="46EE7BA2" w:rsidR="007A49B3" w:rsidRPr="006D7303" w:rsidRDefault="00292586" w:rsidP="007371FB">
            <w:pPr>
              <w:pStyle w:val="PERCTextItalic"/>
            </w:pPr>
            <w:r w:rsidRPr="006D7303">
              <w:rPr>
                <w:rFonts w:eastAsiaTheme="minorHAnsi"/>
              </w:rPr>
              <w:t xml:space="preserve">CRIRSCO Template 8.1 &amp; </w:t>
            </w:r>
            <w:r w:rsidR="002838A3" w:rsidRPr="006D7303">
              <w:rPr>
                <w:rFonts w:eastAsiaTheme="minorHAnsi"/>
              </w:rPr>
              <w:t>PERC</w:t>
            </w:r>
            <w:r w:rsidR="007A49B3" w:rsidRPr="006D7303">
              <w:t xml:space="preserve"> 6.3 (iii) [Mineral Reserves only]</w:t>
            </w:r>
          </w:p>
          <w:p w14:paraId="5502A3CA" w14:textId="03B910B9" w:rsidR="007A49B3" w:rsidRPr="006D7303" w:rsidRDefault="007A49B3" w:rsidP="00D24CD2">
            <w:pPr>
              <w:pStyle w:val="PERCBullet1"/>
            </w:pPr>
            <w:r w:rsidRPr="006D7303">
              <w:t xml:space="preserve">Present the details of the defined </w:t>
            </w:r>
            <w:r w:rsidR="007D45F9" w:rsidRPr="006D7303">
              <w:t xml:space="preserve">Reference Point </w:t>
            </w:r>
            <w:r w:rsidRPr="006D7303">
              <w:t>for the Mineral Reserves;</w:t>
            </w:r>
          </w:p>
          <w:p w14:paraId="6152650E" w14:textId="005F3446" w:rsidR="007A49B3" w:rsidRPr="006D7303" w:rsidRDefault="007A49B3" w:rsidP="00562E65">
            <w:pPr>
              <w:pStyle w:val="PERCBullet1"/>
            </w:pPr>
            <w:r w:rsidRPr="006D7303">
              <w:t xml:space="preserve">State where the </w:t>
            </w:r>
            <w:r w:rsidR="007D45F9" w:rsidRPr="006D7303">
              <w:t xml:space="preserve">Reference Point </w:t>
            </w:r>
            <w:r w:rsidRPr="006D7303">
              <w:t xml:space="preserve">is the point where the </w:t>
            </w:r>
            <w:r w:rsidR="006416A6" w:rsidRPr="006D7303">
              <w:t>R</w:t>
            </w:r>
            <w:r w:rsidRPr="006D7303">
              <w:t xml:space="preserve">un of </w:t>
            </w:r>
            <w:r w:rsidR="006416A6" w:rsidRPr="006D7303">
              <w:t>M</w:t>
            </w:r>
            <w:r w:rsidRPr="006D7303">
              <w:t xml:space="preserve">ine material is delivered to the </w:t>
            </w:r>
            <w:r w:rsidR="00117F03" w:rsidRPr="006D7303">
              <w:t xml:space="preserve">mineral </w:t>
            </w:r>
            <w:r w:rsidRPr="006D7303">
              <w:t xml:space="preserve">processing plant.  It is a requirement that, in all situations where the </w:t>
            </w:r>
            <w:r w:rsidR="007D45F9" w:rsidRPr="006D7303">
              <w:t xml:space="preserve">Reference Point </w:t>
            </w:r>
            <w:r w:rsidRPr="006D7303">
              <w:t xml:space="preserve">is different, such as for a </w:t>
            </w:r>
            <w:r w:rsidR="006416A6" w:rsidRPr="006D7303">
              <w:t>S</w:t>
            </w:r>
            <w:r w:rsidRPr="006D7303">
              <w:t xml:space="preserve">aleable </w:t>
            </w:r>
            <w:r w:rsidR="006416A6" w:rsidRPr="006D7303">
              <w:t>P</w:t>
            </w:r>
            <w:r w:rsidRPr="006D7303">
              <w:t>roduct, a clarifying statement is included to ensure that the reader is fully informed as to what is being reported;</w:t>
            </w:r>
          </w:p>
          <w:p w14:paraId="30FBC0C6" w14:textId="31308A25" w:rsidR="007A49B3" w:rsidRPr="006D7303" w:rsidRDefault="007A49B3" w:rsidP="00562E65">
            <w:pPr>
              <w:pStyle w:val="PERCBullet1"/>
            </w:pPr>
            <w:r w:rsidRPr="006D7303">
              <w:lastRenderedPageBreak/>
              <w:t>State clearly whether the tonnages</w:t>
            </w:r>
            <w:r w:rsidR="006416A6" w:rsidRPr="006D7303">
              <w:t>/volumes</w:t>
            </w:r>
            <w:r w:rsidRPr="006D7303">
              <w:t xml:space="preserve"> and grades</w:t>
            </w:r>
            <w:r w:rsidR="006416A6" w:rsidRPr="006D7303">
              <w:t>/qualities</w:t>
            </w:r>
            <w:r w:rsidRPr="006D7303">
              <w:t xml:space="preserve"> reported for Mineral Reserves are in respect of material delivered to the plant (ROM) or after </w:t>
            </w:r>
            <w:r w:rsidR="006416A6" w:rsidRPr="006D7303">
              <w:t>mineral processing and metallurgical R</w:t>
            </w:r>
            <w:r w:rsidRPr="006D7303">
              <w:t>ecovery</w:t>
            </w:r>
            <w:r w:rsidR="006416A6" w:rsidRPr="006D7303">
              <w:t xml:space="preserve">, namely </w:t>
            </w:r>
            <w:r w:rsidRPr="006D7303">
              <w:t>Marketable</w:t>
            </w:r>
            <w:r w:rsidR="007371FB" w:rsidRPr="006D7303">
              <w:t xml:space="preserve"> Mineral Reserves</w:t>
            </w:r>
            <w:r w:rsidRPr="006D7303">
              <w:t>;</w:t>
            </w:r>
          </w:p>
          <w:p w14:paraId="451F3AFB" w14:textId="7658B3EA" w:rsidR="007A49B3" w:rsidRPr="006D7303" w:rsidRDefault="007A49B3" w:rsidP="00562E65">
            <w:pPr>
              <w:pStyle w:val="PERCBullet1"/>
            </w:pPr>
            <w:r w:rsidRPr="006D7303">
              <w:t xml:space="preserve">The Competent Person must clearly distinguish between Run-of-Mine (ROM) Mineral Reserve and Marketable Mineral Reserve, and include the </w:t>
            </w:r>
            <w:r w:rsidR="006416A6" w:rsidRPr="006D7303">
              <w:t>P</w:t>
            </w:r>
            <w:r w:rsidRPr="006D7303">
              <w:t xml:space="preserve">ractical </w:t>
            </w:r>
            <w:r w:rsidR="006416A6" w:rsidRPr="006D7303">
              <w:t>Y</w:t>
            </w:r>
            <w:r w:rsidRPr="006D7303">
              <w:t>ield and moisture basis for both categories in the tabulation;</w:t>
            </w:r>
          </w:p>
          <w:p w14:paraId="3C869181" w14:textId="763AC9A5" w:rsidR="003C72B4" w:rsidRPr="006D7303" w:rsidRDefault="00292586" w:rsidP="007371FB">
            <w:pPr>
              <w:pStyle w:val="PERCTextItalic"/>
            </w:pPr>
            <w:r w:rsidRPr="006D7303">
              <w:rPr>
                <w:rFonts w:eastAsiaTheme="minorHAnsi"/>
              </w:rPr>
              <w:t xml:space="preserve">CRIRSCO Template 8.2 &amp; </w:t>
            </w:r>
            <w:r w:rsidR="002838A3" w:rsidRPr="006D7303">
              <w:rPr>
                <w:rFonts w:eastAsiaTheme="minorHAnsi"/>
              </w:rPr>
              <w:t xml:space="preserve">PERC </w:t>
            </w:r>
            <w:r w:rsidR="003C72B4" w:rsidRPr="006D7303">
              <w:t>6.3 (v) [Mineral Reserves only]</w:t>
            </w:r>
          </w:p>
          <w:p w14:paraId="54CACA37" w14:textId="78DD44D2" w:rsidR="003C72B4" w:rsidRPr="006D7303" w:rsidRDefault="003C72B4" w:rsidP="003C72B4">
            <w:pPr>
              <w:pStyle w:val="PERCBullet1"/>
            </w:pPr>
            <w:r w:rsidRPr="006D7303">
              <w:t>Confirm that only Measured and Indicated Mineral Resources can be considered for inclusion in the Mineral Reserve;</w:t>
            </w:r>
          </w:p>
          <w:p w14:paraId="7C956264" w14:textId="4099DB17" w:rsidR="007A49B3" w:rsidRPr="006D7303" w:rsidRDefault="00292586" w:rsidP="007371FB">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6.3 (vi) [Mineral Resources &amp; Mineral Reserves]</w:t>
            </w:r>
          </w:p>
          <w:p w14:paraId="09EC95DC" w14:textId="77777777" w:rsidR="007A49B3" w:rsidRPr="006D7303" w:rsidRDefault="007A49B3" w:rsidP="00562E65">
            <w:pPr>
              <w:pStyle w:val="PERCBullet1"/>
            </w:pPr>
            <w:r w:rsidRPr="006D7303">
              <w:t>State whether the Measured Mineral Resources and Indicated Mineral Resources are inclusive of or additional (exclusive) to the Mineral Reserves;</w:t>
            </w:r>
          </w:p>
          <w:p w14:paraId="543DDDC8" w14:textId="0CF81F0B" w:rsidR="007A49B3" w:rsidRPr="006D7303" w:rsidRDefault="002838A3" w:rsidP="007371FB">
            <w:pPr>
              <w:pStyle w:val="PERCTextItalic"/>
            </w:pPr>
            <w:r w:rsidRPr="006D7303">
              <w:rPr>
                <w:rFonts w:eastAsiaTheme="minorHAnsi"/>
              </w:rPr>
              <w:t xml:space="preserve">PERC </w:t>
            </w:r>
            <w:r w:rsidR="007A49B3" w:rsidRPr="006D7303">
              <w:t>6.4 (</w:t>
            </w:r>
            <w:proofErr w:type="spellStart"/>
            <w:r w:rsidR="007A49B3" w:rsidRPr="006D7303">
              <w:t>i</w:t>
            </w:r>
            <w:proofErr w:type="spellEnd"/>
            <w:r w:rsidR="007A49B3" w:rsidRPr="006D7303">
              <w:t>) [All estimates]</w:t>
            </w:r>
          </w:p>
          <w:p w14:paraId="647218B9" w14:textId="19A51EEA" w:rsidR="007A49B3" w:rsidRPr="006D7303" w:rsidRDefault="007A49B3" w:rsidP="00562E65">
            <w:pPr>
              <w:pStyle w:val="PERCBullet1"/>
            </w:pPr>
            <w:r w:rsidRPr="006D7303">
              <w:t xml:space="preserve">Confirm that </w:t>
            </w:r>
            <w:r w:rsidR="006416A6" w:rsidRPr="006D7303">
              <w:t>the</w:t>
            </w:r>
            <w:r w:rsidRPr="006D7303">
              <w:t xml:space="preserve"> metal equivalent or combined grades compl</w:t>
            </w:r>
            <w:r w:rsidR="006416A6" w:rsidRPr="006D7303">
              <w:t>y</w:t>
            </w:r>
            <w:r w:rsidRPr="006D7303">
              <w:t xml:space="preserve"> with </w:t>
            </w:r>
            <w:r w:rsidR="006416A6" w:rsidRPr="006D7303">
              <w:t>S</w:t>
            </w:r>
            <w:r w:rsidRPr="006D7303">
              <w:t>ection 9 (paragraphs 9.1 to 9.5) of the PERC Reporting Standard</w:t>
            </w:r>
            <w:r w:rsidR="006416A6" w:rsidRPr="006D7303">
              <w:t xml:space="preserve"> 2021</w:t>
            </w:r>
            <w:r w:rsidRPr="006D7303">
              <w:t>;</w:t>
            </w:r>
          </w:p>
          <w:p w14:paraId="4DBA1F71" w14:textId="77777777" w:rsidR="003E08E6" w:rsidRPr="006D7303" w:rsidRDefault="003E08E6" w:rsidP="003E08E6">
            <w:pPr>
              <w:pStyle w:val="PERCText1"/>
            </w:pPr>
          </w:p>
          <w:p w14:paraId="362F8B80" w14:textId="54ED7DF5" w:rsidR="003E08E6" w:rsidRPr="006D7303" w:rsidRDefault="003E08E6" w:rsidP="003E08E6">
            <w:pPr>
              <w:pStyle w:val="PERCText2"/>
            </w:pPr>
            <w:r w:rsidRPr="006D7303">
              <w:t xml:space="preserve">For reporting of </w:t>
            </w:r>
            <w:r w:rsidRPr="006D7303">
              <w:rPr>
                <w:b/>
              </w:rPr>
              <w:t>Mine Fill, P</w:t>
            </w:r>
            <w:r w:rsidR="006416A6" w:rsidRPr="006D7303">
              <w:rPr>
                <w:b/>
              </w:rPr>
              <w:t>illars, Low-grade Mineralised Material</w:t>
            </w:r>
            <w:r w:rsidRPr="006D7303">
              <w:rPr>
                <w:b/>
              </w:rPr>
              <w:t>, Leach Pads, Stockpiles, Dumps and Tailings</w:t>
            </w:r>
            <w:r w:rsidRPr="006D7303">
              <w:t>, the following must be considered:</w:t>
            </w:r>
          </w:p>
          <w:p w14:paraId="5907738F" w14:textId="0E316BEA" w:rsidR="003E08E6" w:rsidRPr="006D7303" w:rsidRDefault="005E6D85" w:rsidP="007371FB">
            <w:pPr>
              <w:pStyle w:val="PERCTextItalic"/>
            </w:pPr>
            <w:r w:rsidRPr="006D7303">
              <w:t>PERC A</w:t>
            </w:r>
            <w:r w:rsidR="003E08E6" w:rsidRPr="006D7303">
              <w:t>ppendix A1-7 [All estimates</w:t>
            </w:r>
            <w:r w:rsidR="007371FB" w:rsidRPr="006D7303">
              <w:t>]</w:t>
            </w:r>
          </w:p>
          <w:p w14:paraId="0DE9086C" w14:textId="58193797" w:rsidR="003E08E6" w:rsidRPr="006D7303" w:rsidRDefault="003E08E6" w:rsidP="006416A6">
            <w:pPr>
              <w:pStyle w:val="PERCBullet1"/>
            </w:pPr>
            <w:r w:rsidRPr="006D7303">
              <w:t>Tonnage</w:t>
            </w:r>
            <w:r w:rsidR="006416A6" w:rsidRPr="006D7303">
              <w:t>/volume</w:t>
            </w:r>
            <w:r w:rsidRPr="006D7303">
              <w:t xml:space="preserve"> and grade</w:t>
            </w:r>
            <w:r w:rsidR="006416A6" w:rsidRPr="006D7303">
              <w:t>/</w:t>
            </w:r>
            <w:r w:rsidRPr="006D7303">
              <w:t xml:space="preserve">quality estimates of Mineral Reserves of </w:t>
            </w:r>
            <w:r w:rsidR="006416A6" w:rsidRPr="006D7303">
              <w:t>Mine Fill, Pillars, Low-grade Mineralised Material, Leach Pads, Stockpiles, Dumps and Tailings</w:t>
            </w:r>
            <w:r w:rsidRPr="006D7303">
              <w:t xml:space="preserve"> must be itemised separately in Reports.</w:t>
            </w:r>
          </w:p>
          <w:p w14:paraId="479A9E48" w14:textId="77777777" w:rsidR="003E08E6" w:rsidRPr="006D7303" w:rsidRDefault="003E08E6" w:rsidP="003E08E6">
            <w:pPr>
              <w:pStyle w:val="PERCText1"/>
            </w:pPr>
          </w:p>
          <w:p w14:paraId="785519C0" w14:textId="62C40934" w:rsidR="003E08E6" w:rsidRPr="006D7303" w:rsidRDefault="003E08E6" w:rsidP="003E08E6">
            <w:pPr>
              <w:pStyle w:val="PERCText1"/>
            </w:pPr>
            <w:r w:rsidRPr="006D7303">
              <w:t xml:space="preserve">For reporting of </w:t>
            </w:r>
            <w:r w:rsidRPr="006D7303">
              <w:rPr>
                <w:b/>
              </w:rPr>
              <w:t>Coal Reserves</w:t>
            </w:r>
            <w:r w:rsidRPr="006D7303">
              <w:t>, the following must be considered:</w:t>
            </w:r>
          </w:p>
          <w:p w14:paraId="73C9C392" w14:textId="09F2EB7D" w:rsidR="003E08E6" w:rsidRPr="006D7303" w:rsidRDefault="005E6D85" w:rsidP="007371FB">
            <w:pPr>
              <w:pStyle w:val="PERCTextItalic"/>
            </w:pPr>
            <w:r w:rsidRPr="006D7303">
              <w:t>PERC A</w:t>
            </w:r>
            <w:r w:rsidR="003E08E6" w:rsidRPr="006D7303">
              <w:t>ppendix A2-5 [Mineral Resources &amp; Mineral Reserves</w:t>
            </w:r>
            <w:r w:rsidR="007371FB" w:rsidRPr="006D7303">
              <w:t>]</w:t>
            </w:r>
          </w:p>
          <w:p w14:paraId="1E60BCBD" w14:textId="339BE967" w:rsidR="003E08E6" w:rsidRPr="006D7303" w:rsidRDefault="003E08E6" w:rsidP="006416A6">
            <w:pPr>
              <w:pStyle w:val="PERCBullet1"/>
            </w:pPr>
            <w:r w:rsidRPr="006D7303">
              <w:t xml:space="preserve">'Marketable Coal Reserves', representing beneficiated or otherwise enhanced </w:t>
            </w:r>
            <w:r w:rsidR="006416A6" w:rsidRPr="006D7303">
              <w:t>C</w:t>
            </w:r>
            <w:r w:rsidRPr="006D7303">
              <w:t xml:space="preserve">oal </w:t>
            </w:r>
            <w:r w:rsidR="006416A6" w:rsidRPr="006D7303">
              <w:t>P</w:t>
            </w:r>
            <w:r w:rsidRPr="006D7303">
              <w:t xml:space="preserve">roduct where modifications due to processing have been considered in addition to mining factors such as </w:t>
            </w:r>
            <w:r w:rsidR="006416A6" w:rsidRPr="006D7303">
              <w:t>Recovery, efficiency, Theoretical Yield, Dilution and Contamination, may be reported in conjunction with, but not instead of, Coal Reserves</w:t>
            </w:r>
            <w:r w:rsidR="00292586" w:rsidRPr="006D7303">
              <w:t>;</w:t>
            </w:r>
          </w:p>
          <w:p w14:paraId="11366F34" w14:textId="77777777" w:rsidR="00C9469B" w:rsidRPr="006D7303" w:rsidRDefault="00C9469B" w:rsidP="007371FB">
            <w:pPr>
              <w:pStyle w:val="PERCTextItalic"/>
            </w:pPr>
            <w:r w:rsidRPr="006D7303">
              <w:t>CRIRSCO 10.7 (</w:t>
            </w:r>
            <w:proofErr w:type="spellStart"/>
            <w:r w:rsidRPr="006D7303">
              <w:t>i</w:t>
            </w:r>
            <w:proofErr w:type="spellEnd"/>
            <w:r w:rsidRPr="006D7303">
              <w:t>) [Coal Resources &amp; Coal Reserves]</w:t>
            </w:r>
          </w:p>
          <w:p w14:paraId="7054E12C" w14:textId="66FF630C" w:rsidR="00C9469B" w:rsidRPr="006D7303" w:rsidRDefault="00C9469B" w:rsidP="00C9469B">
            <w:pPr>
              <w:pStyle w:val="PERCBullet1"/>
            </w:pPr>
            <w:r w:rsidRPr="006D7303">
              <w:t xml:space="preserve">State the appropriate </w:t>
            </w:r>
            <w:r w:rsidR="006416A6" w:rsidRPr="006D7303">
              <w:t>C</w:t>
            </w:r>
            <w:r w:rsidRPr="006D7303">
              <w:t xml:space="preserve">oal </w:t>
            </w:r>
            <w:r w:rsidR="006416A6" w:rsidRPr="006D7303">
              <w:t>Q</w:t>
            </w:r>
            <w:r w:rsidRPr="006D7303">
              <w:t>uality for all Coal Resource and Reserve categories;</w:t>
            </w:r>
          </w:p>
          <w:p w14:paraId="034F5989" w14:textId="6F284D98" w:rsidR="00C9469B" w:rsidRPr="006D7303" w:rsidRDefault="00C9469B" w:rsidP="00C9469B">
            <w:pPr>
              <w:pStyle w:val="PERCBullet1"/>
            </w:pPr>
            <w:r w:rsidRPr="006D7303">
              <w:t xml:space="preserve">Provide details of the type of analysis (e.g., raw coal, washed coal at a specific cut-point density) and the basis of reporting of the </w:t>
            </w:r>
            <w:r w:rsidR="006416A6" w:rsidRPr="006D7303">
              <w:t>C</w:t>
            </w:r>
            <w:r w:rsidRPr="006D7303">
              <w:t xml:space="preserve">oal </w:t>
            </w:r>
            <w:r w:rsidR="006416A6" w:rsidRPr="006D7303">
              <w:t>Q</w:t>
            </w:r>
            <w:r w:rsidRPr="006D7303">
              <w:t>uality parameters (e.g., air-dried basis, dry basis, etc.);</w:t>
            </w:r>
          </w:p>
          <w:p w14:paraId="0FEB6977" w14:textId="77777777" w:rsidR="00CD52E5" w:rsidRPr="006D7303" w:rsidRDefault="00CD52E5" w:rsidP="007371FB">
            <w:pPr>
              <w:pStyle w:val="PERCTextItalic"/>
            </w:pPr>
            <w:r w:rsidRPr="006D7303">
              <w:t>CRIRSCO 10.7 (ii) [Coal Reserves only]</w:t>
            </w:r>
          </w:p>
          <w:p w14:paraId="5539A2D7" w14:textId="1E183FB9" w:rsidR="00CD52E5" w:rsidRPr="006D7303" w:rsidRDefault="00CD52E5" w:rsidP="00CD52E5">
            <w:pPr>
              <w:pStyle w:val="PERCBullet1"/>
            </w:pPr>
            <w:r w:rsidRPr="006D7303">
              <w:t xml:space="preserve">The </w:t>
            </w:r>
            <w:r w:rsidR="006416A6" w:rsidRPr="006D7303">
              <w:t xml:space="preserve">Coal </w:t>
            </w:r>
            <w:r w:rsidRPr="006D7303">
              <w:t xml:space="preserve">Reserves may be reported as ROM tonnages and </w:t>
            </w:r>
            <w:r w:rsidR="006416A6" w:rsidRPr="006D7303">
              <w:t>C</w:t>
            </w:r>
            <w:r w:rsidRPr="006D7303">
              <w:t xml:space="preserve">oal </w:t>
            </w:r>
            <w:r w:rsidR="006416A6" w:rsidRPr="006D7303">
              <w:t>Q</w:t>
            </w:r>
            <w:r w:rsidRPr="006D7303">
              <w:t xml:space="preserve">uality, and also as Saleable </w:t>
            </w:r>
            <w:r w:rsidR="006416A6" w:rsidRPr="006D7303">
              <w:t>P</w:t>
            </w:r>
            <w:r w:rsidRPr="006D7303">
              <w:t xml:space="preserve">roduct/s tonnages and </w:t>
            </w:r>
            <w:r w:rsidR="006416A6" w:rsidRPr="006D7303">
              <w:t>C</w:t>
            </w:r>
            <w:r w:rsidRPr="006D7303">
              <w:t xml:space="preserve">oal </w:t>
            </w:r>
            <w:r w:rsidR="006416A6" w:rsidRPr="006D7303">
              <w:t>Q</w:t>
            </w:r>
            <w:r w:rsidRPr="006D7303">
              <w:t>uality</w:t>
            </w:r>
            <w:r w:rsidR="00292586" w:rsidRPr="006D7303">
              <w:t>;</w:t>
            </w:r>
          </w:p>
          <w:p w14:paraId="31A0E0CC" w14:textId="77777777" w:rsidR="00292586" w:rsidRPr="006D7303" w:rsidRDefault="00292586" w:rsidP="007371FB">
            <w:pPr>
              <w:pStyle w:val="PERCTextItalic"/>
            </w:pPr>
            <w:r w:rsidRPr="006D7303">
              <w:t>CRIRSCO 10.7 (iii) [Coal Resources &amp; Coal Reserves]</w:t>
            </w:r>
          </w:p>
          <w:p w14:paraId="116E40D6" w14:textId="3C00058A" w:rsidR="003E08E6" w:rsidRPr="006D7303" w:rsidRDefault="00292586" w:rsidP="00FC1AE8">
            <w:pPr>
              <w:pStyle w:val="PERCBullet1"/>
            </w:pPr>
            <w:r w:rsidRPr="006D7303">
              <w:t>The reporting basis</w:t>
            </w:r>
            <w:r w:rsidR="004675B2" w:rsidRPr="006D7303">
              <w:t>,</w:t>
            </w:r>
            <w:r w:rsidRPr="006D7303">
              <w:t xml:space="preserve"> with particular reference to moisture and relative density</w:t>
            </w:r>
            <w:r w:rsidR="004675B2" w:rsidRPr="006D7303">
              <w:t>,</w:t>
            </w:r>
            <w:r w:rsidR="006416A6" w:rsidRPr="006D7303">
              <w:t xml:space="preserve"> must be stated</w:t>
            </w:r>
            <w:r w:rsidRPr="006D7303">
              <w:t>.</w:t>
            </w:r>
          </w:p>
          <w:p w14:paraId="0989120E" w14:textId="77777777" w:rsidR="00FD735D" w:rsidRPr="006D7303" w:rsidRDefault="00FD735D" w:rsidP="00FD735D">
            <w:pPr>
              <w:pStyle w:val="PERCText1"/>
            </w:pPr>
          </w:p>
          <w:p w14:paraId="004C98A3" w14:textId="77777777" w:rsidR="007A49B3" w:rsidRPr="006D7303" w:rsidRDefault="007A49B3" w:rsidP="00562E65">
            <w:pPr>
              <w:pStyle w:val="PERCText2"/>
            </w:pPr>
            <w:r w:rsidRPr="006D7303">
              <w:t xml:space="preserve">For reporting of </w:t>
            </w:r>
            <w:r w:rsidRPr="006D7303">
              <w:rPr>
                <w:b/>
              </w:rPr>
              <w:t>Industrial Minerals, Cement Feed Materials and Construction Raw Materials</w:t>
            </w:r>
            <w:r w:rsidRPr="006D7303">
              <w:t xml:space="preserve"> of all forms, a Mineral Resource statement must be reported cognizant of the following:</w:t>
            </w:r>
          </w:p>
          <w:p w14:paraId="4EAB3B19" w14:textId="77777777" w:rsidR="00B94378" w:rsidRPr="006D7303" w:rsidRDefault="00B94378" w:rsidP="00B94378">
            <w:pPr>
              <w:pStyle w:val="PERCBullet1"/>
            </w:pPr>
            <w:r w:rsidRPr="006D7303">
              <w:t xml:space="preserve">The Reserve definition should be made in full coordination with the quarry producer and/or owner, based on their market-sale strategy; </w:t>
            </w:r>
          </w:p>
          <w:p w14:paraId="1A0704B4" w14:textId="77777777" w:rsidR="00B94378" w:rsidRPr="006D7303" w:rsidRDefault="00B94378" w:rsidP="00B94378">
            <w:pPr>
              <w:pStyle w:val="PERCBullet1"/>
            </w:pPr>
            <w:r w:rsidRPr="006D7303">
              <w:t>The assumptions considered for the Mineral Reserve definition shall be clearly stated;</w:t>
            </w:r>
          </w:p>
          <w:p w14:paraId="1A4C1FF8" w14:textId="77777777" w:rsidR="00B94378" w:rsidRPr="006D7303" w:rsidRDefault="00B94378" w:rsidP="00B94378">
            <w:pPr>
              <w:pStyle w:val="PERCBullet1"/>
            </w:pPr>
            <w:r w:rsidRPr="006D7303">
              <w:t>If there is potential for co-products, by-products, or for quarrying or processing waste to be re-utilised or to be sold off-site for subsidiary uses, in addition to the planned sales of the primary products, the Competent Person(s) must reflect this and comment on any significant implications;</w:t>
            </w:r>
          </w:p>
          <w:p w14:paraId="15886595" w14:textId="512929B6" w:rsidR="007A49B3" w:rsidRPr="006D7303" w:rsidRDefault="005E6D85" w:rsidP="007371FB">
            <w:pPr>
              <w:pStyle w:val="PERCTextItalic"/>
            </w:pPr>
            <w:r w:rsidRPr="006D7303">
              <w:t>PERC A</w:t>
            </w:r>
            <w:r w:rsidR="007A49B3" w:rsidRPr="006D7303">
              <w:t>ppendix A4-5 [Mineral Resources &amp; Mineral Reserves]</w:t>
            </w:r>
          </w:p>
          <w:p w14:paraId="2CADB9BB" w14:textId="105D6E0A" w:rsidR="007A49B3" w:rsidRPr="006D7303" w:rsidRDefault="007A49B3" w:rsidP="00562E65">
            <w:pPr>
              <w:pStyle w:val="PERCBullet1"/>
            </w:pPr>
            <w:r w:rsidRPr="006D7303">
              <w:t xml:space="preserve">Some Industrial Minerals, Cement Feed Materials and Construction Raw Materials deposits may be capable of yielding </w:t>
            </w:r>
            <w:r w:rsidR="006416A6" w:rsidRPr="006D7303">
              <w:t>Saleable P</w:t>
            </w:r>
            <w:r w:rsidRPr="006D7303">
              <w:t xml:space="preserve">roducts suitable for more than one application and/or specification.  If considered material by the Competent Person, such multiple </w:t>
            </w:r>
            <w:r w:rsidR="006416A6" w:rsidRPr="006D7303">
              <w:t>Saleable P</w:t>
            </w:r>
            <w:r w:rsidRPr="006D7303">
              <w:t>roducts must be quantified either separately or as a percentage of the bulk of the Mineral Deposit;</w:t>
            </w:r>
          </w:p>
          <w:p w14:paraId="1FBB1069" w14:textId="5D7163A3" w:rsidR="007A49B3" w:rsidRPr="006D7303" w:rsidRDefault="005E6D85" w:rsidP="007371FB">
            <w:pPr>
              <w:pStyle w:val="PERCTextItalic"/>
            </w:pPr>
            <w:r w:rsidRPr="006D7303">
              <w:t>PERC A</w:t>
            </w:r>
            <w:r w:rsidR="007A49B3" w:rsidRPr="006D7303">
              <w:t>ppendix A4-6 [Mineral Reserves</w:t>
            </w:r>
            <w:r w:rsidR="00D24CD2" w:rsidRPr="006D7303">
              <w:t xml:space="preserve"> only</w:t>
            </w:r>
            <w:r w:rsidR="007A49B3" w:rsidRPr="006D7303">
              <w:t>]</w:t>
            </w:r>
          </w:p>
          <w:p w14:paraId="66715127" w14:textId="2057C3C9" w:rsidR="007A49B3" w:rsidRPr="006D7303" w:rsidRDefault="007A49B3" w:rsidP="00562E65">
            <w:pPr>
              <w:pStyle w:val="PERCBullet1"/>
            </w:pPr>
            <w:r w:rsidRPr="006D7303">
              <w:t xml:space="preserve">If the range of </w:t>
            </w:r>
            <w:r w:rsidR="006416A6" w:rsidRPr="006D7303">
              <w:t>Saleable P</w:t>
            </w:r>
            <w:r w:rsidRPr="006D7303">
              <w:t xml:space="preserve">roduct mixes and target markets for the </w:t>
            </w:r>
            <w:r w:rsidR="007E5A1B" w:rsidRPr="006D7303">
              <w:t>Saleable P</w:t>
            </w:r>
            <w:r w:rsidRPr="006D7303">
              <w:t xml:space="preserve">roducts to be produced, from a particular </w:t>
            </w:r>
            <w:r w:rsidR="00462C31" w:rsidRPr="006D7303">
              <w:t>Mineral Deposit</w:t>
            </w:r>
            <w:r w:rsidRPr="006D7303">
              <w:t xml:space="preserve">, are considered material by the </w:t>
            </w:r>
            <w:r w:rsidR="007E5A1B" w:rsidRPr="006D7303">
              <w:t>Mineral C</w:t>
            </w:r>
            <w:r w:rsidRPr="006D7303">
              <w:t xml:space="preserve">ompany or reporting entity preparing the </w:t>
            </w:r>
            <w:r w:rsidR="007E5A1B" w:rsidRPr="006D7303">
              <w:t>PERC Mineral Project Evaluation</w:t>
            </w:r>
            <w:r w:rsidRPr="006D7303">
              <w:t xml:space="preserve"> Report, the Competent Person(s) must </w:t>
            </w:r>
            <w:r w:rsidRPr="006D7303">
              <w:lastRenderedPageBreak/>
              <w:t xml:space="preserve">report the Industrial Mineral Reserves within the framework of an existing </w:t>
            </w:r>
            <w:r w:rsidR="007E5A1B" w:rsidRPr="006D7303">
              <w:t>Operational Study Report</w:t>
            </w:r>
            <w:r w:rsidRPr="006D7303">
              <w:t xml:space="preserve"> or Feasibility Study specifically for those </w:t>
            </w:r>
            <w:r w:rsidR="007E5A1B" w:rsidRPr="006D7303">
              <w:t>Saleable P</w:t>
            </w:r>
            <w:r w:rsidRPr="006D7303">
              <w:t>roduct mixes and target markets;</w:t>
            </w:r>
          </w:p>
          <w:p w14:paraId="24432A2C" w14:textId="70A637BD" w:rsidR="007A49B3" w:rsidRPr="006D7303" w:rsidRDefault="005E6D85" w:rsidP="007371FB">
            <w:pPr>
              <w:pStyle w:val="PERCTextItalic"/>
            </w:pPr>
            <w:r w:rsidRPr="006D7303">
              <w:t>PERC A</w:t>
            </w:r>
            <w:r w:rsidR="007A49B3" w:rsidRPr="006D7303">
              <w:t>ppendix A4-7 [Mineral Reserves</w:t>
            </w:r>
            <w:r w:rsidR="00D24CD2" w:rsidRPr="006D7303">
              <w:t xml:space="preserve"> only</w:t>
            </w:r>
            <w:r w:rsidR="007A49B3" w:rsidRPr="006D7303">
              <w:t>]</w:t>
            </w:r>
          </w:p>
          <w:p w14:paraId="3FB5AE21" w14:textId="60F29188" w:rsidR="007A49B3" w:rsidRPr="006D7303" w:rsidRDefault="007A49B3" w:rsidP="00562E65">
            <w:pPr>
              <w:pStyle w:val="PERCBullet1"/>
            </w:pPr>
            <w:r w:rsidRPr="006D7303">
              <w:t xml:space="preserve">If there is potential for </w:t>
            </w:r>
            <w:r w:rsidR="005946FA" w:rsidRPr="006D7303">
              <w:t>co-</w:t>
            </w:r>
            <w:r w:rsidRPr="006D7303">
              <w:t xml:space="preserve">products, </w:t>
            </w:r>
            <w:r w:rsidR="005946FA" w:rsidRPr="006D7303">
              <w:t xml:space="preserve">by-products, </w:t>
            </w:r>
            <w:r w:rsidR="007E5A1B" w:rsidRPr="006D7303">
              <w:t>Extractive Waste Material (M</w:t>
            </w:r>
            <w:r w:rsidRPr="006D7303">
              <w:t xml:space="preserve">ining </w:t>
            </w:r>
            <w:r w:rsidR="007E5A1B" w:rsidRPr="006D7303">
              <w:t>W</w:t>
            </w:r>
            <w:r w:rsidRPr="006D7303">
              <w:t xml:space="preserve">aste or </w:t>
            </w:r>
            <w:r w:rsidR="007E5A1B" w:rsidRPr="006D7303">
              <w:t xml:space="preserve">Other Waste Material) </w:t>
            </w:r>
            <w:r w:rsidRPr="006D7303">
              <w:t>to be sold off-site for subsidiary uses (i.e., other uses for non-saleable quarry production, such as secondary aggregate, engineering or other fill), the Competent Person(s) must discuss this in th</w:t>
            </w:r>
            <w:r w:rsidR="007E5A1B" w:rsidRPr="006D7303">
              <w:t>is PERC Mineral Project Evaluation Report</w:t>
            </w:r>
            <w:r w:rsidRPr="006D7303">
              <w:t xml:space="preserve"> and comment on any significant implications;</w:t>
            </w:r>
          </w:p>
          <w:p w14:paraId="37E60127" w14:textId="4C427700" w:rsidR="007A49B3" w:rsidRPr="006D7303" w:rsidRDefault="005E6D85" w:rsidP="007371FB">
            <w:pPr>
              <w:pStyle w:val="PERCTextItalic"/>
            </w:pPr>
            <w:r w:rsidRPr="006D7303">
              <w:t>PERC A</w:t>
            </w:r>
            <w:r w:rsidR="007A49B3" w:rsidRPr="006D7303">
              <w:t>ppendix A4-8 [Mineral Reserves</w:t>
            </w:r>
            <w:r w:rsidR="00D24CD2" w:rsidRPr="006D7303">
              <w:t xml:space="preserve"> only</w:t>
            </w:r>
            <w:r w:rsidR="007A49B3" w:rsidRPr="006D7303">
              <w:t>]</w:t>
            </w:r>
          </w:p>
          <w:p w14:paraId="0DC714DB" w14:textId="35DA5566" w:rsidR="007A49B3" w:rsidRPr="006D7303" w:rsidRDefault="007A49B3" w:rsidP="00562E65">
            <w:pPr>
              <w:pStyle w:val="PERCBullet1"/>
            </w:pPr>
            <w:r w:rsidRPr="006D7303">
              <w:t xml:space="preserve">For Industrial Minerals, Cement Feed Materials and Construction Raw Materials, it is common practice to report the </w:t>
            </w:r>
            <w:r w:rsidR="007E5A1B" w:rsidRPr="006D7303">
              <w:t>S</w:t>
            </w:r>
            <w:r w:rsidRPr="006D7303">
              <w:t xml:space="preserve">aleable (or </w:t>
            </w:r>
            <w:r w:rsidR="007E5A1B" w:rsidRPr="006D7303">
              <w:t>U</w:t>
            </w:r>
            <w:r w:rsidRPr="006D7303">
              <w:t xml:space="preserve">seable) </w:t>
            </w:r>
            <w:r w:rsidR="007E5A1B" w:rsidRPr="006D7303">
              <w:t>P</w:t>
            </w:r>
            <w:r w:rsidRPr="006D7303">
              <w:t>roduct rather than the ‘as mined’ product.  Commercial sensitivities may not permit the publication of Industrial Mineral Resources and Industrial Mineral Reserves in the latter format;</w:t>
            </w:r>
          </w:p>
          <w:p w14:paraId="2977C750" w14:textId="633E3F79" w:rsidR="007A49B3" w:rsidRPr="006D7303" w:rsidRDefault="005E6D85" w:rsidP="007371FB">
            <w:pPr>
              <w:pStyle w:val="PERCTextItalic"/>
            </w:pPr>
            <w:r w:rsidRPr="006D7303">
              <w:t>PERC A</w:t>
            </w:r>
            <w:r w:rsidR="007A49B3" w:rsidRPr="006D7303">
              <w:t>ppendix A4-9 [Mineral Reserves</w:t>
            </w:r>
            <w:r w:rsidR="00D24CD2" w:rsidRPr="006D7303">
              <w:t xml:space="preserve"> only</w:t>
            </w:r>
            <w:r w:rsidR="007A49B3" w:rsidRPr="006D7303">
              <w:t>]</w:t>
            </w:r>
          </w:p>
          <w:p w14:paraId="732612EA" w14:textId="72ADF083" w:rsidR="007A49B3" w:rsidRPr="006D7303" w:rsidRDefault="007A49B3" w:rsidP="00562E65">
            <w:pPr>
              <w:pStyle w:val="PERCBullet1"/>
            </w:pPr>
            <w:r w:rsidRPr="006D7303">
              <w:t xml:space="preserve">In all situations where the </w:t>
            </w:r>
            <w:r w:rsidR="007E5A1B" w:rsidRPr="006D7303">
              <w:t>S</w:t>
            </w:r>
            <w:r w:rsidRPr="006D7303">
              <w:t xml:space="preserve">aleable or </w:t>
            </w:r>
            <w:r w:rsidR="007E5A1B" w:rsidRPr="006D7303">
              <w:t>U</w:t>
            </w:r>
            <w:r w:rsidRPr="006D7303">
              <w:t xml:space="preserve">sable </w:t>
            </w:r>
            <w:r w:rsidR="007E5A1B" w:rsidRPr="006D7303">
              <w:t>P</w:t>
            </w:r>
            <w:r w:rsidRPr="006D7303">
              <w:t>roduct is reported, a clarifying statement must be included to ensure that the reader is fully informed;</w:t>
            </w:r>
          </w:p>
          <w:p w14:paraId="16B08675" w14:textId="7341650D" w:rsidR="007A49B3" w:rsidRPr="006D7303" w:rsidRDefault="005E6D85" w:rsidP="007371FB">
            <w:pPr>
              <w:pStyle w:val="PERCTextItalic"/>
            </w:pPr>
            <w:r w:rsidRPr="006D7303">
              <w:t>PERC A</w:t>
            </w:r>
            <w:r w:rsidR="007A49B3" w:rsidRPr="006D7303">
              <w:t>ppendix A4-10 [Mineral Resources &amp; Mineral Reserves]</w:t>
            </w:r>
          </w:p>
          <w:p w14:paraId="0D22FC44" w14:textId="595FED90" w:rsidR="007A49B3" w:rsidRPr="006D7303" w:rsidRDefault="007E5A1B" w:rsidP="00562E65">
            <w:pPr>
              <w:pStyle w:val="PERCBullet1"/>
            </w:pPr>
            <w:r w:rsidRPr="006D7303">
              <w:t>The PERC Mineral Project Evaluation Report</w:t>
            </w:r>
            <w:r w:rsidR="007A49B3" w:rsidRPr="006D7303">
              <w:t xml:space="preserve"> must make clear the ‘permitted’ or ‘non-permitted’ status of the Industrial Mineral Resources and Industrial Mineral Reserves, and, in addition, Industrial Mineral Reserves must only be quoted where the operator has legal control;</w:t>
            </w:r>
          </w:p>
          <w:p w14:paraId="1234744E" w14:textId="7EC513E8" w:rsidR="007A49B3" w:rsidRPr="006D7303" w:rsidRDefault="005E6D85" w:rsidP="007371FB">
            <w:pPr>
              <w:pStyle w:val="PERCTextItalic"/>
            </w:pPr>
            <w:r w:rsidRPr="006D7303">
              <w:t>PERC A</w:t>
            </w:r>
            <w:r w:rsidR="007A49B3" w:rsidRPr="006D7303">
              <w:t>ppendix A4-11 [Mineral Resources &amp; Mineral Reserves]</w:t>
            </w:r>
          </w:p>
          <w:p w14:paraId="015E7F46" w14:textId="5E7123A0" w:rsidR="007A49B3" w:rsidRPr="006D7303" w:rsidRDefault="007A49B3" w:rsidP="00562E65">
            <w:pPr>
              <w:pStyle w:val="PERCBullet1"/>
            </w:pPr>
            <w:r w:rsidRPr="006D7303">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6D7303">
              <w:t>Mineral Deposit</w:t>
            </w:r>
            <w:r w:rsidRPr="006D7303">
              <w:t xml:space="preserve">s being </w:t>
            </w:r>
            <w:r w:rsidR="007E5A1B" w:rsidRPr="006D7303">
              <w:t>r</w:t>
            </w:r>
            <w:r w:rsidRPr="006D7303">
              <w:t>eported, without divulging commercially sensitive information;</w:t>
            </w:r>
          </w:p>
          <w:p w14:paraId="214556FB" w14:textId="5783F58A" w:rsidR="007A49B3" w:rsidRPr="006D7303" w:rsidRDefault="005E6D85" w:rsidP="007371FB">
            <w:pPr>
              <w:pStyle w:val="PERCTextItalic"/>
            </w:pPr>
            <w:r w:rsidRPr="006D7303">
              <w:t>PERC A</w:t>
            </w:r>
            <w:r w:rsidR="007A49B3" w:rsidRPr="006D7303">
              <w:t>ppendix A4-12 [Mineral Resources &amp; Mineral Reserves]</w:t>
            </w:r>
          </w:p>
          <w:p w14:paraId="7C2697A6" w14:textId="0B4A7375" w:rsidR="007A49B3" w:rsidRPr="006D7303" w:rsidRDefault="007A49B3" w:rsidP="00562E65">
            <w:pPr>
              <w:pStyle w:val="PERCBullet1"/>
            </w:pPr>
            <w:r w:rsidRPr="006D7303">
              <w:t>In some instances, commercial sensitivity may prevent the publication of detailed information and data associated with Mineral Resources and Mineral Reserves of Industrial Minerals, Cement Feed Materials and Construction Raw Materials, and in such cases, this must be justified in the P</w:t>
            </w:r>
            <w:r w:rsidR="007E5A1B" w:rsidRPr="006D7303">
              <w:t xml:space="preserve">ERC Mineral Project Evaluation </w:t>
            </w:r>
            <w:r w:rsidRPr="006D7303">
              <w:t>Report (either prepared for an individual site or on an aggregated basis);</w:t>
            </w:r>
          </w:p>
          <w:p w14:paraId="7C0FE28C" w14:textId="77777777" w:rsidR="00C9469B" w:rsidRPr="006D7303" w:rsidRDefault="00C9469B" w:rsidP="007371FB">
            <w:pPr>
              <w:pStyle w:val="PERCTextItalic"/>
            </w:pPr>
            <w:r w:rsidRPr="006D7303">
              <w:t>CRIRSCO 12.1 (iv) [All estimates]</w:t>
            </w:r>
          </w:p>
          <w:p w14:paraId="08730B53" w14:textId="2B75F38F" w:rsidR="00C9469B" w:rsidRPr="006D7303" w:rsidRDefault="00C9469B" w:rsidP="00C9469B">
            <w:pPr>
              <w:pStyle w:val="PERCBullet1"/>
            </w:pPr>
            <w:r w:rsidRPr="006D7303">
              <w:t xml:space="preserve">State the appropriate </w:t>
            </w:r>
            <w:r w:rsidR="004675B2" w:rsidRPr="006D7303">
              <w:t>S</w:t>
            </w:r>
            <w:r w:rsidRPr="006D7303">
              <w:t xml:space="preserve">aleable </w:t>
            </w:r>
            <w:r w:rsidR="004675B2" w:rsidRPr="006D7303">
              <w:t>P</w:t>
            </w:r>
            <w:r w:rsidRPr="006D7303">
              <w:t>roduct qualities;</w:t>
            </w:r>
          </w:p>
          <w:p w14:paraId="4086295F" w14:textId="77777777" w:rsidR="00C9469B" w:rsidRPr="006D7303" w:rsidRDefault="00C9469B" w:rsidP="00C9469B">
            <w:pPr>
              <w:pStyle w:val="PERCBullet1"/>
            </w:pPr>
            <w:r w:rsidRPr="006D7303">
              <w:t>State the basis for reporting (physical or chemical parameters, air-dried basis, dry basis, etc.);</w:t>
            </w:r>
          </w:p>
          <w:p w14:paraId="75EE0085" w14:textId="77777777" w:rsidR="00C9469B" w:rsidRPr="006D7303" w:rsidRDefault="00C9469B" w:rsidP="00C9469B">
            <w:pPr>
              <w:pStyle w:val="PERCBullet1"/>
            </w:pPr>
            <w:r w:rsidRPr="006D7303">
              <w:t>State the deleterious chemical elements or physical parameters;</w:t>
            </w:r>
          </w:p>
          <w:p w14:paraId="4696D472" w14:textId="77777777" w:rsidR="00C9469B" w:rsidRPr="006D7303" w:rsidRDefault="00C9469B" w:rsidP="007371FB">
            <w:pPr>
              <w:pStyle w:val="PERCTextItalic"/>
            </w:pPr>
            <w:r w:rsidRPr="006D7303">
              <w:t>CRIRSCO 12.1 (v) [All estimates]</w:t>
            </w:r>
          </w:p>
          <w:p w14:paraId="2360E312" w14:textId="663960B4" w:rsidR="00C9469B" w:rsidRPr="006D7303" w:rsidRDefault="00C9469B" w:rsidP="00C9469B">
            <w:pPr>
              <w:pStyle w:val="PERCBullet1"/>
            </w:pPr>
            <w:r w:rsidRPr="006D7303">
              <w:t>State the assumptions regarding</w:t>
            </w:r>
            <w:r w:rsidR="004675B2" w:rsidRPr="006D7303">
              <w:t>,</w:t>
            </w:r>
            <w:r w:rsidRPr="006D7303">
              <w:t xml:space="preserve"> in particular</w:t>
            </w:r>
            <w:r w:rsidR="004675B2" w:rsidRPr="006D7303">
              <w:t xml:space="preserve">, </w:t>
            </w:r>
            <w:r w:rsidRPr="006D7303">
              <w:t xml:space="preserve">extraction methods, infrastructure, </w:t>
            </w:r>
            <w:r w:rsidR="007E5A1B" w:rsidRPr="006D7303">
              <w:t xml:space="preserve">mineral </w:t>
            </w:r>
            <w:r w:rsidRPr="006D7303">
              <w:t>processing, environm</w:t>
            </w:r>
            <w:r w:rsidR="007371FB" w:rsidRPr="006D7303">
              <w:t>ental and social parameters;</w:t>
            </w:r>
          </w:p>
          <w:p w14:paraId="56F3F238" w14:textId="77777777" w:rsidR="00C9469B" w:rsidRPr="006D7303" w:rsidRDefault="00C9469B" w:rsidP="007371FB">
            <w:pPr>
              <w:pStyle w:val="PERCTextItalic"/>
            </w:pPr>
            <w:r w:rsidRPr="006D7303">
              <w:t>CRIRSCO 12.1 (vii) [All estimates]</w:t>
            </w:r>
          </w:p>
          <w:p w14:paraId="67A02F86" w14:textId="64846730" w:rsidR="00C9469B" w:rsidRPr="006D7303" w:rsidRDefault="00C9469B" w:rsidP="00C9469B">
            <w:pPr>
              <w:pStyle w:val="PERCBullet1"/>
            </w:pPr>
            <w:r w:rsidRPr="006D7303">
              <w:t>The nature, amount and representativeness of metallurgical/processing studies completed</w:t>
            </w:r>
            <w:r w:rsidR="004675B2" w:rsidRPr="006D7303">
              <w:t>,</w:t>
            </w:r>
            <w:r w:rsidRPr="006D7303">
              <w:t xml:space="preserve"> which form the basis for the various saleable materials which may be priced for different chemical and physical characteristics;</w:t>
            </w:r>
          </w:p>
          <w:p w14:paraId="074C1813" w14:textId="77777777" w:rsidR="00C9469B" w:rsidRPr="006D7303" w:rsidRDefault="00C9469B" w:rsidP="007371FB">
            <w:pPr>
              <w:pStyle w:val="PERCTextItalic"/>
            </w:pPr>
            <w:r w:rsidRPr="006D7303">
              <w:t>CRIRSCO 12.1 (viii) [All estimates]</w:t>
            </w:r>
          </w:p>
          <w:p w14:paraId="0D445611" w14:textId="7CC02DB0" w:rsidR="00C9469B" w:rsidRPr="006D7303" w:rsidRDefault="00C9469B" w:rsidP="00C9469B">
            <w:pPr>
              <w:pStyle w:val="PERCBullet1"/>
            </w:pPr>
            <w:r w:rsidRPr="006D7303">
              <w:t xml:space="preserve">Where the </w:t>
            </w:r>
            <w:r w:rsidR="007E5A1B" w:rsidRPr="006D7303">
              <w:t>R</w:t>
            </w:r>
            <w:r w:rsidRPr="006D7303">
              <w:t xml:space="preserve">eference </w:t>
            </w:r>
            <w:r w:rsidR="007E5A1B" w:rsidRPr="006D7303">
              <w:t>P</w:t>
            </w:r>
            <w:r w:rsidRPr="006D7303">
              <w:t xml:space="preserve">oint is a </w:t>
            </w:r>
            <w:r w:rsidR="007E5A1B" w:rsidRPr="006D7303">
              <w:t>S</w:t>
            </w:r>
            <w:r w:rsidRPr="006D7303">
              <w:t xml:space="preserve">aleable </w:t>
            </w:r>
            <w:r w:rsidR="007E5A1B" w:rsidRPr="006D7303">
              <w:t>P</w:t>
            </w:r>
            <w:r w:rsidRPr="006D7303">
              <w:t>roduct, a clarifying statement is included to ensure that the reader is fully informed as to what is being reported.</w:t>
            </w:r>
          </w:p>
          <w:p w14:paraId="51269FD1" w14:textId="77777777" w:rsidR="00C9469B" w:rsidRPr="006D7303" w:rsidRDefault="00C9469B" w:rsidP="00562E65">
            <w:pPr>
              <w:pStyle w:val="PERCText1"/>
            </w:pPr>
          </w:p>
          <w:p w14:paraId="373F33A2" w14:textId="77777777" w:rsidR="007A49B3" w:rsidRPr="006D7303" w:rsidRDefault="007A49B3" w:rsidP="00562E65">
            <w:pPr>
              <w:pStyle w:val="PERCText2"/>
            </w:pPr>
            <w:r w:rsidRPr="006D7303">
              <w:t xml:space="preserve">For reporting of </w:t>
            </w:r>
            <w:r w:rsidRPr="006D7303">
              <w:rPr>
                <w:b/>
              </w:rPr>
              <w:t>Dimension Stone, Ornamental and Decorative Stone</w:t>
            </w:r>
            <w:r w:rsidRPr="006D7303">
              <w:t xml:space="preserve"> of all forms, a Mineral Resource statement must be reported cognizant of the following:</w:t>
            </w:r>
          </w:p>
          <w:p w14:paraId="69ADF825" w14:textId="1676B019" w:rsidR="00B94378" w:rsidRPr="006D7303"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 xml:space="preserve">The </w:t>
            </w:r>
            <w:r w:rsidR="007371FB" w:rsidRPr="006D7303">
              <w:rPr>
                <w:rFonts w:cs="Calibri"/>
                <w:sz w:val="20"/>
                <w:szCs w:val="22"/>
                <w:lang w:eastAsia="en-US"/>
              </w:rPr>
              <w:t xml:space="preserve">Mineral </w:t>
            </w:r>
            <w:r w:rsidRPr="006D7303">
              <w:rPr>
                <w:rFonts w:cs="Calibri"/>
                <w:sz w:val="20"/>
                <w:szCs w:val="22"/>
                <w:lang w:eastAsia="en-US"/>
              </w:rPr>
              <w:t xml:space="preserve">Reserve definition should be made in full coordination with the quarry producer and/or owner, based on their market-sale strategy; </w:t>
            </w:r>
          </w:p>
          <w:p w14:paraId="52159242" w14:textId="77777777" w:rsidR="00B94378" w:rsidRPr="006D7303"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The assumptions considered for the Mineral Reserve definition shall be clearly stated;</w:t>
            </w:r>
          </w:p>
          <w:p w14:paraId="2098E09E" w14:textId="77777777" w:rsidR="00B94378" w:rsidRPr="006D7303"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6D7303">
              <w:rPr>
                <w:rFonts w:cs="Calibri"/>
                <w:sz w:val="20"/>
                <w:szCs w:val="22"/>
                <w:lang w:eastAsia="en-US"/>
              </w:rPr>
              <w:t>If there is potential for co-products, by-products, or for quarrying or processing waste to be re-utilised or to be sold off-site for subsidiary uses, in addition to the planned sales of the primary products, the Competent Person(s) must reflect this and comment on any significant implications;</w:t>
            </w:r>
          </w:p>
          <w:p w14:paraId="2F8A5994" w14:textId="77777777" w:rsidR="007E60A8" w:rsidRPr="006D7303" w:rsidRDefault="007E60A8" w:rsidP="007E60A8">
            <w:pPr>
              <w:tabs>
                <w:tab w:val="left" w:pos="720"/>
                <w:tab w:val="left" w:pos="1440"/>
                <w:tab w:val="left" w:pos="2160"/>
                <w:tab w:val="left" w:pos="2880"/>
                <w:tab w:val="left" w:pos="3704"/>
              </w:tabs>
              <w:autoSpaceDE w:val="0"/>
              <w:autoSpaceDN w:val="0"/>
              <w:adjustRightInd w:val="0"/>
              <w:spacing w:after="0"/>
              <w:ind w:left="1080"/>
              <w:rPr>
                <w:rFonts w:cs="Calibri"/>
                <w:sz w:val="20"/>
                <w:szCs w:val="22"/>
                <w:lang w:eastAsia="en-US"/>
              </w:rPr>
            </w:pPr>
          </w:p>
          <w:p w14:paraId="0EAC9377" w14:textId="611125A8" w:rsidR="007A49B3" w:rsidRPr="006D7303" w:rsidRDefault="005E6D85" w:rsidP="007371FB">
            <w:pPr>
              <w:pStyle w:val="PERCTextItalic"/>
            </w:pPr>
            <w:r w:rsidRPr="006D7303">
              <w:lastRenderedPageBreak/>
              <w:t>PERC A</w:t>
            </w:r>
            <w:r w:rsidR="007A49B3" w:rsidRPr="006D7303">
              <w:t>ppendix A5-9 [Mineral Reserves</w:t>
            </w:r>
            <w:r w:rsidR="00D24CD2" w:rsidRPr="006D7303">
              <w:t xml:space="preserve"> only</w:t>
            </w:r>
            <w:r w:rsidR="007A49B3" w:rsidRPr="006D7303">
              <w:t>]</w:t>
            </w:r>
          </w:p>
          <w:p w14:paraId="0DA1E5E5" w14:textId="2055C824" w:rsidR="007A49B3" w:rsidRPr="006D7303" w:rsidRDefault="007A49B3" w:rsidP="00562E65">
            <w:pPr>
              <w:pStyle w:val="PERCBullet1"/>
            </w:pPr>
            <w:r w:rsidRPr="006D7303">
              <w:t xml:space="preserve">If the range of product mixes and target markets for the </w:t>
            </w:r>
            <w:r w:rsidR="007E5A1B" w:rsidRPr="006D7303">
              <w:t>Saleable P</w:t>
            </w:r>
            <w:r w:rsidRPr="006D7303">
              <w:t xml:space="preserve">roducts to be produced, from a particular </w:t>
            </w:r>
            <w:r w:rsidR="00462C31" w:rsidRPr="006D7303">
              <w:t>Mineral Deposit</w:t>
            </w:r>
            <w:r w:rsidRPr="006D7303">
              <w:t xml:space="preserve">, are considered material by the </w:t>
            </w:r>
            <w:r w:rsidR="007E5A1B" w:rsidRPr="006D7303">
              <w:t>Mineral C</w:t>
            </w:r>
            <w:r w:rsidRPr="006D7303">
              <w:t xml:space="preserve">ompany or reporting entity preparing the </w:t>
            </w:r>
            <w:r w:rsidR="007E5A1B" w:rsidRPr="006D7303">
              <w:t xml:space="preserve">PERC Mineral Project Evaluation </w:t>
            </w:r>
            <w:r w:rsidRPr="006D7303">
              <w:t xml:space="preserve">Report, the Competent Person(s) must report the Dimension Stone Resources and Dimension Stone Reserves within the framework of an existing </w:t>
            </w:r>
            <w:r w:rsidR="007E5A1B" w:rsidRPr="006D7303">
              <w:t>Operational Study Report</w:t>
            </w:r>
            <w:r w:rsidRPr="006D7303">
              <w:t xml:space="preserve"> or Feasibility Study specifically for those </w:t>
            </w:r>
            <w:r w:rsidR="007E5A1B" w:rsidRPr="006D7303">
              <w:t>Saleable P</w:t>
            </w:r>
            <w:r w:rsidRPr="006D7303">
              <w:t>roduct mixes and target markets;</w:t>
            </w:r>
          </w:p>
          <w:p w14:paraId="16FD355F" w14:textId="1C3A641F" w:rsidR="007A49B3" w:rsidRPr="006D7303" w:rsidRDefault="005E6D85" w:rsidP="007371FB">
            <w:pPr>
              <w:pStyle w:val="PERCTextItalic"/>
            </w:pPr>
            <w:r w:rsidRPr="006D7303">
              <w:t>PERC A</w:t>
            </w:r>
            <w:r w:rsidR="007A49B3" w:rsidRPr="006D7303">
              <w:t>ppendix A5-10 [</w:t>
            </w:r>
            <w:r w:rsidR="00B75FFD" w:rsidRPr="006D7303">
              <w:t>All Estimates</w:t>
            </w:r>
            <w:r w:rsidR="007A49B3" w:rsidRPr="006D7303">
              <w:t>]</w:t>
            </w:r>
          </w:p>
          <w:p w14:paraId="0AF53350" w14:textId="4866F3D2" w:rsidR="007A49B3" w:rsidRPr="006D7303" w:rsidRDefault="007A49B3" w:rsidP="00562E65">
            <w:pPr>
              <w:pStyle w:val="PERCBullet1"/>
            </w:pPr>
            <w:r w:rsidRPr="006D7303">
              <w:t xml:space="preserve">If there is potential for </w:t>
            </w:r>
            <w:r w:rsidR="005946FA" w:rsidRPr="006D7303">
              <w:t>co-</w:t>
            </w:r>
            <w:r w:rsidRPr="006D7303">
              <w:t>products</w:t>
            </w:r>
            <w:r w:rsidR="005946FA" w:rsidRPr="006D7303">
              <w:t xml:space="preserve">, </w:t>
            </w:r>
            <w:r w:rsidRPr="006D7303">
              <w:t xml:space="preserve">by-products, or for quarrying </w:t>
            </w:r>
            <w:r w:rsidR="007E5A1B" w:rsidRPr="006D7303">
              <w:t xml:space="preserve">Mining Waste or Other Waste Material </w:t>
            </w:r>
            <w:r w:rsidRPr="006D7303">
              <w:t xml:space="preserve">to be re-utilised or to be sold off-site for subsidiary uses, in addition to the planned sales of the primary </w:t>
            </w:r>
            <w:r w:rsidR="007E5A1B" w:rsidRPr="006D7303">
              <w:t>Saleable P</w:t>
            </w:r>
            <w:r w:rsidRPr="006D7303">
              <w:t>roducts as described above (e.g., aggregate, sand and powder as industrial, building and paving stone, etc.), the Competent Person(s) must reflect this in the P</w:t>
            </w:r>
            <w:r w:rsidR="007E5A1B" w:rsidRPr="006D7303">
              <w:t xml:space="preserve">ERC Mineral Project Evaluation </w:t>
            </w:r>
            <w:r w:rsidRPr="006D7303">
              <w:t>Report and comment on any significant implications (e.g. reduction in the amount of non-saleable material, minimisation of waste and related lower waste management costs and environmental impact);</w:t>
            </w:r>
          </w:p>
          <w:p w14:paraId="7BBE4792" w14:textId="67A82402" w:rsidR="007A49B3" w:rsidRPr="006D7303" w:rsidRDefault="005E6D85" w:rsidP="007371FB">
            <w:pPr>
              <w:pStyle w:val="PERCTextItalic"/>
            </w:pPr>
            <w:r w:rsidRPr="006D7303">
              <w:t>PERC A</w:t>
            </w:r>
            <w:r w:rsidR="007A49B3" w:rsidRPr="006D7303">
              <w:t>ppendix A5-11 [Mineral Reserves</w:t>
            </w:r>
            <w:r w:rsidR="00D24CD2" w:rsidRPr="006D7303">
              <w:t xml:space="preserve"> only</w:t>
            </w:r>
            <w:r w:rsidR="007A49B3" w:rsidRPr="006D7303">
              <w:t>]</w:t>
            </w:r>
          </w:p>
          <w:p w14:paraId="4DCC9F21" w14:textId="418C16C8" w:rsidR="007A49B3" w:rsidRPr="006D7303" w:rsidRDefault="007A49B3" w:rsidP="00562E65">
            <w:pPr>
              <w:pStyle w:val="PERCBullet1"/>
            </w:pPr>
            <w:r w:rsidRPr="006D7303">
              <w:t xml:space="preserve">In contrast with Industrial Minerals, Cement Feed Materials and Construction Raw Materials (Appendix 4), where it is common practice to report the </w:t>
            </w:r>
            <w:r w:rsidR="00266D9A" w:rsidRPr="006D7303">
              <w:t>S</w:t>
            </w:r>
            <w:r w:rsidRPr="006D7303">
              <w:t xml:space="preserve">aleable (or </w:t>
            </w:r>
            <w:r w:rsidR="00266D9A" w:rsidRPr="006D7303">
              <w:t>U</w:t>
            </w:r>
            <w:r w:rsidRPr="006D7303">
              <w:t xml:space="preserve">seable) </w:t>
            </w:r>
            <w:r w:rsidR="00266D9A" w:rsidRPr="006D7303">
              <w:t>P</w:t>
            </w:r>
            <w:r w:rsidRPr="006D7303">
              <w:t xml:space="preserve">roduct rather than the ‘as mined’ product, for Dimension Stone production, the raw block or ‘as mined’ </w:t>
            </w:r>
            <w:r w:rsidR="00266D9A" w:rsidRPr="006D7303">
              <w:t>Saleable P</w:t>
            </w:r>
            <w:r w:rsidRPr="006D7303">
              <w:t>roduct is usually reported in all its forms (grain, colour, texture, homogeneity, distribution), shapes quality and block dimensions;</w:t>
            </w:r>
          </w:p>
          <w:p w14:paraId="3E018ED4" w14:textId="46CEDFB3" w:rsidR="007A49B3" w:rsidRPr="006D7303" w:rsidRDefault="005E6D85" w:rsidP="007371FB">
            <w:pPr>
              <w:pStyle w:val="PERCTextItalic"/>
            </w:pPr>
            <w:r w:rsidRPr="006D7303">
              <w:t>PERC A</w:t>
            </w:r>
            <w:r w:rsidR="007A49B3" w:rsidRPr="006D7303">
              <w:t>ppendix A5-12 [Mineral Reserves</w:t>
            </w:r>
            <w:r w:rsidR="00D24CD2" w:rsidRPr="006D7303">
              <w:t xml:space="preserve"> only</w:t>
            </w:r>
            <w:r w:rsidR="007A49B3" w:rsidRPr="006D7303">
              <w:t>]</w:t>
            </w:r>
          </w:p>
          <w:p w14:paraId="5CD12CB0" w14:textId="5748B43E" w:rsidR="007A49B3" w:rsidRPr="006D7303" w:rsidRDefault="00266D9A" w:rsidP="00562E65">
            <w:pPr>
              <w:pStyle w:val="PERCBullet1"/>
            </w:pPr>
            <w:r w:rsidRPr="006D7303">
              <w:t xml:space="preserve">Both </w:t>
            </w:r>
            <w:r w:rsidR="007A49B3" w:rsidRPr="006D7303">
              <w:t>the geological or commercial names of the target Dimension Stone</w:t>
            </w:r>
            <w:r w:rsidRPr="006D7303">
              <w:t xml:space="preserve"> must be presented</w:t>
            </w:r>
            <w:r w:rsidR="007A49B3" w:rsidRPr="006D7303">
              <w:t>.  In any case, an explanation of these terms must be included in the P</w:t>
            </w:r>
            <w:r w:rsidRPr="006D7303">
              <w:t xml:space="preserve">ERC Mineral Project Evaluation </w:t>
            </w:r>
            <w:r w:rsidR="007A49B3" w:rsidRPr="006D7303">
              <w:t>Report;</w:t>
            </w:r>
          </w:p>
          <w:p w14:paraId="5FAC3553" w14:textId="3F35D887" w:rsidR="007A49B3" w:rsidRPr="006D7303" w:rsidRDefault="005E6D85" w:rsidP="007371FB">
            <w:pPr>
              <w:pStyle w:val="PERCTextItalic"/>
            </w:pPr>
            <w:r w:rsidRPr="006D7303">
              <w:t>PERC A</w:t>
            </w:r>
            <w:r w:rsidR="007A49B3" w:rsidRPr="006D7303">
              <w:t>ppendix A5-14 [Mineral Res</w:t>
            </w:r>
            <w:r w:rsidR="00D24CD2" w:rsidRPr="006D7303">
              <w:t>ources only</w:t>
            </w:r>
            <w:r w:rsidR="007A49B3" w:rsidRPr="006D7303">
              <w:t>]</w:t>
            </w:r>
          </w:p>
          <w:p w14:paraId="6C86A5BD" w14:textId="77777777" w:rsidR="007A49B3" w:rsidRPr="006D7303" w:rsidRDefault="007A49B3" w:rsidP="00562E65">
            <w:pPr>
              <w:pStyle w:val="PERCBullet1"/>
            </w:pPr>
            <w:r w:rsidRPr="006D7303">
              <w:t>Many of the Modifying Factors are more relevant and specific to Dimension Stone than to metalliferous Minerals;</w:t>
            </w:r>
          </w:p>
          <w:p w14:paraId="049135C8" w14:textId="330CD114" w:rsidR="007A49B3" w:rsidRPr="006D7303" w:rsidRDefault="005E6D85" w:rsidP="007371FB">
            <w:pPr>
              <w:pStyle w:val="PERCTextItalic"/>
            </w:pPr>
            <w:r w:rsidRPr="006D7303">
              <w:t>PERC A</w:t>
            </w:r>
            <w:r w:rsidR="007A49B3" w:rsidRPr="006D7303">
              <w:t>ppendix A5-15 [Mineral Reserves</w:t>
            </w:r>
            <w:r w:rsidR="00D24CD2" w:rsidRPr="006D7303">
              <w:t xml:space="preserve"> only</w:t>
            </w:r>
            <w:r w:rsidR="007A49B3" w:rsidRPr="006D7303">
              <w:t>]</w:t>
            </w:r>
          </w:p>
          <w:p w14:paraId="51C8DF58" w14:textId="0CF94BD1" w:rsidR="007A49B3" w:rsidRPr="006D7303" w:rsidRDefault="00266D9A" w:rsidP="00562E65">
            <w:pPr>
              <w:pStyle w:val="PERCBullet1"/>
            </w:pPr>
            <w:r w:rsidRPr="006D7303">
              <w:t>The PERC Mineral Project Evaluation Report</w:t>
            </w:r>
            <w:r w:rsidR="007A49B3" w:rsidRPr="006D7303">
              <w:t xml:space="preserve"> must make clear the ‘permitted’ or ‘non-permitted’ status of the Mineral Resources and Mineral Reserves for Dimension Stone, and, in addition, Mineral Reserves for Dimension Stone must only be quoted where the operator has legal control;</w:t>
            </w:r>
          </w:p>
          <w:p w14:paraId="222D1AD2" w14:textId="410D3205" w:rsidR="007A49B3" w:rsidRPr="006D7303" w:rsidRDefault="005E6D85" w:rsidP="007371FB">
            <w:pPr>
              <w:pStyle w:val="PERCTextItalic"/>
            </w:pPr>
            <w:r w:rsidRPr="006D7303">
              <w:t>PERC A</w:t>
            </w:r>
            <w:r w:rsidR="007A49B3" w:rsidRPr="006D7303">
              <w:t>ppendix A5-16 [Mineral Reserves</w:t>
            </w:r>
            <w:r w:rsidR="00D24CD2" w:rsidRPr="006D7303">
              <w:t xml:space="preserve"> only</w:t>
            </w:r>
            <w:r w:rsidR="007A49B3" w:rsidRPr="006D7303">
              <w:t>]</w:t>
            </w:r>
          </w:p>
          <w:p w14:paraId="376ABAB0" w14:textId="16D6FE5F" w:rsidR="007A49B3" w:rsidRPr="006D7303" w:rsidRDefault="007A49B3" w:rsidP="00562E65">
            <w:pPr>
              <w:pStyle w:val="PERCBullet1"/>
            </w:pPr>
            <w:r w:rsidRPr="006D7303">
              <w:t xml:space="preserve">Mineral Reserves and Mineral Resources of Dimension Stone mines or quarries with the same material and owned by the same </w:t>
            </w:r>
            <w:r w:rsidR="009A1C1C" w:rsidRPr="006D7303">
              <w:t>Mineral C</w:t>
            </w:r>
            <w:r w:rsidRPr="006D7303">
              <w:t xml:space="preserve">ompany, potentially serving local or regional markets, may be reported on an aggregated basis on an appropriately defined geographical basis to reflect the particular economic constraints of the </w:t>
            </w:r>
            <w:r w:rsidR="00462C31" w:rsidRPr="006D7303">
              <w:t>Mineral Deposit</w:t>
            </w:r>
            <w:r w:rsidRPr="006D7303">
              <w:t>s being reported without divulging commercially sensitive information;</w:t>
            </w:r>
          </w:p>
          <w:p w14:paraId="0D080A3E" w14:textId="42B0D0DC" w:rsidR="00BC30C2" w:rsidRPr="006D7303" w:rsidRDefault="007A49B3" w:rsidP="00562E65">
            <w:pPr>
              <w:pStyle w:val="PERCBullet1"/>
            </w:pPr>
            <w:r w:rsidRPr="006D7303">
              <w:t xml:space="preserve">In some instances, commercial sensitivity may prevent the publication of detailed information and data associated with Mineral Resources and Mineral Reserves of Dimension Stone deposits, and in such cases, this must be justified in the </w:t>
            </w:r>
            <w:r w:rsidR="00266D9A" w:rsidRPr="006D7303">
              <w:t>PERC Mineral Project Evaluation Report</w:t>
            </w:r>
            <w:r w:rsidRPr="006D7303">
              <w:t xml:space="preserve"> (either prepared for an individual site or on an aggregated basis)</w:t>
            </w:r>
            <w:r w:rsidR="00BC30C2" w:rsidRPr="006D7303">
              <w:t>;</w:t>
            </w:r>
          </w:p>
          <w:p w14:paraId="63B679DA" w14:textId="77777777" w:rsidR="00C9469B" w:rsidRPr="006D7303" w:rsidRDefault="00C9469B" w:rsidP="007371FB">
            <w:pPr>
              <w:pStyle w:val="PERCTextItalic"/>
            </w:pPr>
            <w:r w:rsidRPr="006D7303">
              <w:t>CRIRSCO 13.1 (iv) [All estimates]</w:t>
            </w:r>
          </w:p>
          <w:p w14:paraId="6A6D9A40" w14:textId="1F1F92C3" w:rsidR="00C9469B" w:rsidRPr="006D7303" w:rsidRDefault="00C9469B" w:rsidP="00C9469B">
            <w:pPr>
              <w:pStyle w:val="PERCBullet1"/>
            </w:pPr>
            <w:r w:rsidRPr="006D7303">
              <w:t xml:space="preserve">State the appropriate </w:t>
            </w:r>
            <w:r w:rsidR="00266D9A" w:rsidRPr="006D7303">
              <w:t>S</w:t>
            </w:r>
            <w:r w:rsidRPr="006D7303">
              <w:t xml:space="preserve">aleable </w:t>
            </w:r>
            <w:r w:rsidR="00266D9A" w:rsidRPr="006D7303">
              <w:t>P</w:t>
            </w:r>
            <w:r w:rsidRPr="006D7303">
              <w:t>roduct qualities reported, including colour, grain, texture and their regularity in distribution;</w:t>
            </w:r>
          </w:p>
          <w:p w14:paraId="09C38556" w14:textId="46779359" w:rsidR="00C9469B" w:rsidRPr="006D7303" w:rsidRDefault="00C9469B" w:rsidP="00C9469B">
            <w:pPr>
              <w:pStyle w:val="PERCBullet1"/>
            </w:pPr>
            <w:r w:rsidRPr="006D7303">
              <w:t>State the basis for reporting (physical or chemical parameters, compression and flexural strength, abrasion resistance, porosity, polishability</w:t>
            </w:r>
            <w:r w:rsidR="004675B2" w:rsidRPr="006D7303">
              <w:t>,</w:t>
            </w:r>
            <w:r w:rsidRPr="006D7303">
              <w:t xml:space="preserve"> etc.);</w:t>
            </w:r>
          </w:p>
          <w:p w14:paraId="2CDEDFED" w14:textId="77777777" w:rsidR="00C9469B" w:rsidRPr="006D7303" w:rsidRDefault="00C9469B" w:rsidP="00C9469B">
            <w:pPr>
              <w:pStyle w:val="PERCBullet1"/>
            </w:pPr>
            <w:r w:rsidRPr="006D7303">
              <w:t>The reporting of deleterious chemical elements, radioactivity or physical parameters is required;</w:t>
            </w:r>
          </w:p>
          <w:p w14:paraId="7D415CF6" w14:textId="77777777" w:rsidR="00C9469B" w:rsidRPr="006D7303" w:rsidRDefault="00C9469B" w:rsidP="007371FB">
            <w:pPr>
              <w:pStyle w:val="PERCTextItalic"/>
            </w:pPr>
            <w:r w:rsidRPr="006D7303">
              <w:t>CRIRSCO 13.1 (v) [All estimates]</w:t>
            </w:r>
          </w:p>
          <w:p w14:paraId="4F984FB7" w14:textId="624E6B3F" w:rsidR="00C9469B" w:rsidRPr="006D7303" w:rsidRDefault="00C9469B" w:rsidP="00C9469B">
            <w:pPr>
              <w:pStyle w:val="PERCBullet1"/>
            </w:pPr>
            <w:r w:rsidRPr="006D7303">
              <w:t>State assumptions regarding in particular extraction methods, infrastructure, processing, environmental and social parameters;</w:t>
            </w:r>
          </w:p>
          <w:p w14:paraId="2136ED2F" w14:textId="77777777" w:rsidR="00C9469B" w:rsidRPr="006D7303" w:rsidRDefault="00C9469B" w:rsidP="007371FB">
            <w:pPr>
              <w:pStyle w:val="PERCTextItalic"/>
            </w:pPr>
            <w:r w:rsidRPr="006D7303">
              <w:t>CRIRSCO 13.1 (vii) [All estimates]</w:t>
            </w:r>
          </w:p>
          <w:p w14:paraId="5335E569" w14:textId="745CA149" w:rsidR="00C9469B" w:rsidRPr="006D7303" w:rsidRDefault="00C9469B" w:rsidP="00C9469B">
            <w:pPr>
              <w:pStyle w:val="PERCBullet1"/>
            </w:pPr>
            <w:r w:rsidRPr="006D7303">
              <w:t>Discuss the nature, amount and representativeness of processing studies completed</w:t>
            </w:r>
            <w:r w:rsidR="004675B2" w:rsidRPr="006D7303">
              <w:t>,</w:t>
            </w:r>
            <w:r w:rsidRPr="006D7303">
              <w:t xml:space="preserve"> which form the basis for the various </w:t>
            </w:r>
            <w:r w:rsidR="00266D9A" w:rsidRPr="006D7303">
              <w:t>S</w:t>
            </w:r>
            <w:r w:rsidRPr="006D7303">
              <w:t xml:space="preserve">aleable </w:t>
            </w:r>
            <w:r w:rsidR="00266D9A" w:rsidRPr="006D7303">
              <w:t>Products</w:t>
            </w:r>
            <w:r w:rsidRPr="006D7303">
              <w:t xml:space="preserve"> which may be priced for different chemical and physical characteristics;</w:t>
            </w:r>
          </w:p>
          <w:p w14:paraId="2F5D2C59" w14:textId="77777777" w:rsidR="003E4CDC" w:rsidRPr="006D7303" w:rsidRDefault="003E4CDC" w:rsidP="003E4CDC">
            <w:pPr>
              <w:pStyle w:val="PERCBullet1"/>
              <w:numPr>
                <w:ilvl w:val="0"/>
                <w:numId w:val="0"/>
              </w:numPr>
              <w:ind w:left="1080"/>
            </w:pPr>
          </w:p>
          <w:p w14:paraId="55AED5F8" w14:textId="77777777" w:rsidR="00C9469B" w:rsidRPr="006D7303" w:rsidRDefault="00C9469B" w:rsidP="007371FB">
            <w:pPr>
              <w:pStyle w:val="PERCTextItalic"/>
            </w:pPr>
            <w:r w:rsidRPr="006D7303">
              <w:lastRenderedPageBreak/>
              <w:t>CRIRSCO 13.1 (viii) [All estimates]</w:t>
            </w:r>
          </w:p>
          <w:p w14:paraId="2F53695B" w14:textId="3DF9CC9C" w:rsidR="00C9469B" w:rsidRPr="006D7303" w:rsidRDefault="00C9469B" w:rsidP="00C9469B">
            <w:pPr>
              <w:pStyle w:val="PERCBullet1"/>
            </w:pPr>
            <w:r w:rsidRPr="006D7303">
              <w:t xml:space="preserve">Where the </w:t>
            </w:r>
            <w:r w:rsidR="00266D9A" w:rsidRPr="006D7303">
              <w:t>R</w:t>
            </w:r>
            <w:r w:rsidRPr="006D7303">
              <w:t xml:space="preserve">eference </w:t>
            </w:r>
            <w:r w:rsidR="00266D9A" w:rsidRPr="006D7303">
              <w:t>P</w:t>
            </w:r>
            <w:r w:rsidRPr="006D7303">
              <w:t xml:space="preserve">oint is a </w:t>
            </w:r>
            <w:r w:rsidR="00266D9A" w:rsidRPr="006D7303">
              <w:t>S</w:t>
            </w:r>
            <w:r w:rsidRPr="006D7303">
              <w:t xml:space="preserve">aleable </w:t>
            </w:r>
            <w:r w:rsidR="00266D9A" w:rsidRPr="006D7303">
              <w:t>P</w:t>
            </w:r>
            <w:r w:rsidRPr="006D7303">
              <w:t>roduct, a clarifying statement is included to ensure that the reader is fully informed as to what is being reported.</w:t>
            </w:r>
          </w:p>
          <w:p w14:paraId="5EB60FCD" w14:textId="77777777" w:rsidR="00FD735D" w:rsidRPr="006D7303" w:rsidRDefault="00FD735D" w:rsidP="00FF6B1A">
            <w:pPr>
              <w:pStyle w:val="PERCText2"/>
            </w:pPr>
          </w:p>
          <w:p w14:paraId="23C3A09E" w14:textId="5FFAE71B" w:rsidR="00FF6B1A" w:rsidRPr="006D7303" w:rsidRDefault="00FF6B1A" w:rsidP="00FF6B1A">
            <w:pPr>
              <w:pStyle w:val="PERCText2"/>
            </w:pPr>
            <w:r w:rsidRPr="006D7303">
              <w:t xml:space="preserve">For reporting of </w:t>
            </w:r>
            <w:r w:rsidRPr="006D7303">
              <w:rPr>
                <w:b/>
              </w:rPr>
              <w:t>Oil Shales and Other Energy Minerals extracted by Mining Methods</w:t>
            </w:r>
            <w:r w:rsidR="003E4CDC" w:rsidRPr="006D7303">
              <w:rPr>
                <w:b/>
              </w:rPr>
              <w:t>,</w:t>
            </w:r>
            <w:r w:rsidRPr="006D7303">
              <w:t xml:space="preserve"> where the hydrocarbons are extracted by the processing of mined rock:</w:t>
            </w:r>
          </w:p>
          <w:p w14:paraId="22F587D8" w14:textId="1B3E799D" w:rsidR="00FF6B1A" w:rsidRPr="006D7303" w:rsidRDefault="005E6D85" w:rsidP="007371FB">
            <w:pPr>
              <w:pStyle w:val="PERCTextItalic"/>
            </w:pPr>
            <w:r w:rsidRPr="006D7303">
              <w:t>PERC A</w:t>
            </w:r>
            <w:r w:rsidR="00FF6B1A" w:rsidRPr="006D7303">
              <w:t>ppendix A6-5 [All estimates</w:t>
            </w:r>
            <w:r w:rsidR="007371FB" w:rsidRPr="006D7303">
              <w:t>]</w:t>
            </w:r>
          </w:p>
          <w:p w14:paraId="5D058AFD" w14:textId="589BBAB4" w:rsidR="00FF6B1A" w:rsidRPr="006D7303" w:rsidRDefault="00FF6B1A" w:rsidP="00FF6B1A">
            <w:pPr>
              <w:pStyle w:val="PERCBullet1"/>
            </w:pPr>
            <w:r w:rsidRPr="006D7303">
              <w:t xml:space="preserve">It is important that, </w:t>
            </w:r>
            <w:r w:rsidR="004675B2" w:rsidRPr="006D7303">
              <w:t xml:space="preserve">in all situations where the </w:t>
            </w:r>
            <w:r w:rsidR="00266D9A" w:rsidRPr="006D7303">
              <w:t>S</w:t>
            </w:r>
            <w:r w:rsidRPr="006D7303">
              <w:t xml:space="preserve">aleable </w:t>
            </w:r>
            <w:r w:rsidR="00266D9A" w:rsidRPr="006D7303">
              <w:t>P</w:t>
            </w:r>
            <w:r w:rsidRPr="006D7303">
              <w:t>roduct is reported, a clarifying statement is included to ensure that the reader is fully informed as to what is being reported.</w:t>
            </w:r>
          </w:p>
          <w:p w14:paraId="2B6AA38C" w14:textId="77777777" w:rsidR="00F945A5" w:rsidRPr="006D7303" w:rsidRDefault="00F945A5" w:rsidP="007371FB">
            <w:pPr>
              <w:pStyle w:val="PERCTextItalic"/>
            </w:pPr>
            <w:r w:rsidRPr="006D7303">
              <w:t>PERC Appendix 6: A6-8 [Mineral Resources &amp; Mineral Reserves]</w:t>
            </w:r>
          </w:p>
          <w:p w14:paraId="3510FBAA" w14:textId="3B5A7370" w:rsidR="00F945A5" w:rsidRPr="006D7303" w:rsidRDefault="00266D9A" w:rsidP="00F945A5">
            <w:pPr>
              <w:pStyle w:val="PERCBullet1"/>
            </w:pPr>
            <w:r w:rsidRPr="006D7303">
              <w:t>The PERC Mineral Project Evaluation Report</w:t>
            </w:r>
            <w:r w:rsidR="00F945A5" w:rsidRPr="006D7303">
              <w:t xml:space="preserve"> must make clear the 'permitted' or 'non-permitted' status of the Mineral Resources and Mineral Reserves for Oil Shales, Oil Sands, and Other Energy Minerals, and, in addition, Mineral Reserves for Oil Shales, Oil Sands, and Other Energy Minerals must only be quoted where the operator has legal control;</w:t>
            </w:r>
          </w:p>
          <w:p w14:paraId="67937F5F" w14:textId="77777777" w:rsidR="00F945A5" w:rsidRPr="006D7303" w:rsidRDefault="00F945A5" w:rsidP="00F945A5">
            <w:pPr>
              <w:pStyle w:val="PERCText1"/>
            </w:pPr>
          </w:p>
          <w:p w14:paraId="0A9D6235" w14:textId="27DC8478" w:rsidR="00E03DEB" w:rsidRPr="006D7303" w:rsidRDefault="00E03DEB" w:rsidP="00E03DEB">
            <w:pPr>
              <w:pStyle w:val="PERCText2"/>
            </w:pPr>
            <w:r w:rsidRPr="006D7303">
              <w:t xml:space="preserve">For </w:t>
            </w:r>
            <w:r w:rsidRPr="006D7303">
              <w:rPr>
                <w:b/>
              </w:rPr>
              <w:t>Metallic or Non-Metallic Minerals extracted by Solution Mining Methods</w:t>
            </w:r>
            <w:r w:rsidRPr="006D7303">
              <w:t xml:space="preserve"> (in-situ dissolution and transfer to the surface in solution, water, steam or other solvent), the following must be considered:</w:t>
            </w:r>
          </w:p>
          <w:p w14:paraId="52CD49AB" w14:textId="263E389D" w:rsidR="00E03DEB" w:rsidRPr="006D7303" w:rsidRDefault="005E6D85" w:rsidP="007371FB">
            <w:pPr>
              <w:pStyle w:val="PERCTextItalic"/>
            </w:pPr>
            <w:r w:rsidRPr="006D7303">
              <w:t>PERC A</w:t>
            </w:r>
            <w:r w:rsidR="00E03DEB" w:rsidRPr="006D7303">
              <w:t>ppendix A7-5 [Mineral Resources &amp; Mineral Reserves</w:t>
            </w:r>
            <w:r w:rsidR="007371FB" w:rsidRPr="006D7303">
              <w:t>]</w:t>
            </w:r>
          </w:p>
          <w:p w14:paraId="28900ABA" w14:textId="07948076" w:rsidR="00E03DEB" w:rsidRPr="006D7303" w:rsidRDefault="00E03DEB" w:rsidP="00E03DEB">
            <w:pPr>
              <w:pStyle w:val="PERCBullet1"/>
            </w:pPr>
            <w:r w:rsidRPr="006D7303">
              <w:t xml:space="preserve">Mineral Reserves for Minerals extracted by solution mining, as for all other Minerals, are expressed in terms of the in-situ rock quantities and the quality parameters representing the proportion and quality of the economic Mineral </w:t>
            </w:r>
            <w:r w:rsidR="00266D9A" w:rsidRPr="006D7303">
              <w:t>P</w:t>
            </w:r>
            <w:r w:rsidRPr="006D7303">
              <w:t>roduct;</w:t>
            </w:r>
          </w:p>
          <w:p w14:paraId="1A1CA463" w14:textId="489AE101" w:rsidR="00F945A5" w:rsidRPr="006D7303" w:rsidRDefault="00F945A5" w:rsidP="007371FB">
            <w:pPr>
              <w:pStyle w:val="PERCTextItalic"/>
            </w:pPr>
            <w:r w:rsidRPr="006D7303">
              <w:t>PERC Appendix 7: A7-8 [Mineral Resources &amp; Mineral Reserves]</w:t>
            </w:r>
          </w:p>
          <w:p w14:paraId="57DB21EF" w14:textId="44A3FFA7" w:rsidR="00F945A5" w:rsidRPr="006D7303" w:rsidRDefault="00266D9A" w:rsidP="00F945A5">
            <w:pPr>
              <w:pStyle w:val="PERCBullet1"/>
            </w:pPr>
            <w:r w:rsidRPr="006D7303">
              <w:t>The PERC Mineral Project Evaluation Report</w:t>
            </w:r>
            <w:r w:rsidR="00F945A5" w:rsidRPr="006D7303">
              <w:t xml:space="preserve"> should make clear the 'permitted' or 'non-permitted' status of the Mineral Resources and Mineral Reserves for Minerals extracted by solution mining, and, in addition, Mineral Reserves for Minerals extracted by solution mining must only be quoted where the operator has legal control;</w:t>
            </w:r>
          </w:p>
          <w:p w14:paraId="0990DF86" w14:textId="77777777" w:rsidR="00175BB2" w:rsidRPr="006D7303" w:rsidRDefault="00175BB2" w:rsidP="00175BB2">
            <w:pPr>
              <w:pStyle w:val="PERCText2"/>
            </w:pPr>
          </w:p>
          <w:p w14:paraId="15DBCC0F" w14:textId="77777777" w:rsidR="00175BB2" w:rsidRPr="006D7303" w:rsidRDefault="00175BB2" w:rsidP="00175BB2">
            <w:pPr>
              <w:pStyle w:val="PERCText2"/>
            </w:pPr>
            <w:r w:rsidRPr="006D7303">
              <w:t xml:space="preserve">For </w:t>
            </w:r>
            <w:r w:rsidRPr="006D7303">
              <w:rPr>
                <w:b/>
              </w:rPr>
              <w:t>Mining Waste and Other Waste Materials of Potential Economic Value (‘Waste Materials’)</w:t>
            </w:r>
            <w:r w:rsidRPr="006D7303">
              <w:t>, the following must be considered:</w:t>
            </w:r>
          </w:p>
          <w:p w14:paraId="2C300DA7" w14:textId="167C18BD" w:rsidR="00175BB2" w:rsidRPr="006D7303" w:rsidRDefault="005E6D85" w:rsidP="007371FB">
            <w:pPr>
              <w:pStyle w:val="PERCTextItalic"/>
            </w:pPr>
            <w:r w:rsidRPr="006D7303">
              <w:t>PERC A</w:t>
            </w:r>
            <w:r w:rsidR="00175BB2" w:rsidRPr="006D7303">
              <w:t>ppendix A8-5 [All estimates</w:t>
            </w:r>
            <w:r w:rsidR="007371FB" w:rsidRPr="006D7303">
              <w:t>]</w:t>
            </w:r>
          </w:p>
          <w:p w14:paraId="4F8C74E0" w14:textId="77777777" w:rsidR="006D0405" w:rsidRPr="006D7303" w:rsidRDefault="00175BB2" w:rsidP="006D0405">
            <w:pPr>
              <w:pStyle w:val="PERCBullet1"/>
            </w:pPr>
            <w:r w:rsidRPr="006D7303">
              <w:t xml:space="preserve">Three categories of Waste Materials are considered within the scope of the PERC Reporting Standard: </w:t>
            </w:r>
          </w:p>
          <w:p w14:paraId="7F1D208C" w14:textId="736CE737" w:rsidR="006D0405" w:rsidRPr="006D7303" w:rsidRDefault="00175BB2" w:rsidP="00300786">
            <w:pPr>
              <w:pStyle w:val="PERCBullet1"/>
              <w:numPr>
                <w:ilvl w:val="0"/>
                <w:numId w:val="15"/>
              </w:numPr>
            </w:pPr>
            <w:r w:rsidRPr="006D7303">
              <w:t>Waste Materials supplied on an 'ad-hoc' basis from another site under third</w:t>
            </w:r>
            <w:r w:rsidR="00266D9A" w:rsidRPr="006D7303">
              <w:t>-</w:t>
            </w:r>
            <w:r w:rsidRPr="006D7303">
              <w:t>party control;</w:t>
            </w:r>
          </w:p>
          <w:p w14:paraId="29205FF1" w14:textId="7490D558" w:rsidR="006D0405" w:rsidRPr="006D7303" w:rsidRDefault="00175BB2" w:rsidP="00300786">
            <w:pPr>
              <w:pStyle w:val="PERCBullet1"/>
              <w:numPr>
                <w:ilvl w:val="0"/>
                <w:numId w:val="15"/>
              </w:numPr>
            </w:pPr>
            <w:r w:rsidRPr="006D7303">
              <w:t>Waste Materials supplied under the terms of a defined supply agreement from another site under third</w:t>
            </w:r>
            <w:r w:rsidR="00266D9A" w:rsidRPr="006D7303">
              <w:t>-</w:t>
            </w:r>
            <w:r w:rsidRPr="006D7303">
              <w:t>party control; and</w:t>
            </w:r>
          </w:p>
          <w:p w14:paraId="07A53907" w14:textId="06230581" w:rsidR="00E03DEB" w:rsidRPr="006D7303" w:rsidRDefault="00175BB2" w:rsidP="00300786">
            <w:pPr>
              <w:pStyle w:val="PERCBullet1"/>
              <w:numPr>
                <w:ilvl w:val="0"/>
                <w:numId w:val="15"/>
              </w:numPr>
            </w:pPr>
            <w:r w:rsidRPr="006D7303">
              <w:t xml:space="preserve">Waste Materials supplied from another operating site in the </w:t>
            </w:r>
            <w:r w:rsidR="00266D9A" w:rsidRPr="006D7303">
              <w:t>Mineral C</w:t>
            </w:r>
            <w:r w:rsidRPr="006D7303">
              <w:t>ompany's or reporting entity's control.</w:t>
            </w:r>
          </w:p>
          <w:p w14:paraId="5974DDB1" w14:textId="3E546742" w:rsidR="006D0405" w:rsidRPr="006D7303" w:rsidRDefault="005E6D85" w:rsidP="007371FB">
            <w:pPr>
              <w:pStyle w:val="PERCTextItalic"/>
            </w:pPr>
            <w:r w:rsidRPr="006D7303">
              <w:t>PERC A</w:t>
            </w:r>
            <w:r w:rsidR="006D0405" w:rsidRPr="006D7303">
              <w:t>ppendix A8-7 [Mineral Resources &amp; Mineral Reserves</w:t>
            </w:r>
            <w:r w:rsidR="007371FB" w:rsidRPr="006D7303">
              <w:t>]</w:t>
            </w:r>
          </w:p>
          <w:p w14:paraId="18728F7D" w14:textId="412D6E38" w:rsidR="006D0405" w:rsidRPr="006D7303" w:rsidRDefault="00266D9A" w:rsidP="006D0405">
            <w:pPr>
              <w:pStyle w:val="PERCBullet1"/>
            </w:pPr>
            <w:r w:rsidRPr="006D7303">
              <w:t>A</w:t>
            </w:r>
            <w:r w:rsidR="006D0405" w:rsidRPr="006D7303">
              <w:t>ny importation of such materials is</w:t>
            </w:r>
            <w:r w:rsidRPr="006D7303">
              <w:t xml:space="preserve"> </w:t>
            </w:r>
            <w:r w:rsidR="006D0405" w:rsidRPr="006D7303">
              <w:t xml:space="preserve">a waste management activity, and the materials do not comprise Mineral Reserves and Mineral Resources of Waste Materials, even though their eventual processing and sale may be complementary to, and an integral part of the </w:t>
            </w:r>
            <w:r w:rsidRPr="006D7303">
              <w:t>Extraction Op</w:t>
            </w:r>
            <w:r w:rsidR="006D0405" w:rsidRPr="006D7303">
              <w:t>eration</w:t>
            </w:r>
            <w:r w:rsidR="006D0481" w:rsidRPr="006D7303">
              <w:t>;</w:t>
            </w:r>
          </w:p>
          <w:p w14:paraId="2DF4BC25" w14:textId="6876F201" w:rsidR="006D0405" w:rsidRPr="006D7303" w:rsidRDefault="005E6D85" w:rsidP="007371FB">
            <w:pPr>
              <w:pStyle w:val="PERCTextItalic"/>
            </w:pPr>
            <w:r w:rsidRPr="006D7303">
              <w:t>PERC A</w:t>
            </w:r>
            <w:r w:rsidR="006D0405" w:rsidRPr="006D7303">
              <w:t>ppendix A8-8 [Mineral Resources &amp; Mineral Reserves</w:t>
            </w:r>
            <w:r w:rsidR="007371FB" w:rsidRPr="006D7303">
              <w:t>]</w:t>
            </w:r>
          </w:p>
          <w:p w14:paraId="7DF77510" w14:textId="1B5FC2D1" w:rsidR="006D0405" w:rsidRPr="006D7303" w:rsidRDefault="006D0405" w:rsidP="006D0481">
            <w:pPr>
              <w:pStyle w:val="PERCBullet1"/>
            </w:pPr>
            <w:r w:rsidRPr="006D7303">
              <w:t xml:space="preserve">Waste Materials extracted from another </w:t>
            </w:r>
            <w:r w:rsidR="00266D9A" w:rsidRPr="006D7303">
              <w:t>Extraction Operation</w:t>
            </w:r>
            <w:r w:rsidRPr="006D7303">
              <w:t xml:space="preserve"> under third</w:t>
            </w:r>
            <w:r w:rsidR="00266D9A" w:rsidRPr="006D7303">
              <w:t>-</w:t>
            </w:r>
            <w:r w:rsidRPr="006D7303">
              <w:t xml:space="preserve">party control and supplied to the </w:t>
            </w:r>
            <w:r w:rsidR="00266D9A" w:rsidRPr="006D7303">
              <w:t xml:space="preserve">Mineral Company </w:t>
            </w:r>
            <w:r w:rsidRPr="006D7303">
              <w:t xml:space="preserve">or reporting entity's site on an 'ad hoc' basis should not be reported as Mineral Reserves and Mineral Resources of Waste Materials at the receiving site. </w:t>
            </w:r>
            <w:r w:rsidR="006D0481" w:rsidRPr="006D7303">
              <w:t xml:space="preserve"> </w:t>
            </w:r>
            <w:r w:rsidRPr="006D7303">
              <w:t>Since their supply is variable and not guaranteed, there is no 'reasonabl</w:t>
            </w:r>
            <w:r w:rsidR="00266D9A" w:rsidRPr="006D7303">
              <w:t>e expectation' of eventual sale;</w:t>
            </w:r>
          </w:p>
          <w:p w14:paraId="7EE0B6C7" w14:textId="45FD4376" w:rsidR="006D0405" w:rsidRPr="006D7303" w:rsidRDefault="005E6D85" w:rsidP="007371FB">
            <w:pPr>
              <w:pStyle w:val="PERCTextItalic"/>
            </w:pPr>
            <w:r w:rsidRPr="006D7303">
              <w:t>PERC A</w:t>
            </w:r>
            <w:r w:rsidR="006D0405" w:rsidRPr="006D7303">
              <w:t>ppendix A8-9 [Mineral Resources &amp; Mineral Reserves</w:t>
            </w:r>
            <w:r w:rsidR="007371FB" w:rsidRPr="006D7303">
              <w:t>]</w:t>
            </w:r>
          </w:p>
          <w:p w14:paraId="3B5B7132" w14:textId="6DF5FDEB" w:rsidR="006D0405" w:rsidRPr="006D7303" w:rsidRDefault="006D0405" w:rsidP="006D0481">
            <w:pPr>
              <w:pStyle w:val="PERCBullet1"/>
              <w:rPr>
                <w:rStyle w:val="PERCBullet1Char"/>
              </w:rPr>
            </w:pPr>
            <w:r w:rsidRPr="006D7303">
              <w:t>F</w:t>
            </w:r>
            <w:r w:rsidRPr="006D7303">
              <w:rPr>
                <w:rStyle w:val="PERCBullet1Char"/>
              </w:rPr>
              <w:t>or Waste Materials, which are supplied under the terms of a defined supply agreement from another site under third</w:t>
            </w:r>
            <w:r w:rsidR="005F78FB" w:rsidRPr="006D7303">
              <w:rPr>
                <w:rStyle w:val="PERCBullet1Char"/>
              </w:rPr>
              <w:t>-</w:t>
            </w:r>
            <w:r w:rsidRPr="006D7303">
              <w:rPr>
                <w:rStyle w:val="PERCBullet1Char"/>
              </w:rPr>
              <w:t xml:space="preserve">party control, similar conditions apply to the supply of Waste Materials on an 'ad hoc' basis. </w:t>
            </w:r>
            <w:r w:rsidR="006D0481" w:rsidRPr="006D7303">
              <w:rPr>
                <w:rStyle w:val="PERCBullet1Char"/>
              </w:rPr>
              <w:t xml:space="preserve"> </w:t>
            </w:r>
            <w:r w:rsidRPr="006D7303">
              <w:rPr>
                <w:rStyle w:val="PERCBullet1Char"/>
              </w:rPr>
              <w:t xml:space="preserve">However, one notable difference is the element of 'certainty' provided through the supply agreement. </w:t>
            </w:r>
            <w:r w:rsidR="006D0481" w:rsidRPr="006D7303">
              <w:rPr>
                <w:rStyle w:val="PERCBullet1Char"/>
              </w:rPr>
              <w:t xml:space="preserve"> </w:t>
            </w:r>
            <w:r w:rsidRPr="006D7303">
              <w:rPr>
                <w:rStyle w:val="PERCBullet1Char"/>
              </w:rPr>
              <w:t xml:space="preserve">There is a case for the purchase of such Waste Materials through the supply agreement to be treated as </w:t>
            </w:r>
            <w:r w:rsidRPr="006D7303">
              <w:rPr>
                <w:rStyle w:val="PERCBullet1Char"/>
                <w:b/>
              </w:rPr>
              <w:t>inventory</w:t>
            </w:r>
            <w:r w:rsidRPr="006D7303">
              <w:rPr>
                <w:rStyle w:val="PERCBullet1Char"/>
              </w:rPr>
              <w:t xml:space="preserve"> and therefore not reportable as Mineral Reserves and Mineral Resources of Waste Materials. </w:t>
            </w:r>
            <w:r w:rsidR="006D0481" w:rsidRPr="006D7303">
              <w:rPr>
                <w:rStyle w:val="PERCBullet1Char"/>
              </w:rPr>
              <w:t xml:space="preserve"> </w:t>
            </w:r>
            <w:r w:rsidRPr="006D7303">
              <w:rPr>
                <w:rStyle w:val="PERCBullet1Char"/>
              </w:rPr>
              <w:t>However, where Waste Materials are supplied 'free of charge', the situation could be viewed differently</w:t>
            </w:r>
            <w:r w:rsidR="006D0481" w:rsidRPr="006D7303">
              <w:rPr>
                <w:rStyle w:val="PERCBullet1Char"/>
              </w:rPr>
              <w:t>;</w:t>
            </w:r>
          </w:p>
          <w:p w14:paraId="78E90785" w14:textId="77777777" w:rsidR="00623D9A" w:rsidRPr="006D7303" w:rsidRDefault="00623D9A" w:rsidP="00623D9A">
            <w:pPr>
              <w:pStyle w:val="PERCBullet1"/>
              <w:numPr>
                <w:ilvl w:val="0"/>
                <w:numId w:val="0"/>
              </w:numPr>
              <w:ind w:left="1080"/>
              <w:rPr>
                <w:rStyle w:val="PERCBullet1Char"/>
              </w:rPr>
            </w:pPr>
          </w:p>
          <w:p w14:paraId="46E2D07E" w14:textId="68279B47" w:rsidR="006D0405" w:rsidRPr="006D7303" w:rsidRDefault="005E6D85" w:rsidP="007371FB">
            <w:pPr>
              <w:pStyle w:val="PERCTextItalic"/>
            </w:pPr>
            <w:r w:rsidRPr="006D7303">
              <w:t>PERC A</w:t>
            </w:r>
            <w:r w:rsidR="006D0405" w:rsidRPr="006D7303">
              <w:t>ppendix A8-10 [Mineral Resources &amp; Mineral Reserves</w:t>
            </w:r>
            <w:r w:rsidR="007371FB" w:rsidRPr="006D7303">
              <w:t>]</w:t>
            </w:r>
          </w:p>
          <w:p w14:paraId="64F628A5" w14:textId="5DE560F5" w:rsidR="006D0405" w:rsidRPr="006D7303" w:rsidRDefault="006D0405" w:rsidP="006D0405">
            <w:pPr>
              <w:pStyle w:val="PERCBullet1"/>
            </w:pPr>
            <w:r w:rsidRPr="006D7303">
              <w:lastRenderedPageBreak/>
              <w:t>The guaranteed supply of Waste Materials under the terms of a defined supply agreement comprises a 'reasonable expectation' for the tonnage</w:t>
            </w:r>
            <w:r w:rsidR="00266D9A" w:rsidRPr="006D7303">
              <w:t>/volume</w:t>
            </w:r>
            <w:r w:rsidRPr="006D7303">
              <w:t xml:space="preserve"> which is the subject of the agreement and could therefore be considered as Mineral Reserves and Mineral Resources of Waste Materials for the receiving company.  At the time of reporting, the total Mineral Reserves and Mineral Resources would represent the future guaranteed tonnage</w:t>
            </w:r>
            <w:r w:rsidR="00266D9A" w:rsidRPr="006D7303">
              <w:t>/volume</w:t>
            </w:r>
            <w:r w:rsidRPr="006D7303">
              <w:t xml:space="preserve"> deliverable under the agreement.</w:t>
            </w:r>
          </w:p>
          <w:p w14:paraId="2895FA19" w14:textId="1CAE6764" w:rsidR="006D0405" w:rsidRPr="006D7303" w:rsidRDefault="005E6D85" w:rsidP="007371FB">
            <w:pPr>
              <w:pStyle w:val="PERCTextItalic"/>
            </w:pPr>
            <w:r w:rsidRPr="006D7303">
              <w:t>PERC A</w:t>
            </w:r>
            <w:r w:rsidR="006D0405" w:rsidRPr="006D7303">
              <w:t>ppendix A8-11 [Mineral Resources &amp; Mineral Reserves</w:t>
            </w:r>
            <w:r w:rsidR="007371FB" w:rsidRPr="006D7303">
              <w:t>]</w:t>
            </w:r>
          </w:p>
          <w:p w14:paraId="1488C7F5" w14:textId="133C8275" w:rsidR="006D0405" w:rsidRPr="006D7303" w:rsidRDefault="006D0405" w:rsidP="00266D9A">
            <w:pPr>
              <w:pStyle w:val="PERCBullet1"/>
            </w:pPr>
            <w:r w:rsidRPr="006D7303">
              <w:t xml:space="preserve">The supply of Waste Materials from one site to another under the </w:t>
            </w:r>
            <w:r w:rsidR="00266D9A" w:rsidRPr="006D7303">
              <w:t>Mineral C</w:t>
            </w:r>
            <w:r w:rsidRPr="006D7303">
              <w:t>ompany's or reporting entity's control is effectively the supply of raw feed, and the relevant tonnage</w:t>
            </w:r>
            <w:r w:rsidR="00266D9A" w:rsidRPr="006D7303">
              <w:t>/volume</w:t>
            </w:r>
            <w:r w:rsidRPr="006D7303">
              <w:t xml:space="preserve"> would be reportable as Mineral Resources and Mineral Reserves of Waste Materials at the production site and not at the receiving site.</w:t>
            </w:r>
          </w:p>
        </w:tc>
      </w:tr>
    </w:tbl>
    <w:p w14:paraId="3CDDB425" w14:textId="77777777" w:rsidR="007A49B3" w:rsidRPr="006D7303" w:rsidRDefault="007A49B3" w:rsidP="0095161B">
      <w:pPr>
        <w:pStyle w:val="PERCList3"/>
      </w:pPr>
      <w:bookmarkStart w:id="578" w:name="_Toc207869355"/>
      <w:bookmarkStart w:id="579" w:name="_Toc142916512"/>
      <w:bookmarkStart w:id="580" w:name="_Toc157067439"/>
      <w:r w:rsidRPr="006D7303">
        <w:lastRenderedPageBreak/>
        <w:t>Caveat on Mineral Reserve Estimates</w:t>
      </w:r>
      <w:bookmarkEnd w:id="578"/>
    </w:p>
    <w:tbl>
      <w:tblPr>
        <w:tblStyle w:val="TableGrid"/>
        <w:tblW w:w="0" w:type="auto"/>
        <w:tblLook w:val="04A0" w:firstRow="1" w:lastRow="0" w:firstColumn="1" w:lastColumn="0" w:noHBand="0" w:noVBand="1"/>
      </w:tblPr>
      <w:tblGrid>
        <w:gridCol w:w="9016"/>
      </w:tblGrid>
      <w:tr w:rsidR="007A49B3" w:rsidRPr="006D7303" w14:paraId="400156CD" w14:textId="77777777" w:rsidTr="00562E65">
        <w:tc>
          <w:tcPr>
            <w:tcW w:w="9242" w:type="dxa"/>
            <w:shd w:val="clear" w:color="auto" w:fill="F2F2F2" w:themeFill="background1" w:themeFillShade="F2"/>
          </w:tcPr>
          <w:p w14:paraId="2054D559" w14:textId="0C973B09" w:rsidR="007A49B3" w:rsidRPr="006D7303" w:rsidRDefault="007A49B3" w:rsidP="00FC1AE8">
            <w:pPr>
              <w:pStyle w:val="PERCText1"/>
            </w:pPr>
            <w:r w:rsidRPr="006D7303">
              <w:t xml:space="preserve">The Competent Person must include the following statement in the </w:t>
            </w:r>
            <w:r w:rsidR="00266D9A" w:rsidRPr="006D7303">
              <w:t xml:space="preserve">PERC Mineral Project Evaluation </w:t>
            </w:r>
            <w:r w:rsidRPr="006D7303">
              <w:t xml:space="preserve">Report, and in a proximal position to any location where the summary table of Mineral Reserves is presented, for a Mineral Development Project where funding to proceed has not been obtained, and/or where the required Environmental and Social permits or permissions to proceed have not been obtained: </w:t>
            </w:r>
          </w:p>
          <w:p w14:paraId="12B64848" w14:textId="1F860B21" w:rsidR="00661372" w:rsidRPr="006D7303" w:rsidRDefault="00661372" w:rsidP="007371FB">
            <w:pPr>
              <w:pStyle w:val="PERCTextItalic"/>
            </w:pPr>
            <w:r w:rsidRPr="006D7303">
              <w:t xml:space="preserve">AIA Section B Part V, Paragraph [32], [33], [34], [35], [36], </w:t>
            </w:r>
            <w:r w:rsidRPr="006D7303">
              <w:rPr>
                <w:b/>
              </w:rPr>
              <w:t>[37]</w:t>
            </w:r>
            <w:r w:rsidR="007371FB" w:rsidRPr="006D7303">
              <w:t xml:space="preserve">, </w:t>
            </w:r>
            <w:r w:rsidR="007371FB" w:rsidRPr="006D7303">
              <w:rPr>
                <w:b/>
              </w:rPr>
              <w:t>[38]</w:t>
            </w:r>
            <w:r w:rsidR="007371FB" w:rsidRPr="006D7303">
              <w:t xml:space="preserve">, </w:t>
            </w:r>
            <w:r w:rsidR="007371FB" w:rsidRPr="006D7303">
              <w:rPr>
                <w:b/>
              </w:rPr>
              <w:t>[39]</w:t>
            </w:r>
          </w:p>
          <w:p w14:paraId="71896C01" w14:textId="17925AD0" w:rsidR="007A49B3" w:rsidRPr="006D7303" w:rsidRDefault="00661372" w:rsidP="00266D9A">
            <w:pPr>
              <w:autoSpaceDE w:val="0"/>
              <w:autoSpaceDN w:val="0"/>
              <w:adjustRightInd w:val="0"/>
              <w:spacing w:after="0"/>
              <w:ind w:left="720"/>
              <w:rPr>
                <w:i/>
              </w:rPr>
            </w:pPr>
            <w:r w:rsidRPr="006D7303">
              <w:rPr>
                <w:rFonts w:cs="Calibri"/>
                <w:sz w:val="20"/>
                <w:lang w:eastAsia="en-US"/>
              </w:rPr>
              <w:t xml:space="preserve"> </w:t>
            </w:r>
            <w:r w:rsidR="00266D9A" w:rsidRPr="006D7303">
              <w:rPr>
                <w:rFonts w:cs="Calibri"/>
                <w:sz w:val="20"/>
                <w:lang w:eastAsia="en-US"/>
              </w:rPr>
              <w:t>“</w:t>
            </w:r>
            <w:r w:rsidR="00266D9A" w:rsidRPr="006D7303">
              <w:rPr>
                <w:rFonts w:cs="Calibri"/>
                <w:i/>
                <w:sz w:val="20"/>
                <w:lang w:eastAsia="en-US"/>
              </w:rPr>
              <w:t>While the estimate of Mineral Reserves is based on the Competent Person’s judgment that the completed Technical Studies demonstrate that, at the time of reporting, ‘extraction could reasonably be justified’, based on the Scientific merit, Technical feasibility, ESG viability and Economic viability assumptions presented in the PERC Mineral Project Evaluation Report, no assurance can be given that any or all of the Mineral Reserves discussed in this Report may eventually convert to a viable Extraction Operation until the required project development funding and any permitting requirements have been confirmed</w:t>
            </w:r>
            <w:r w:rsidR="00266D9A" w:rsidRPr="006D7303">
              <w:rPr>
                <w:rFonts w:cs="Calibri"/>
                <w:sz w:val="20"/>
                <w:lang w:eastAsia="en-US"/>
              </w:rPr>
              <w:t>”.</w:t>
            </w:r>
          </w:p>
        </w:tc>
      </w:tr>
    </w:tbl>
    <w:p w14:paraId="5AB5CCA1" w14:textId="410420F8" w:rsidR="007A49B3" w:rsidRPr="006D7303" w:rsidRDefault="007A49B3" w:rsidP="0095161B">
      <w:pPr>
        <w:pStyle w:val="PERCList3"/>
      </w:pPr>
      <w:bookmarkStart w:id="581" w:name="_Toc207869356"/>
      <w:r w:rsidRPr="006D7303">
        <w:t xml:space="preserve">Mineral Reserve </w:t>
      </w:r>
      <w:r w:rsidR="008F4B3C" w:rsidRPr="006D7303">
        <w:t xml:space="preserve">Estimate </w:t>
      </w:r>
      <w:r w:rsidRPr="006D7303">
        <w:t>Reconciliation</w:t>
      </w:r>
      <w:bookmarkEnd w:id="579"/>
      <w:bookmarkEnd w:id="580"/>
      <w:bookmarkEnd w:id="581"/>
    </w:p>
    <w:p w14:paraId="0B781462" w14:textId="3B025184" w:rsidR="007A49B3" w:rsidRPr="006D7303" w:rsidRDefault="007A49B3" w:rsidP="006E6577">
      <w:pPr>
        <w:pStyle w:val="PERCList4"/>
      </w:pPr>
      <w:bookmarkStart w:id="582" w:name="_Toc142916513"/>
      <w:bookmarkStart w:id="583" w:name="_Toc157067440"/>
      <w:bookmarkStart w:id="584" w:name="_Toc207869357"/>
      <w:bookmarkStart w:id="585" w:name="OLE_LINK52"/>
      <w:r w:rsidRPr="006D7303">
        <w:t xml:space="preserve">Mineral Reserve </w:t>
      </w:r>
      <w:r w:rsidR="008F4B3C" w:rsidRPr="006D7303">
        <w:t xml:space="preserve">Estimate </w:t>
      </w:r>
      <w:r w:rsidRPr="006D7303">
        <w:t>Reconciliation</w:t>
      </w:r>
      <w:bookmarkEnd w:id="582"/>
      <w:bookmarkEnd w:id="583"/>
      <w:bookmarkEnd w:id="584"/>
    </w:p>
    <w:tbl>
      <w:tblPr>
        <w:tblStyle w:val="TableGrid"/>
        <w:tblW w:w="0" w:type="auto"/>
        <w:tblLook w:val="04A0" w:firstRow="1" w:lastRow="0" w:firstColumn="1" w:lastColumn="0" w:noHBand="0" w:noVBand="1"/>
      </w:tblPr>
      <w:tblGrid>
        <w:gridCol w:w="9016"/>
      </w:tblGrid>
      <w:tr w:rsidR="007A49B3" w:rsidRPr="006D7303" w14:paraId="60BF2521" w14:textId="77777777" w:rsidTr="00562E65">
        <w:tc>
          <w:tcPr>
            <w:tcW w:w="9242" w:type="dxa"/>
            <w:shd w:val="clear" w:color="auto" w:fill="F2F2F2" w:themeFill="background1" w:themeFillShade="F2"/>
          </w:tcPr>
          <w:bookmarkEnd w:id="585"/>
          <w:p w14:paraId="18B2A98D" w14:textId="77777777" w:rsidR="007A49B3" w:rsidRPr="006D7303" w:rsidRDefault="007A49B3" w:rsidP="00562E65">
            <w:pPr>
              <w:pStyle w:val="PERCText2"/>
            </w:pPr>
            <w:r w:rsidRPr="006D7303">
              <w:t>If no Mineral Reserve reconciliation has been undertaken, provide a statement to confirm this and, if applicable, explain why none has been completed;</w:t>
            </w:r>
          </w:p>
          <w:p w14:paraId="191F57AC" w14:textId="7E1CB060" w:rsidR="007A49B3" w:rsidRPr="006D7303" w:rsidRDefault="007A49B3" w:rsidP="00562E65">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Mineral Reserve reconciliation, </w:t>
            </w:r>
            <w:r w:rsidR="00167E8A" w:rsidRPr="006D7303">
              <w:t>to which the reader can be referred</w:t>
            </w:r>
            <w:r w:rsidRPr="006D7303">
              <w:t>;</w:t>
            </w:r>
          </w:p>
          <w:p w14:paraId="627325F8" w14:textId="77777777" w:rsidR="007A49B3" w:rsidRPr="006D7303" w:rsidRDefault="007A49B3" w:rsidP="00562E65">
            <w:pPr>
              <w:pStyle w:val="PERCText2"/>
            </w:pPr>
            <w:r w:rsidRPr="006D7303">
              <w:t>Provide a summary of material and pertinent data, information and conclusions derived from these sources, or for Mineral Reserve reconciliation that has not been reported previously, provide a discussion cognizant of the following:</w:t>
            </w:r>
          </w:p>
          <w:p w14:paraId="6398492B" w14:textId="77777777" w:rsidR="00A4398A" w:rsidRPr="006D7303" w:rsidRDefault="00A4398A" w:rsidP="00A4398A">
            <w:pPr>
              <w:pStyle w:val="PERCText2"/>
            </w:pPr>
            <w:r w:rsidRPr="006D7303">
              <w:t>The reconciliation should be sufficiently detailed to distinguish the source of the changes to the Mineral Reserve, such as through new information, methodology, Geological Model refinement, conversion/reclassification, economic assumptions, new or improved technology, transfer, acquisition, disposal, production, depletion, and stockpiles.</w:t>
            </w:r>
          </w:p>
          <w:p w14:paraId="7D5FCF28" w14:textId="66273C4A" w:rsidR="00F36E7D" w:rsidRPr="006D7303" w:rsidRDefault="00F36E7D" w:rsidP="007371FB">
            <w:pPr>
              <w:pStyle w:val="PERCTextItalic"/>
            </w:pPr>
            <w:r w:rsidRPr="006D7303">
              <w:t xml:space="preserve">AIA Section </w:t>
            </w:r>
            <w:r w:rsidR="00344EE0" w:rsidRPr="006D7303">
              <w:t>A</w:t>
            </w:r>
            <w:r w:rsidRPr="006D7303">
              <w:t xml:space="preserve"> Part II, Paragraph [D.2]</w:t>
            </w:r>
            <w:r w:rsidR="00344EE0" w:rsidRPr="006D7303">
              <w:t>,</w:t>
            </w:r>
            <w:r w:rsidR="007306AB" w:rsidRPr="006D7303">
              <w:t xml:space="preserve"> Section B Part VIII, Paragraph [57], Part IX, Paragraph </w:t>
            </w:r>
            <w:r w:rsidR="007306AB" w:rsidRPr="006D7303">
              <w:rPr>
                <w:b/>
              </w:rPr>
              <w:t>[67]</w:t>
            </w:r>
            <w:r w:rsidR="007306AB" w:rsidRPr="006D7303">
              <w:t>, [72], Part X, Paragraph [73]</w:t>
            </w:r>
          </w:p>
          <w:p w14:paraId="768475AE" w14:textId="643BEF1B" w:rsidR="007A49B3" w:rsidRPr="006D7303" w:rsidRDefault="00FD735D" w:rsidP="007371FB">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5.1 (ii) [Mineral Reserves only]</w:t>
            </w:r>
          </w:p>
          <w:p w14:paraId="52A38534" w14:textId="77777777" w:rsidR="007A49B3" w:rsidRPr="006D7303" w:rsidRDefault="007A49B3" w:rsidP="00B73B1B">
            <w:pPr>
              <w:pStyle w:val="PERCBullet1"/>
            </w:pPr>
            <w:r w:rsidRPr="006D7303">
              <w:t>Provide a summary comparative table of the Modifying Factors used to convert the Mineral Resource to Mineral Reserve in the previous estimates of Mineral Reserves versus the current estimates.  Discuss any material changes.</w:t>
            </w:r>
          </w:p>
          <w:p w14:paraId="77F3395A" w14:textId="010637A8" w:rsidR="00BC5FED" w:rsidRPr="006D7303" w:rsidRDefault="00FD735D" w:rsidP="007371FB">
            <w:pPr>
              <w:pStyle w:val="PERCTextItalic"/>
            </w:pPr>
            <w:r w:rsidRPr="006D7303">
              <w:rPr>
                <w:rFonts w:eastAsiaTheme="minorHAnsi"/>
              </w:rPr>
              <w:t xml:space="preserve">CRIRSCO 6.6 (iii) &amp; </w:t>
            </w:r>
            <w:r w:rsidR="002838A3" w:rsidRPr="006D7303">
              <w:rPr>
                <w:rFonts w:eastAsiaTheme="minorHAnsi"/>
              </w:rPr>
              <w:t>PERC</w:t>
            </w:r>
            <w:r w:rsidR="00BC5FED" w:rsidRPr="006D7303">
              <w:t xml:space="preserve"> 6.3 (iv) [Mineral Reserves only]</w:t>
            </w:r>
          </w:p>
          <w:p w14:paraId="48EC2BD4" w14:textId="25ED490A" w:rsidR="00BC5FED" w:rsidRPr="006D7303" w:rsidRDefault="00BC5FED" w:rsidP="00BC5FED">
            <w:pPr>
              <w:pStyle w:val="PERCBullet1"/>
            </w:pPr>
            <w:r w:rsidRPr="006D7303">
              <w:t>Present a reconciliation with the previous Mineral Reserve estimates.  Where appropriate, report and comment on any historic</w:t>
            </w:r>
            <w:r w:rsidR="00A4398A" w:rsidRPr="006D7303">
              <w:t>al</w:t>
            </w:r>
            <w:r w:rsidRPr="006D7303">
              <w:t xml:space="preserve"> trends;</w:t>
            </w:r>
          </w:p>
          <w:p w14:paraId="6639F26E" w14:textId="025D15E6" w:rsidR="007A49B3" w:rsidRPr="006D7303" w:rsidRDefault="00FD735D" w:rsidP="007371FB">
            <w:pPr>
              <w:pStyle w:val="PERCTextItalic"/>
            </w:pPr>
            <w:r w:rsidRPr="006D7303">
              <w:rPr>
                <w:rFonts w:eastAsiaTheme="minorHAnsi"/>
              </w:rPr>
              <w:t xml:space="preserve">CRIRSCO 6.1 (iv) &amp; </w:t>
            </w:r>
            <w:r w:rsidR="002838A3" w:rsidRPr="006D7303">
              <w:rPr>
                <w:rFonts w:eastAsiaTheme="minorHAnsi"/>
              </w:rPr>
              <w:t xml:space="preserve">PERC </w:t>
            </w:r>
            <w:r w:rsidR="007A49B3" w:rsidRPr="006D7303">
              <w:t>6.1 (v) [Mineral Reserves only]</w:t>
            </w:r>
          </w:p>
          <w:p w14:paraId="58165E4B" w14:textId="1ECC5E1A" w:rsidR="007A49B3" w:rsidRPr="006D7303" w:rsidRDefault="007A49B3" w:rsidP="00562E65">
            <w:pPr>
              <w:pStyle w:val="PERCBullet1"/>
            </w:pPr>
            <w:r w:rsidRPr="006D7303">
              <w:t xml:space="preserve">Provide a reconciliation reporting historical reliability of the performance parameters, assumptions and Modifying Factors, including comparison with the previous Mineral Reserve </w:t>
            </w:r>
            <w:r w:rsidR="00C17397" w:rsidRPr="006D7303">
              <w:t>Q</w:t>
            </w:r>
            <w:r w:rsidRPr="006D7303">
              <w:t xml:space="preserve">uantity and </w:t>
            </w:r>
            <w:r w:rsidR="00C17397" w:rsidRPr="006D7303">
              <w:t>Q</w:t>
            </w:r>
            <w:r w:rsidRPr="006D7303">
              <w:t>ualit</w:t>
            </w:r>
            <w:r w:rsidR="00C17397" w:rsidRPr="006D7303">
              <w:t xml:space="preserve">y estimates, </w:t>
            </w:r>
            <w:r w:rsidRPr="006D7303">
              <w:t>if available.  Where appropriate, report and comment on any historical trends (e.g. global bias)</w:t>
            </w:r>
            <w:r w:rsidR="0073724B" w:rsidRPr="006D7303">
              <w:t>.</w:t>
            </w:r>
          </w:p>
          <w:p w14:paraId="594C5754" w14:textId="77E0DB00" w:rsidR="00BC5FED" w:rsidRPr="006D7303" w:rsidRDefault="00BC5FED" w:rsidP="00C17397">
            <w:pPr>
              <w:pStyle w:val="PERCText2"/>
            </w:pPr>
          </w:p>
        </w:tc>
      </w:tr>
    </w:tbl>
    <w:p w14:paraId="45B9F0B6" w14:textId="62FE093F" w:rsidR="007A49B3" w:rsidRPr="006D7303" w:rsidRDefault="007A49B3" w:rsidP="006E6577">
      <w:pPr>
        <w:pStyle w:val="PERCList4"/>
      </w:pPr>
      <w:bookmarkStart w:id="586" w:name="_Toc142916514"/>
      <w:bookmarkStart w:id="587" w:name="_Toc157067441"/>
      <w:bookmarkStart w:id="588" w:name="_Toc207869358"/>
      <w:bookmarkStart w:id="589" w:name="OLE_LINK53"/>
      <w:r w:rsidRPr="006D7303">
        <w:lastRenderedPageBreak/>
        <w:t>Material Changes to Mineral Reserve</w:t>
      </w:r>
      <w:bookmarkEnd w:id="586"/>
      <w:bookmarkEnd w:id="587"/>
      <w:r w:rsidR="008F4B3C" w:rsidRPr="006D7303">
        <w:t xml:space="preserve"> Estimate</w:t>
      </w:r>
      <w:r w:rsidR="00765E95" w:rsidRPr="006D7303">
        <w:t>s</w:t>
      </w:r>
      <w:bookmarkEnd w:id="588"/>
    </w:p>
    <w:tbl>
      <w:tblPr>
        <w:tblStyle w:val="TableGrid"/>
        <w:tblW w:w="0" w:type="auto"/>
        <w:tblLook w:val="04A0" w:firstRow="1" w:lastRow="0" w:firstColumn="1" w:lastColumn="0" w:noHBand="0" w:noVBand="1"/>
      </w:tblPr>
      <w:tblGrid>
        <w:gridCol w:w="9016"/>
      </w:tblGrid>
      <w:tr w:rsidR="007A49B3" w:rsidRPr="006D7303" w14:paraId="25DE4945" w14:textId="77777777" w:rsidTr="00562E65">
        <w:tc>
          <w:tcPr>
            <w:tcW w:w="9242" w:type="dxa"/>
            <w:shd w:val="clear" w:color="auto" w:fill="F2F2F2" w:themeFill="background1" w:themeFillShade="F2"/>
          </w:tcPr>
          <w:bookmarkEnd w:id="589"/>
          <w:p w14:paraId="09545222" w14:textId="77777777" w:rsidR="007A49B3" w:rsidRPr="006D7303" w:rsidRDefault="007A49B3" w:rsidP="00562E65">
            <w:pPr>
              <w:pStyle w:val="PERCText2"/>
            </w:pPr>
            <w:r w:rsidRPr="006D7303">
              <w:t>If there are no material changes between the current and previous Mineral Reserve estimates last reported, provide a statement to confirm this;</w:t>
            </w:r>
          </w:p>
          <w:p w14:paraId="02DF97EE" w14:textId="28E88108" w:rsidR="007A49B3" w:rsidRPr="006D7303" w:rsidRDefault="007A49B3" w:rsidP="00562E65">
            <w:pPr>
              <w:pStyle w:val="PERCText2"/>
            </w:pPr>
            <w:r w:rsidRPr="006D7303">
              <w:t xml:space="preserve">Otherwise, provide a summary of the </w:t>
            </w:r>
            <w:r w:rsidR="00C17397" w:rsidRPr="006D7303">
              <w:t>M</w:t>
            </w:r>
            <w:r w:rsidRPr="006D7303">
              <w:t xml:space="preserve">aterial </w:t>
            </w:r>
            <w:r w:rsidR="00C17397" w:rsidRPr="006D7303">
              <w:t>C</w:t>
            </w:r>
            <w:r w:rsidRPr="006D7303">
              <w:t>hanges, cognizant of the following:</w:t>
            </w:r>
          </w:p>
          <w:p w14:paraId="6444F4E4" w14:textId="2558A5D4" w:rsidR="00CC4C19" w:rsidRPr="006D7303" w:rsidRDefault="00CC4C19" w:rsidP="007371FB">
            <w:pPr>
              <w:pStyle w:val="PERCTextItalic"/>
            </w:pPr>
            <w:r w:rsidRPr="006D7303">
              <w:t xml:space="preserve">AIA Section </w:t>
            </w:r>
            <w:r w:rsidR="00BA31F5" w:rsidRPr="006D7303">
              <w:t xml:space="preserve">A Part II, Paragraph [D.2], Section </w:t>
            </w:r>
            <w:r w:rsidRPr="006D7303">
              <w:t xml:space="preserve">B Part V, Paragraph [29.2], Part X, Paragraph </w:t>
            </w:r>
            <w:r w:rsidRPr="006D7303">
              <w:rPr>
                <w:b/>
              </w:rPr>
              <w:t>[76.1]</w:t>
            </w:r>
          </w:p>
          <w:p w14:paraId="56D43411" w14:textId="05F7BA84" w:rsidR="007A49B3" w:rsidRPr="006D7303" w:rsidRDefault="007A49B3" w:rsidP="00C17397">
            <w:pPr>
              <w:pStyle w:val="PERCBullet1"/>
            </w:pPr>
            <w:r w:rsidRPr="006D7303">
              <w:t xml:space="preserve">Tabulate and discuss </w:t>
            </w:r>
            <w:r w:rsidR="00C17397" w:rsidRPr="006D7303">
              <w:t>M</w:t>
            </w:r>
            <w:r w:rsidRPr="006D7303">
              <w:t xml:space="preserve">aterial </w:t>
            </w:r>
            <w:r w:rsidR="00C17397" w:rsidRPr="006D7303">
              <w:t>C</w:t>
            </w:r>
            <w:r w:rsidRPr="006D7303">
              <w:t>hanges to the Mineral Reserve estimate, where a “</w:t>
            </w:r>
            <w:r w:rsidR="00C17397" w:rsidRPr="006D7303">
              <w:t>M</w:t>
            </w:r>
            <w:r w:rsidRPr="006D7303">
              <w:t xml:space="preserve">aterial </w:t>
            </w:r>
            <w:r w:rsidR="00C17397" w:rsidRPr="006D7303">
              <w:t>C</w:t>
            </w:r>
            <w:r w:rsidRPr="006D7303">
              <w:t>hange” is defined as ± 10%.</w:t>
            </w:r>
          </w:p>
        </w:tc>
      </w:tr>
    </w:tbl>
    <w:p w14:paraId="2FAFF368" w14:textId="0158CEF4" w:rsidR="007A49B3" w:rsidRPr="006D7303" w:rsidRDefault="007A49B3" w:rsidP="0095161B">
      <w:pPr>
        <w:pStyle w:val="PERCList3"/>
      </w:pPr>
      <w:bookmarkStart w:id="590" w:name="_Toc142916516"/>
      <w:bookmarkStart w:id="591" w:name="_Toc157067442"/>
      <w:bookmarkStart w:id="592" w:name="_Toc207869359"/>
      <w:r w:rsidRPr="006D7303">
        <w:t xml:space="preserve">Mineral Reserve </w:t>
      </w:r>
      <w:r w:rsidR="008F4B3C" w:rsidRPr="006D7303">
        <w:t xml:space="preserve">Estimate </w:t>
      </w:r>
      <w:r w:rsidRPr="006D7303">
        <w:t>Audit or Review</w:t>
      </w:r>
      <w:bookmarkEnd w:id="590"/>
      <w:bookmarkEnd w:id="591"/>
      <w:bookmarkEnd w:id="592"/>
    </w:p>
    <w:tbl>
      <w:tblPr>
        <w:tblStyle w:val="TableGrid"/>
        <w:tblW w:w="0" w:type="auto"/>
        <w:tblLook w:val="04A0" w:firstRow="1" w:lastRow="0" w:firstColumn="1" w:lastColumn="0" w:noHBand="0" w:noVBand="1"/>
      </w:tblPr>
      <w:tblGrid>
        <w:gridCol w:w="9016"/>
      </w:tblGrid>
      <w:tr w:rsidR="007A49B3" w:rsidRPr="006D7303" w14:paraId="1E06ABDD" w14:textId="77777777" w:rsidTr="00562E65">
        <w:tc>
          <w:tcPr>
            <w:tcW w:w="9242" w:type="dxa"/>
            <w:shd w:val="clear" w:color="auto" w:fill="F2F2F2" w:themeFill="background1" w:themeFillShade="F2"/>
          </w:tcPr>
          <w:p w14:paraId="0C19A816" w14:textId="77777777" w:rsidR="007A49B3" w:rsidRPr="006D7303" w:rsidRDefault="007A49B3" w:rsidP="00562E65">
            <w:pPr>
              <w:pStyle w:val="PERCText2"/>
            </w:pPr>
            <w:r w:rsidRPr="006D7303">
              <w:t>If no Mineral Reserve audit or review has been carried out, provide a statement to confirm this and, if applicable, explain why none has been undertaken;</w:t>
            </w:r>
          </w:p>
          <w:p w14:paraId="4F521C86" w14:textId="05732BE1" w:rsidR="007A49B3" w:rsidRPr="006D7303" w:rsidRDefault="007A49B3" w:rsidP="00562E65">
            <w:pPr>
              <w:pStyle w:val="PERCText2"/>
            </w:pPr>
            <w:r w:rsidRPr="006D7303">
              <w:t xml:space="preserve">Otherwise, list the available relevant standards, protocols, standard operating procedures </w:t>
            </w:r>
            <w:r w:rsidR="00FE027C" w:rsidRPr="006D7303">
              <w:t>(SOP), Technical Reports</w:t>
            </w:r>
            <w:r w:rsidRPr="006D7303">
              <w:t xml:space="preserve">, and other available sources relevant to a Mineral Reserve audit or review </w:t>
            </w:r>
            <w:r w:rsidR="00167E8A" w:rsidRPr="006D7303">
              <w:t>to which the reader can be referred</w:t>
            </w:r>
            <w:r w:rsidRPr="006D7303">
              <w:t>;</w:t>
            </w:r>
          </w:p>
          <w:p w14:paraId="1C1D13ED" w14:textId="77777777" w:rsidR="007A49B3" w:rsidRPr="006D7303" w:rsidRDefault="007A49B3" w:rsidP="00562E65">
            <w:pPr>
              <w:pStyle w:val="PERCText2"/>
            </w:pPr>
            <w:r w:rsidRPr="006D7303">
              <w:t>Provide a summary of material and pertinent data, information and conclusions derived from these sources, or for a Mineral Reserve audit or review that has not been reported previously, provide a discussion cognizant of the following:</w:t>
            </w:r>
          </w:p>
          <w:p w14:paraId="07094BF4" w14:textId="45AC68ED" w:rsidR="00EF3684" w:rsidRPr="006D7303" w:rsidRDefault="00EF3684" w:rsidP="007371FB">
            <w:pPr>
              <w:pStyle w:val="PERCTextItalic"/>
            </w:pPr>
            <w:r w:rsidRPr="006D7303">
              <w:t xml:space="preserve">AIA Section A Part V, Paragraph </w:t>
            </w:r>
            <w:r w:rsidRPr="006D7303">
              <w:rPr>
                <w:b/>
              </w:rPr>
              <w:t>[38]</w:t>
            </w:r>
            <w:r w:rsidRPr="006D7303">
              <w:t>, Section B Part IX, Paragraph [63], [64], [65], [66], [67]</w:t>
            </w:r>
          </w:p>
          <w:p w14:paraId="22923D5F" w14:textId="3976E899" w:rsidR="007A49B3" w:rsidRPr="006D7303" w:rsidRDefault="00FD735D" w:rsidP="007371FB">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7.1 (</w:t>
            </w:r>
            <w:proofErr w:type="spellStart"/>
            <w:r w:rsidR="007A49B3" w:rsidRPr="006D7303">
              <w:t>i</w:t>
            </w:r>
            <w:proofErr w:type="spellEnd"/>
            <w:r w:rsidR="007A49B3" w:rsidRPr="006D7303">
              <w:t>) [All estimates]</w:t>
            </w:r>
          </w:p>
          <w:p w14:paraId="5F4929EB" w14:textId="7465A9C8" w:rsidR="007A49B3" w:rsidRPr="006D7303" w:rsidRDefault="007A49B3" w:rsidP="00562E65">
            <w:pPr>
              <w:pStyle w:val="PERCBullet1"/>
            </w:pPr>
            <w:r w:rsidRPr="006D7303">
              <w:t>State the type of review or audit, the date and name of the reviewer(s) together with their recogni</w:t>
            </w:r>
            <w:r w:rsidR="004675B2" w:rsidRPr="006D7303">
              <w:t>s</w:t>
            </w:r>
            <w:r w:rsidRPr="006D7303">
              <w:t>ed professional qualifications;</w:t>
            </w:r>
          </w:p>
          <w:p w14:paraId="14DA165B" w14:textId="615EE79E" w:rsidR="007A49B3" w:rsidRPr="006D7303" w:rsidRDefault="007A49B3" w:rsidP="00562E65">
            <w:pPr>
              <w:pStyle w:val="PERCBullet1"/>
            </w:pPr>
            <w:r w:rsidRPr="006D7303">
              <w:t>State the class and category (Appraisal, Due Diligence, Endorsement) of the review or audit;</w:t>
            </w:r>
          </w:p>
          <w:p w14:paraId="042DA1A5" w14:textId="21C618F0" w:rsidR="007A49B3" w:rsidRPr="006D7303" w:rsidRDefault="00FD735D" w:rsidP="007371FB">
            <w:pPr>
              <w:pStyle w:val="PERCTextItalic"/>
            </w:pPr>
            <w:r w:rsidRPr="006D7303">
              <w:rPr>
                <w:rFonts w:eastAsiaTheme="minorHAnsi"/>
              </w:rPr>
              <w:t xml:space="preserve">CRIRSCO &amp; </w:t>
            </w:r>
            <w:r w:rsidR="002838A3" w:rsidRPr="006D7303">
              <w:rPr>
                <w:rFonts w:eastAsiaTheme="minorHAnsi"/>
              </w:rPr>
              <w:t>PERC</w:t>
            </w:r>
            <w:r w:rsidR="007A49B3" w:rsidRPr="006D7303">
              <w:t xml:space="preserve"> 7.1 (ii) [All estimates]</w:t>
            </w:r>
          </w:p>
          <w:p w14:paraId="659EF415" w14:textId="01F62DFB" w:rsidR="007A49B3" w:rsidRPr="006D7303" w:rsidRDefault="007A49B3" w:rsidP="004675B2">
            <w:pPr>
              <w:pStyle w:val="PERCBullet1"/>
            </w:pPr>
            <w:r w:rsidRPr="006D7303">
              <w:t xml:space="preserve">Disclose the conclusions of relevant audits or reviews.  Note where significant deficiencies and remedial actions are required, and indicate </w:t>
            </w:r>
            <w:r w:rsidR="004675B2" w:rsidRPr="006D7303">
              <w:t>whether</w:t>
            </w:r>
            <w:r w:rsidRPr="006D7303">
              <w:t xml:space="preserve"> they have been addressed or, alternatively, the timeframe for </w:t>
            </w:r>
            <w:r w:rsidR="004675B2" w:rsidRPr="006D7303">
              <w:t xml:space="preserve">addressing </w:t>
            </w:r>
            <w:r w:rsidRPr="006D7303">
              <w:t>them.</w:t>
            </w:r>
          </w:p>
        </w:tc>
      </w:tr>
    </w:tbl>
    <w:p w14:paraId="00FBF5C9" w14:textId="77777777" w:rsidR="007A49B3" w:rsidRPr="006D7303" w:rsidRDefault="007A49B3" w:rsidP="007A49B3">
      <w:pPr>
        <w:spacing w:after="200" w:line="276" w:lineRule="auto"/>
        <w:ind w:left="0"/>
        <w:jc w:val="left"/>
      </w:pPr>
      <w:r w:rsidRPr="006D7303">
        <w:br w:type="page"/>
      </w:r>
    </w:p>
    <w:p w14:paraId="4025313B" w14:textId="2E6258A1" w:rsidR="0095161B" w:rsidRPr="006D7303" w:rsidRDefault="0095161B" w:rsidP="0095161B">
      <w:pPr>
        <w:pStyle w:val="PERCList2"/>
      </w:pPr>
      <w:r w:rsidRPr="006D7303">
        <w:lastRenderedPageBreak/>
        <w:t>UNITED NATIONS FRAMEWORK CLASSIFICATION (UNFC) CONVERSION</w:t>
      </w:r>
    </w:p>
    <w:p w14:paraId="6DDE695D" w14:textId="65FC5BDC" w:rsidR="0095161B" w:rsidRPr="006D7303" w:rsidRDefault="0095161B" w:rsidP="0095161B">
      <w:pPr>
        <w:pStyle w:val="PERCList3"/>
        <w:rPr>
          <w:bCs/>
          <w:sz w:val="36"/>
          <w:szCs w:val="28"/>
        </w:rPr>
      </w:pPr>
      <w:r w:rsidRPr="006D7303">
        <w:t>Conversion Methodology</w:t>
      </w:r>
    </w:p>
    <w:tbl>
      <w:tblPr>
        <w:tblStyle w:val="TableGrid6"/>
        <w:tblW w:w="0" w:type="auto"/>
        <w:tblLook w:val="04A0" w:firstRow="1" w:lastRow="0" w:firstColumn="1" w:lastColumn="0" w:noHBand="0" w:noVBand="1"/>
      </w:tblPr>
      <w:tblGrid>
        <w:gridCol w:w="9016"/>
      </w:tblGrid>
      <w:tr w:rsidR="0095161B" w:rsidRPr="006D7303" w14:paraId="5CC720E1" w14:textId="77777777" w:rsidTr="0095161B">
        <w:tc>
          <w:tcPr>
            <w:tcW w:w="9242" w:type="dxa"/>
            <w:shd w:val="clear" w:color="auto" w:fill="F2F2F2"/>
          </w:tcPr>
          <w:p w14:paraId="087D1930" w14:textId="382C02D2" w:rsidR="0095161B" w:rsidRPr="006D7303" w:rsidRDefault="0095161B" w:rsidP="0095161B">
            <w:pPr>
              <w:autoSpaceDE w:val="0"/>
              <w:autoSpaceDN w:val="0"/>
              <w:adjustRightInd w:val="0"/>
              <w:spacing w:after="0"/>
              <w:ind w:left="0"/>
              <w:rPr>
                <w:rFonts w:cs="Calibri"/>
                <w:sz w:val="20"/>
                <w:szCs w:val="22"/>
                <w:lang w:eastAsia="en-US"/>
              </w:rPr>
            </w:pPr>
            <w:r w:rsidRPr="006D7303">
              <w:rPr>
                <w:rFonts w:cs="Calibri"/>
                <w:sz w:val="20"/>
                <w:szCs w:val="22"/>
                <w:lang w:eastAsia="en-US"/>
              </w:rPr>
              <w:t>To report on the procedures used to map estimates of Quantity and Quality of Mineralised Material made according to the PERC Reporting system to the UNFC Classification system, based on the estimates presented in this PERC Mineral Project Evaluation Report, a separate detailed report is generally not required, provided the same (Lead) Competent Person has prepared, or directed the preparation of, the mapping of the PERC estimates of Quantity and Quality of the Mineralised Material to the UNFC Classification framework.</w:t>
            </w:r>
          </w:p>
          <w:p w14:paraId="423BF86A" w14:textId="509A39E2" w:rsidR="0095161B" w:rsidRPr="006D7303" w:rsidRDefault="0095161B" w:rsidP="0095161B">
            <w:pPr>
              <w:pStyle w:val="PERCText2"/>
            </w:pPr>
            <w:r w:rsidRPr="006D7303">
              <w:t xml:space="preserve">If no conversion of estimates of </w:t>
            </w:r>
            <w:r w:rsidRPr="006D7303">
              <w:rPr>
                <w:b/>
              </w:rPr>
              <w:t>Exploration Target</w:t>
            </w:r>
            <w:r w:rsidRPr="006D7303">
              <w:t xml:space="preserve">, </w:t>
            </w:r>
            <w:r w:rsidR="003D7998" w:rsidRPr="006D7303">
              <w:rPr>
                <w:b/>
              </w:rPr>
              <w:t>Contingent Resource</w:t>
            </w:r>
            <w:r w:rsidRPr="006D7303">
              <w:t xml:space="preserve">, </w:t>
            </w:r>
            <w:r w:rsidRPr="006D7303">
              <w:rPr>
                <w:b/>
              </w:rPr>
              <w:t>Mineral Resource</w:t>
            </w:r>
            <w:r w:rsidRPr="006D7303">
              <w:t xml:space="preserve">, or </w:t>
            </w:r>
            <w:r w:rsidRPr="006D7303">
              <w:rPr>
                <w:b/>
              </w:rPr>
              <w:t>Mineral Reserve</w:t>
            </w:r>
            <w:r w:rsidRPr="006D7303">
              <w:t xml:space="preserve"> to the UNFC category-based Classification has been carried out, provide a statement to confirm this.</w:t>
            </w:r>
          </w:p>
          <w:p w14:paraId="11B5DA45" w14:textId="77777777" w:rsidR="0095161B" w:rsidRPr="006D7303" w:rsidRDefault="0095161B" w:rsidP="0095161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When reporting using the United Nations Framework Classification (UNFC), list the available relevant standards, protocols, standard operating procedures (SOP), Technical Reports, and other available sources relevant to the conversion methodology used, to which the reader can be referred;</w:t>
            </w:r>
          </w:p>
          <w:p w14:paraId="088341CA" w14:textId="77777777" w:rsidR="0095161B" w:rsidRPr="006D7303" w:rsidRDefault="0095161B" w:rsidP="0095161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Provide a summary of material and pertinent data, information and conclusions derived from these sources, or for a UNFC conversion that has not been reported previously, provide a discussion of the conversion methodology cognizant of the following:</w:t>
            </w:r>
          </w:p>
          <w:p w14:paraId="4746EF8F" w14:textId="016B81BE" w:rsidR="009517C6" w:rsidRPr="006D7303" w:rsidRDefault="009517C6" w:rsidP="009517C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 xml:space="preserve">AIA Section A Part II, Paragraph [D.1], [D.2], </w:t>
            </w:r>
            <w:r w:rsidRPr="006D7303">
              <w:rPr>
                <w:rFonts w:cs="Calibri"/>
                <w:b/>
                <w:i/>
                <w:sz w:val="20"/>
                <w:szCs w:val="22"/>
                <w:lang w:eastAsia="en-US"/>
              </w:rPr>
              <w:t>[D.3]</w:t>
            </w:r>
            <w:r w:rsidRPr="006D7303">
              <w:rPr>
                <w:rFonts w:cs="Calibri"/>
                <w:i/>
                <w:sz w:val="20"/>
                <w:szCs w:val="22"/>
                <w:lang w:eastAsia="en-US"/>
              </w:rPr>
              <w:t xml:space="preserve">, Section B Part IX, Paragraph </w:t>
            </w:r>
            <w:r w:rsidRPr="006D7303">
              <w:rPr>
                <w:rFonts w:cs="Calibri"/>
                <w:b/>
                <w:i/>
                <w:sz w:val="20"/>
                <w:szCs w:val="22"/>
                <w:lang w:eastAsia="en-US"/>
              </w:rPr>
              <w:t>[78.1]</w:t>
            </w:r>
            <w:r w:rsidRPr="006D7303">
              <w:rPr>
                <w:rFonts w:cs="Calibri"/>
                <w:i/>
                <w:sz w:val="20"/>
                <w:szCs w:val="22"/>
                <w:lang w:eastAsia="en-US"/>
              </w:rPr>
              <w:t>, [79], [80], [81]</w:t>
            </w:r>
          </w:p>
          <w:p w14:paraId="2E7FA91E" w14:textId="77777777" w:rsidR="0095161B" w:rsidRPr="006D7303" w:rsidRDefault="0095161B" w:rsidP="0095161B">
            <w:pPr>
              <w:pStyle w:val="PERCBullet1"/>
            </w:pPr>
            <w:r w:rsidRPr="006D7303">
              <w:t>The procedure used and the results of the mapping should be presented in sufficient detail so that this subsection can be extracted as a stand-alone report;</w:t>
            </w:r>
          </w:p>
          <w:p w14:paraId="7287A95B" w14:textId="3D744FAE" w:rsidR="0095161B" w:rsidRPr="006D7303" w:rsidRDefault="0095161B" w:rsidP="0095161B">
            <w:pPr>
              <w:pStyle w:val="PERCBullet1"/>
            </w:pPr>
            <w:r w:rsidRPr="006D7303">
              <w:rPr>
                <w:rFonts w:eastAsia="Calibri"/>
              </w:rPr>
              <w:t xml:space="preserve">Identify the Competent Person responsible for the conversion between </w:t>
            </w:r>
            <w:r w:rsidR="006724FA" w:rsidRPr="006D7303">
              <w:rPr>
                <w:rFonts w:eastAsia="Calibri"/>
              </w:rPr>
              <w:t xml:space="preserve">the </w:t>
            </w:r>
            <w:r w:rsidRPr="006D7303">
              <w:rPr>
                <w:rFonts w:eastAsia="Calibri"/>
              </w:rPr>
              <w:t>PERC Reporting system and the UNFC classification system, together with t</w:t>
            </w:r>
            <w:r w:rsidRPr="006D7303">
              <w:t>he Effective Date of the conversion.  The relevant Competent Person must also sign off on the UNFC Classification Report;</w:t>
            </w:r>
          </w:p>
          <w:p w14:paraId="0FAF8D29" w14:textId="5E654223" w:rsidR="0095161B" w:rsidRPr="006D7303" w:rsidRDefault="0095161B" w:rsidP="0095161B">
            <w:pPr>
              <w:pStyle w:val="PERCBullet1"/>
              <w:rPr>
                <w:rFonts w:eastAsia="Calibri"/>
              </w:rPr>
            </w:pPr>
            <w:r w:rsidRPr="006D7303">
              <w:rPr>
                <w:rFonts w:eastAsia="Calibri"/>
              </w:rPr>
              <w:t>Reference the date and version of the UNECE-CRIRSCO Bridging Document used to prepare, or direct the mapping between the PERC Reporting system and the UNFC Classification system.</w:t>
            </w:r>
          </w:p>
        </w:tc>
      </w:tr>
    </w:tbl>
    <w:p w14:paraId="21C4F2D5" w14:textId="2B78232C" w:rsidR="0095161B" w:rsidRPr="006D7303" w:rsidRDefault="0095161B" w:rsidP="0095161B">
      <w:pPr>
        <w:pStyle w:val="PERCList3"/>
      </w:pPr>
      <w:r w:rsidRPr="006D7303">
        <w:t>UNFC Category-basis Classification</w:t>
      </w:r>
    </w:p>
    <w:tbl>
      <w:tblPr>
        <w:tblStyle w:val="TableGrid6"/>
        <w:tblW w:w="0" w:type="auto"/>
        <w:tblLook w:val="04A0" w:firstRow="1" w:lastRow="0" w:firstColumn="1" w:lastColumn="0" w:noHBand="0" w:noVBand="1"/>
      </w:tblPr>
      <w:tblGrid>
        <w:gridCol w:w="9016"/>
      </w:tblGrid>
      <w:tr w:rsidR="0095161B" w:rsidRPr="006D7303" w14:paraId="4824DBC4" w14:textId="77777777" w:rsidTr="0095161B">
        <w:tc>
          <w:tcPr>
            <w:tcW w:w="9242" w:type="dxa"/>
            <w:shd w:val="clear" w:color="auto" w:fill="F2F2F2"/>
          </w:tcPr>
          <w:p w14:paraId="1BA4A46E" w14:textId="0B9725E6" w:rsidR="0095161B" w:rsidRPr="006D7303" w:rsidRDefault="0095161B" w:rsidP="006722D9">
            <w:pPr>
              <w:pStyle w:val="PERCText1"/>
            </w:pPr>
            <w:r w:rsidRPr="006D7303">
              <w:t>The UNFC Category-basis Classification system is a framework used to facilitate the incorporation of the classified estimates of mineral Product Quantities based on estimates of the Quantity and Quality of Mineralised Material situated on individual Mineral Projects on a line-item CRIRSCO-aligned Category basis.</w:t>
            </w:r>
          </w:p>
          <w:p w14:paraId="1644DBA4" w14:textId="77777777" w:rsidR="0095161B" w:rsidRPr="006D7303" w:rsidRDefault="0095161B" w:rsidP="0095161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Prior to completing the conversion, the Competent Person must confirm that they personally meet any qualification requirements specified by the UNECE, as indicated in the Bridging Document used for conversion.</w:t>
            </w:r>
          </w:p>
          <w:p w14:paraId="6AAAE796" w14:textId="1A05C29E" w:rsidR="0095161B" w:rsidRPr="006D7303" w:rsidRDefault="0095161B" w:rsidP="0095161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If no conversion of estimates of </w:t>
            </w:r>
            <w:r w:rsidRPr="006D7303">
              <w:rPr>
                <w:rFonts w:cs="Calibri"/>
                <w:b/>
                <w:sz w:val="20"/>
                <w:szCs w:val="22"/>
                <w:lang w:eastAsia="en-US"/>
              </w:rPr>
              <w:t>Exploration Target</w:t>
            </w:r>
            <w:r w:rsidRPr="006D7303">
              <w:rPr>
                <w:rFonts w:cs="Calibri"/>
                <w:sz w:val="20"/>
                <w:szCs w:val="22"/>
                <w:lang w:eastAsia="en-US"/>
              </w:rPr>
              <w:t xml:space="preserve">, </w:t>
            </w:r>
            <w:r w:rsidR="003D7998" w:rsidRPr="006D7303">
              <w:rPr>
                <w:rFonts w:cs="Calibri"/>
                <w:b/>
                <w:sz w:val="20"/>
                <w:szCs w:val="22"/>
                <w:lang w:eastAsia="en-US"/>
              </w:rPr>
              <w:t>Contingent Resource</w:t>
            </w:r>
            <w:r w:rsidRPr="006D7303">
              <w:rPr>
                <w:rFonts w:cs="Calibri"/>
                <w:sz w:val="20"/>
                <w:szCs w:val="22"/>
                <w:lang w:eastAsia="en-US"/>
              </w:rPr>
              <w:t xml:space="preserve">, </w:t>
            </w:r>
            <w:r w:rsidRPr="006D7303">
              <w:rPr>
                <w:rFonts w:cs="Calibri"/>
                <w:b/>
                <w:sz w:val="20"/>
                <w:szCs w:val="22"/>
                <w:lang w:eastAsia="en-US"/>
              </w:rPr>
              <w:t>Mineral Resource</w:t>
            </w:r>
            <w:r w:rsidRPr="006D7303">
              <w:rPr>
                <w:rFonts w:cs="Calibri"/>
                <w:sz w:val="20"/>
                <w:szCs w:val="22"/>
                <w:lang w:eastAsia="en-US"/>
              </w:rPr>
              <w:t xml:space="preserve">, or </w:t>
            </w:r>
            <w:r w:rsidRPr="006D7303">
              <w:rPr>
                <w:rFonts w:cs="Calibri"/>
                <w:b/>
                <w:sz w:val="20"/>
                <w:szCs w:val="22"/>
                <w:lang w:eastAsia="en-US"/>
              </w:rPr>
              <w:t>Mineral Reserve</w:t>
            </w:r>
            <w:r w:rsidRPr="006D7303">
              <w:rPr>
                <w:rFonts w:cs="Calibri"/>
                <w:sz w:val="20"/>
                <w:szCs w:val="22"/>
                <w:lang w:eastAsia="en-US"/>
              </w:rPr>
              <w:t xml:space="preserve"> to the UNFC category-based classification has been carried out, provide a statement to confirm this.</w:t>
            </w:r>
          </w:p>
          <w:p w14:paraId="39834A7F" w14:textId="4BE003FA" w:rsidR="0095161B" w:rsidRPr="006D7303" w:rsidRDefault="0095161B" w:rsidP="0095161B">
            <w:pPr>
              <w:autoSpaceDE w:val="0"/>
              <w:autoSpaceDN w:val="0"/>
              <w:adjustRightInd w:val="0"/>
              <w:spacing w:after="0"/>
              <w:ind w:left="227" w:hanging="227"/>
              <w:rPr>
                <w:rFonts w:cs="Calibri"/>
                <w:sz w:val="20"/>
                <w:szCs w:val="22"/>
                <w:lang w:eastAsia="en-US"/>
              </w:rPr>
            </w:pPr>
            <w:r w:rsidRPr="006D7303">
              <w:rPr>
                <w:rFonts w:cs="Calibri"/>
                <w:sz w:val="20"/>
                <w:szCs w:val="22"/>
                <w:lang w:eastAsia="en-US"/>
              </w:rPr>
              <w:t xml:space="preserve">Otherwise, provide a summary of material and pertinent data, information and conclusions derived from existing sources, or for a conversion of Exploration Target, </w:t>
            </w:r>
            <w:r w:rsidR="003D7998" w:rsidRPr="006D7303">
              <w:rPr>
                <w:rFonts w:cs="Calibri"/>
                <w:sz w:val="20"/>
                <w:szCs w:val="22"/>
                <w:lang w:eastAsia="en-US"/>
              </w:rPr>
              <w:t>Contingent Resource</w:t>
            </w:r>
            <w:r w:rsidRPr="006D7303">
              <w:rPr>
                <w:rFonts w:cs="Calibri"/>
                <w:sz w:val="20"/>
                <w:szCs w:val="22"/>
                <w:lang w:eastAsia="en-US"/>
              </w:rPr>
              <w:t>, Mineral Resource, or Mineral Reserve estimates to the UNFC Classification System that has not been reported previously, provide a discussion cognizant of the following:</w:t>
            </w:r>
          </w:p>
          <w:p w14:paraId="4364050E" w14:textId="564487BE" w:rsidR="009517C6" w:rsidRPr="006D7303" w:rsidRDefault="009517C6" w:rsidP="009517C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 xml:space="preserve">AIA Section A Part II, Paragraph [D.1], [D.2], </w:t>
            </w:r>
            <w:r w:rsidRPr="006D7303">
              <w:rPr>
                <w:rFonts w:cs="Calibri"/>
                <w:b/>
                <w:i/>
                <w:sz w:val="20"/>
                <w:szCs w:val="22"/>
                <w:lang w:eastAsia="en-US"/>
              </w:rPr>
              <w:t>[D.3]</w:t>
            </w:r>
            <w:r w:rsidRPr="006D7303">
              <w:rPr>
                <w:rFonts w:cs="Calibri"/>
                <w:i/>
                <w:sz w:val="20"/>
                <w:szCs w:val="22"/>
                <w:lang w:eastAsia="en-US"/>
              </w:rPr>
              <w:t xml:space="preserve">, Section B Part IX, Paragraph [78], </w:t>
            </w:r>
            <w:r w:rsidRPr="006D7303">
              <w:rPr>
                <w:rFonts w:cs="Calibri"/>
                <w:b/>
                <w:i/>
                <w:sz w:val="20"/>
                <w:szCs w:val="22"/>
                <w:lang w:eastAsia="en-US"/>
              </w:rPr>
              <w:t>[78.2]</w:t>
            </w:r>
            <w:r w:rsidRPr="006D7303">
              <w:rPr>
                <w:rFonts w:cs="Calibri"/>
                <w:i/>
                <w:sz w:val="20"/>
                <w:szCs w:val="22"/>
                <w:lang w:eastAsia="en-US"/>
              </w:rPr>
              <w:t>, [79], [80], [81]</w:t>
            </w:r>
          </w:p>
          <w:p w14:paraId="7CCDBE47" w14:textId="788F1EF0" w:rsidR="0095161B" w:rsidRPr="006D7303" w:rsidRDefault="0095161B" w:rsidP="006722D9">
            <w:pPr>
              <w:pStyle w:val="PERCBullet1"/>
            </w:pPr>
            <w:r w:rsidRPr="006D7303">
              <w:t xml:space="preserve">Provide a summary table of all estimates of Mineralised Material  contained in this Report, based on the recommended classification and categories as given for Exploration Target (Section 16), Contingent Mineral Resource (Section 17), Mineral Resource (Section 18), and Mineral Reserve (Section 19), together with a corresponding </w:t>
            </w:r>
            <w:r w:rsidR="006722D9" w:rsidRPr="006D7303">
              <w:t xml:space="preserve">UNFC </w:t>
            </w:r>
            <w:r w:rsidRPr="006D7303">
              <w:t xml:space="preserve">3-digit </w:t>
            </w:r>
            <w:r w:rsidR="006722D9" w:rsidRPr="006D7303">
              <w:t>Numerical C</w:t>
            </w:r>
            <w:r w:rsidRPr="006D7303">
              <w:t>ode;</w:t>
            </w:r>
          </w:p>
          <w:p w14:paraId="7C09A951" w14:textId="14A72B4D" w:rsidR="0095161B" w:rsidRPr="006D7303" w:rsidRDefault="0095161B" w:rsidP="006722D9">
            <w:pPr>
              <w:pStyle w:val="PERCBullet1"/>
            </w:pPr>
            <w:r w:rsidRPr="006D7303">
              <w:t xml:space="preserve">State the specific </w:t>
            </w:r>
            <w:r w:rsidRPr="006D7303">
              <w:rPr>
                <w:b/>
              </w:rPr>
              <w:t>Reference Point</w:t>
            </w:r>
            <w:r w:rsidRPr="006D7303">
              <w:t xml:space="preserve"> for each of the estimates of Quantity and Quality of the Mineralised Material declared for each of the estimates of any Exploration Target, Contingent Mineral Resource, Mineral Resource, or Mineral Reserve;</w:t>
            </w:r>
          </w:p>
          <w:p w14:paraId="19B18EA0" w14:textId="509E4109" w:rsidR="0095161B" w:rsidRPr="006D7303" w:rsidRDefault="0095161B" w:rsidP="006722D9">
            <w:pPr>
              <w:pStyle w:val="PERCBullet1"/>
            </w:pPr>
            <w:r w:rsidRPr="006D7303">
              <w:t xml:space="preserve">Where the </w:t>
            </w:r>
            <w:r w:rsidRPr="006D7303">
              <w:rPr>
                <w:bCs/>
              </w:rPr>
              <w:t>Reference Point</w:t>
            </w:r>
            <w:r w:rsidRPr="006D7303">
              <w:t xml:space="preserve"> is not the Point of Sale to third parties (or where custody is transferred to the entity's other operations), the information necessary to derive the estimated PERC Saleable Product or the equivalent UNFC mineral Product Quantity must be provided. </w:t>
            </w:r>
            <w:r w:rsidR="006722D9" w:rsidRPr="006D7303">
              <w:t xml:space="preserve"> </w:t>
            </w:r>
            <w:r w:rsidRPr="006D7303">
              <w:t>The Reference Point at the Point of Sale is equivalent to Reference Points for the Marketable Mineral Reserve Quantity and Quality estimates;</w:t>
            </w:r>
          </w:p>
          <w:p w14:paraId="4BB94FE3" w14:textId="5559754D" w:rsidR="0095161B" w:rsidRPr="006D7303" w:rsidRDefault="0095161B" w:rsidP="006722D9">
            <w:pPr>
              <w:pStyle w:val="PERCBullet1"/>
            </w:pPr>
            <w:r w:rsidRPr="006D7303">
              <w:lastRenderedPageBreak/>
              <w:t xml:space="preserve">State the estimated UNFC </w:t>
            </w:r>
            <w:r w:rsidRPr="006D7303">
              <w:rPr>
                <w:b/>
              </w:rPr>
              <w:t>mineral Product</w:t>
            </w:r>
            <w:r w:rsidRPr="006D7303">
              <w:rPr>
                <w:b/>
                <w:bCs/>
              </w:rPr>
              <w:t xml:space="preserve"> Quantities</w:t>
            </w:r>
            <w:r w:rsidRPr="006D7303">
              <w:t xml:space="preserve"> at the Point of Sale, transfer or use, together with the ancillary elements required for the UNFC-defined Product Quantity, namely the name of the Saleable Product, the Reference Point, quantity (tonnage/volume), quality (grade/quality), purity, and Commodity price elements;</w:t>
            </w:r>
          </w:p>
          <w:p w14:paraId="1F3AA769" w14:textId="77777777" w:rsidR="0095161B" w:rsidRPr="006D7303" w:rsidRDefault="0095161B" w:rsidP="006722D9">
            <w:pPr>
              <w:pStyle w:val="PERCBullet1"/>
            </w:pPr>
            <w:r w:rsidRPr="006D7303">
              <w:t>The conversion is limited to UNFC categories recognised in the appropriate Bridging Document, and new or unused UNFC categories are not permitted;</w:t>
            </w:r>
          </w:p>
          <w:p w14:paraId="283528DC" w14:textId="51FE65E5" w:rsidR="0095161B" w:rsidRPr="006D7303" w:rsidRDefault="0095161B" w:rsidP="006722D9">
            <w:pPr>
              <w:pStyle w:val="PERCBullet1"/>
            </w:pPr>
            <w:r w:rsidRPr="006D7303">
              <w:t>UNFC categories cannot be combined or otherwise manipulated into Categories not already defined by the PERC-based classification(s) provided in this Report;</w:t>
            </w:r>
          </w:p>
          <w:p w14:paraId="41328BC3" w14:textId="77777777" w:rsidR="006722D9" w:rsidRPr="006D7303" w:rsidRDefault="0095161B" w:rsidP="002D0DE3">
            <w:pPr>
              <w:pStyle w:val="PERCBullet1"/>
            </w:pPr>
            <w:r w:rsidRPr="006D7303">
              <w:t>Where there is doubt concerning conversion to a single UNFC Numerical Code, the Competent Person may include more than one UNFC Numerical Code, provided there is a proximal, clear and prominent statement giving reasons for the uncertainty and the splitting of the Categories;</w:t>
            </w:r>
          </w:p>
          <w:p w14:paraId="6C116DF0" w14:textId="17276D91" w:rsidR="0095161B" w:rsidRPr="006D7303" w:rsidRDefault="0095161B" w:rsidP="002D0DE3">
            <w:pPr>
              <w:pStyle w:val="PERCBullet1"/>
            </w:pPr>
            <w:r w:rsidRPr="006D7303">
              <w:t xml:space="preserve">The allocation of the UNFC E-Axis and F-Axis categories </w:t>
            </w:r>
            <w:r w:rsidR="006722D9" w:rsidRPr="006D7303">
              <w:t>is</w:t>
            </w:r>
            <w:r w:rsidRPr="006D7303">
              <w:t xml:space="preserve"> dependent on the Mineral Project status, and thus </w:t>
            </w:r>
            <w:r w:rsidR="006722D9" w:rsidRPr="006D7303">
              <w:t xml:space="preserve">the existing UNFC Classification should be first reviewed and updated where necessary to reflect any changes in the Project status, prior to issuing </w:t>
            </w:r>
            <w:r w:rsidRPr="006D7303">
              <w:t>a report containing UNFC Category-based Classifications</w:t>
            </w:r>
            <w:r w:rsidR="006722D9" w:rsidRPr="006D7303">
              <w:t>;</w:t>
            </w:r>
          </w:p>
          <w:p w14:paraId="73B37F3A" w14:textId="12CAF9FF" w:rsidR="0095161B" w:rsidRPr="006D7303" w:rsidRDefault="0095161B" w:rsidP="006722D9">
            <w:pPr>
              <w:pStyle w:val="PERCBullet1"/>
            </w:pPr>
            <w:r w:rsidRPr="006D7303">
              <w:t xml:space="preserve">If the UNFC conversion is applied retrospectively to a Category-based classification reported previously using </w:t>
            </w:r>
            <w:r w:rsidR="006722D9" w:rsidRPr="006D7303">
              <w:t xml:space="preserve">a CRIRSCO-aligned Category basis, </w:t>
            </w:r>
            <w:r w:rsidRPr="006D7303">
              <w:t>the Competent Person must determine, assess, and identify any new information that has become available since that previous reporting (such as changes in the Confidence of the estimates, changes in costs and Commodity prices, changes in permitting status, etc.), and which could materially impact the UNFC classification as at the Effective Date of conversion</w:t>
            </w:r>
            <w:r w:rsidR="001209F2" w:rsidRPr="006D7303">
              <w:t>.</w:t>
            </w:r>
          </w:p>
        </w:tc>
      </w:tr>
    </w:tbl>
    <w:p w14:paraId="7D3522C5" w14:textId="45CD833A" w:rsidR="0095161B" w:rsidRPr="006D7303" w:rsidRDefault="0095161B" w:rsidP="0095161B">
      <w:pPr>
        <w:pStyle w:val="PERCList3"/>
        <w:contextualSpacing/>
      </w:pPr>
      <w:r w:rsidRPr="006D7303">
        <w:lastRenderedPageBreak/>
        <w:t>UNFC Project-basis Classification</w:t>
      </w:r>
    </w:p>
    <w:tbl>
      <w:tblPr>
        <w:tblStyle w:val="TableGrid"/>
        <w:tblW w:w="5000" w:type="pct"/>
        <w:tblLook w:val="04A0" w:firstRow="1" w:lastRow="0" w:firstColumn="1" w:lastColumn="0" w:noHBand="0" w:noVBand="1"/>
      </w:tblPr>
      <w:tblGrid>
        <w:gridCol w:w="9016"/>
      </w:tblGrid>
      <w:tr w:rsidR="0095161B" w:rsidRPr="006D7303" w14:paraId="6A53AECA" w14:textId="77777777" w:rsidTr="0095161B">
        <w:tc>
          <w:tcPr>
            <w:tcW w:w="5000" w:type="pct"/>
            <w:shd w:val="clear" w:color="auto" w:fill="F2F2F2" w:themeFill="background1" w:themeFillShade="F2"/>
          </w:tcPr>
          <w:p w14:paraId="0DFEF2AD" w14:textId="1289160A" w:rsidR="0095161B" w:rsidRPr="006D7303" w:rsidRDefault="0095161B" w:rsidP="0095161B">
            <w:pPr>
              <w:pStyle w:val="PERCText1"/>
            </w:pPr>
            <w:r w:rsidRPr="006D7303">
              <w:t>A UNFC Project-basis Classification approach is a framework for reporting estimates in a standardised manner to facilitate the evaluation and the classification of the estimates of the total mineral Product Quantities expected to be produced from individual Mineral Projects, and to compare and rank multiple Mineral Projects from Early Exploration Projects through Mineral Development Projects to Extraction Operations, and Recycling Operations.</w:t>
            </w:r>
          </w:p>
          <w:p w14:paraId="08B09F75" w14:textId="05B841D8" w:rsidR="0095161B" w:rsidRPr="006D7303" w:rsidRDefault="0095161B" w:rsidP="0095161B">
            <w:pPr>
              <w:pStyle w:val="PERCText2"/>
            </w:pPr>
            <w:r w:rsidRPr="006D7303">
              <w:t xml:space="preserve">Prior to completing the conversion, the Competent Person must </w:t>
            </w:r>
            <w:r w:rsidR="006722D9" w:rsidRPr="006D7303">
              <w:t xml:space="preserve">confirm </w:t>
            </w:r>
            <w:r w:rsidRPr="006D7303">
              <w:t xml:space="preserve">that any </w:t>
            </w:r>
            <w:r w:rsidR="00E0494D" w:rsidRPr="006D7303">
              <w:t xml:space="preserve">personal </w:t>
            </w:r>
            <w:r w:rsidRPr="006D7303">
              <w:t xml:space="preserve">qualification requirements </w:t>
            </w:r>
            <w:r w:rsidR="00E0494D" w:rsidRPr="006D7303">
              <w:t>as specified by the UNECE have been met</w:t>
            </w:r>
            <w:r w:rsidRPr="006D7303">
              <w:t>, as indicated in the Bridging Document used for conversion.</w:t>
            </w:r>
          </w:p>
          <w:p w14:paraId="7AE1FF5A" w14:textId="77777777" w:rsidR="0095161B" w:rsidRPr="006D7303" w:rsidRDefault="0095161B" w:rsidP="0095161B">
            <w:pPr>
              <w:pStyle w:val="PERCText2"/>
            </w:pPr>
            <w:r w:rsidRPr="006D7303">
              <w:t>If no Project-basis UNFC classification has been carried out, provide a statement to confirm this, and provide an explanation why this has not been done.</w:t>
            </w:r>
          </w:p>
          <w:p w14:paraId="4B0E1435" w14:textId="77777777" w:rsidR="0095161B" w:rsidRPr="006D7303" w:rsidRDefault="0095161B" w:rsidP="0095161B">
            <w:pPr>
              <w:pStyle w:val="PERCText2"/>
            </w:pPr>
            <w:r w:rsidRPr="006D7303">
              <w:t>Otherwise, provide a summary of material and pertinent data, information and conclusions derived from existing sources, or for a Project-based classification that has not been reported previously, provide a discussion cognizant of the following:</w:t>
            </w:r>
          </w:p>
          <w:p w14:paraId="2C25874C" w14:textId="217382AD" w:rsidR="009517C6" w:rsidRPr="006D7303" w:rsidRDefault="009517C6" w:rsidP="009517C6">
            <w:pPr>
              <w:autoSpaceDE w:val="0"/>
              <w:autoSpaceDN w:val="0"/>
              <w:adjustRightInd w:val="0"/>
              <w:spacing w:after="0"/>
              <w:ind w:left="227" w:hanging="227"/>
              <w:rPr>
                <w:rFonts w:cs="Calibri"/>
                <w:i/>
                <w:sz w:val="20"/>
                <w:szCs w:val="22"/>
                <w:lang w:eastAsia="en-US"/>
              </w:rPr>
            </w:pPr>
            <w:r w:rsidRPr="006D7303">
              <w:rPr>
                <w:rFonts w:cs="Calibri"/>
                <w:i/>
                <w:sz w:val="20"/>
                <w:szCs w:val="22"/>
                <w:lang w:eastAsia="en-US"/>
              </w:rPr>
              <w:t xml:space="preserve">AIA Section A Part II, Paragraph [D.1], [D.2], </w:t>
            </w:r>
            <w:r w:rsidRPr="006D7303">
              <w:rPr>
                <w:rFonts w:cs="Calibri"/>
                <w:b/>
                <w:i/>
                <w:sz w:val="20"/>
                <w:szCs w:val="22"/>
                <w:lang w:eastAsia="en-US"/>
              </w:rPr>
              <w:t>[D.3]</w:t>
            </w:r>
            <w:r w:rsidRPr="006D7303">
              <w:rPr>
                <w:rFonts w:cs="Calibri"/>
                <w:i/>
                <w:sz w:val="20"/>
                <w:szCs w:val="22"/>
                <w:lang w:eastAsia="en-US"/>
              </w:rPr>
              <w:t xml:space="preserve">, Section B Part IX, Paragraph [78], </w:t>
            </w:r>
            <w:r w:rsidRPr="006D7303">
              <w:rPr>
                <w:rFonts w:cs="Calibri"/>
                <w:b/>
                <w:i/>
                <w:sz w:val="20"/>
                <w:szCs w:val="22"/>
                <w:lang w:eastAsia="en-US"/>
              </w:rPr>
              <w:t>[78.3]</w:t>
            </w:r>
            <w:r w:rsidRPr="006D7303">
              <w:rPr>
                <w:rFonts w:cs="Calibri"/>
                <w:i/>
                <w:sz w:val="20"/>
                <w:szCs w:val="22"/>
                <w:lang w:eastAsia="en-US"/>
              </w:rPr>
              <w:t>, [79], [80], [81]</w:t>
            </w:r>
          </w:p>
          <w:p w14:paraId="762A2079" w14:textId="77777777" w:rsidR="0095161B" w:rsidRPr="006D7303" w:rsidRDefault="0095161B" w:rsidP="0095161B">
            <w:pPr>
              <w:pStyle w:val="PERCBullet1"/>
            </w:pPr>
            <w:r w:rsidRPr="006D7303">
              <w:t>The UNFC Project-based estimates of the mineral Product Quantities must be appropriately classified into UNFC Classes and associated Sub-Classes;</w:t>
            </w:r>
          </w:p>
          <w:p w14:paraId="492CBF63" w14:textId="77777777" w:rsidR="0095161B" w:rsidRPr="006D7303" w:rsidRDefault="0095161B" w:rsidP="0095161B">
            <w:pPr>
              <w:pStyle w:val="PERCBullet1"/>
            </w:pPr>
            <w:r w:rsidRPr="006D7303">
              <w:t>The conversion is limited to UNFC categories recognised in the appropriate Bridging Document, and new or unused UNFC categories are not permitted;</w:t>
            </w:r>
          </w:p>
          <w:p w14:paraId="54B71580" w14:textId="77777777" w:rsidR="0095161B" w:rsidRPr="006D7303" w:rsidRDefault="0095161B" w:rsidP="0095161B">
            <w:pPr>
              <w:pStyle w:val="PERCBullet1"/>
            </w:pPr>
            <w:r w:rsidRPr="006D7303">
              <w:t>UNFC categories cannot be combined or otherwise manipulated into categories not already given in the PERC classification(s) provided in this Report;</w:t>
            </w:r>
          </w:p>
          <w:p w14:paraId="0EC0B5DB" w14:textId="77777777" w:rsidR="0095161B" w:rsidRPr="006D7303" w:rsidRDefault="0095161B" w:rsidP="0095161B">
            <w:pPr>
              <w:pStyle w:val="PERCBullet1"/>
            </w:pPr>
            <w:r w:rsidRPr="006D7303">
              <w:t>The Product Quantities of Project-based classification must be reported at the Point of Sale, transfer or use Reference Point;</w:t>
            </w:r>
          </w:p>
          <w:p w14:paraId="120D4AAF" w14:textId="4C7CE955" w:rsidR="0095161B" w:rsidRPr="006D7303" w:rsidRDefault="0095161B" w:rsidP="0095161B">
            <w:pPr>
              <w:pStyle w:val="PERCBullet1"/>
            </w:pPr>
            <w:r w:rsidRPr="006D7303">
              <w:t xml:space="preserve">Aggregation of the estimates of the relevant mineral Product Quantities for the same defined Product quality can only be undertaken after the adjustment of the estimates of Quantity and Quality of the CRIRSCO Template Mineralised Material to </w:t>
            </w:r>
            <w:r w:rsidR="00E0494D" w:rsidRPr="006D7303">
              <w:t>a</w:t>
            </w:r>
            <w:r w:rsidRPr="006D7303">
              <w:t xml:space="preserve"> standard reporting basis;</w:t>
            </w:r>
          </w:p>
          <w:p w14:paraId="22F6D0ED" w14:textId="77777777" w:rsidR="0095161B" w:rsidRPr="006D7303" w:rsidRDefault="0095161B" w:rsidP="00E0494D">
            <w:pPr>
              <w:pStyle w:val="PERCBullet1"/>
            </w:pPr>
            <w:r w:rsidRPr="006D7303">
              <w:t>The Competent Person must independently consider and evaluate all individual Modifying Factors associated with each of the UNFC-defined Axis prior to assigning a 3-digit Numerical Code for the E-axis (Environmental-Socio-Economic Viability) and the F-axis (Technical Feasibility), and the G-axis (Confidence in the Product Quantities);</w:t>
            </w:r>
          </w:p>
          <w:p w14:paraId="71B9D429" w14:textId="6231CA60" w:rsidR="0095161B" w:rsidRPr="006D7303" w:rsidRDefault="0095161B" w:rsidP="0095161B">
            <w:pPr>
              <w:pStyle w:val="PERCBullet1"/>
            </w:pPr>
            <w:r w:rsidRPr="006D7303">
              <w:t xml:space="preserve">The allocation of the UNFC E and F categories </w:t>
            </w:r>
            <w:r w:rsidR="00E0494D" w:rsidRPr="006D7303">
              <w:t>is</w:t>
            </w:r>
            <w:r w:rsidRPr="006D7303">
              <w:t xml:space="preserve"> dependent on the Mineral Project status, Technical Study level, Technology Maturity and Project Maturity. </w:t>
            </w:r>
            <w:r w:rsidR="00E0494D" w:rsidRPr="006D7303">
              <w:t xml:space="preserve"> </w:t>
            </w:r>
            <w:r w:rsidRPr="006D7303">
              <w:t>Thus</w:t>
            </w:r>
            <w:r w:rsidR="00173E3F" w:rsidRPr="006D7303">
              <w:t>,</w:t>
            </w:r>
            <w:r w:rsidRPr="006D7303">
              <w:t xml:space="preserve"> whenever a report using a UNFC Project-basis classification is to be issued, the existing UNFC categories should be first reviewed </w:t>
            </w:r>
            <w:r w:rsidRPr="006D7303">
              <w:lastRenderedPageBreak/>
              <w:t>and updated where necessary to reflect any changes in the Mineral Project’s overall status at the time of the Classification assessment.</w:t>
            </w:r>
          </w:p>
          <w:p w14:paraId="74D68332" w14:textId="1A46E287" w:rsidR="0095161B" w:rsidRPr="006D7303" w:rsidRDefault="0095161B" w:rsidP="00E0494D">
            <w:pPr>
              <w:pStyle w:val="PERCBullet1"/>
              <w:rPr>
                <w:b/>
              </w:rPr>
            </w:pPr>
            <w:r w:rsidRPr="006D7303">
              <w:t>If the conversion is applied retrospectively to a Project-basis UNFC Classification reported previously under either of the classification systems, the Competent Person must determine, assess, and identify any new information that has become available since that previous reporting (such as Technical Study level, Technology Maturity, Project Maturity, Economic Assessment Criteria, changes in permitting status, etc.), and which could materially impact the estimate of the mineral Product Quantities and the UNFC Classification outcome as at the Effective Date of conversion</w:t>
            </w:r>
            <w:r w:rsidR="0073724B" w:rsidRPr="006D7303">
              <w:t>.</w:t>
            </w:r>
          </w:p>
        </w:tc>
      </w:tr>
    </w:tbl>
    <w:p w14:paraId="1551E91C" w14:textId="77777777" w:rsidR="007266EA" w:rsidRPr="006D7303" w:rsidRDefault="007266EA">
      <w:pPr>
        <w:spacing w:after="200" w:line="276" w:lineRule="auto"/>
        <w:ind w:left="0"/>
        <w:jc w:val="left"/>
      </w:pPr>
      <w:r w:rsidRPr="006D7303">
        <w:lastRenderedPageBreak/>
        <w:br w:type="page"/>
      </w:r>
    </w:p>
    <w:p w14:paraId="071840B4" w14:textId="7E8A0CC4" w:rsidR="007266EA" w:rsidRPr="006D7303" w:rsidRDefault="007266EA" w:rsidP="007266EA">
      <w:pPr>
        <w:pStyle w:val="PERCList1"/>
      </w:pPr>
      <w:r w:rsidRPr="006D7303">
        <w:lastRenderedPageBreak/>
        <w:t>RISK REVIEW &amp; FINDINGS</w:t>
      </w:r>
    </w:p>
    <w:p w14:paraId="4876EFA3" w14:textId="7376596F" w:rsidR="007266EA" w:rsidRPr="006D7303" w:rsidRDefault="007266EA" w:rsidP="007266EA">
      <w:pPr>
        <w:pStyle w:val="PERCList2"/>
      </w:pPr>
      <w:r w:rsidRPr="006D7303">
        <w:t>IDENTIFICATION OF MATERIAL UNCERTAINTIES AND RISKS</w:t>
      </w:r>
    </w:p>
    <w:p w14:paraId="15D42D8A" w14:textId="1F048D96" w:rsidR="007266EA" w:rsidRPr="006D7303" w:rsidRDefault="007132DB" w:rsidP="0095161B">
      <w:pPr>
        <w:pStyle w:val="PERCList3"/>
      </w:pPr>
      <w:r w:rsidRPr="006D7303">
        <w:t>Risk Assessment</w:t>
      </w:r>
      <w:r w:rsidR="007266EA" w:rsidRPr="006D7303">
        <w:t xml:space="preserve"> Declaration</w:t>
      </w:r>
    </w:p>
    <w:tbl>
      <w:tblPr>
        <w:tblStyle w:val="TableGrid41"/>
        <w:tblW w:w="0" w:type="auto"/>
        <w:tblLook w:val="04A0" w:firstRow="1" w:lastRow="0" w:firstColumn="1" w:lastColumn="0" w:noHBand="0" w:noVBand="1"/>
      </w:tblPr>
      <w:tblGrid>
        <w:gridCol w:w="9016"/>
      </w:tblGrid>
      <w:tr w:rsidR="007266EA" w:rsidRPr="006D7303" w14:paraId="7F1DE07C" w14:textId="77777777" w:rsidTr="00625D74">
        <w:tc>
          <w:tcPr>
            <w:tcW w:w="9242" w:type="dxa"/>
            <w:shd w:val="clear" w:color="auto" w:fill="F2F2F2"/>
          </w:tcPr>
          <w:p w14:paraId="07E3BB23" w14:textId="254CDCBE" w:rsidR="007266EA" w:rsidRPr="006D7303" w:rsidRDefault="007266EA" w:rsidP="00544EFE">
            <w:pPr>
              <w:autoSpaceDE w:val="0"/>
              <w:autoSpaceDN w:val="0"/>
              <w:adjustRightInd w:val="0"/>
              <w:spacing w:after="0"/>
              <w:ind w:left="0"/>
              <w:rPr>
                <w:rFonts w:cs="Calibri"/>
                <w:sz w:val="20"/>
                <w:szCs w:val="22"/>
                <w:lang w:eastAsia="en-US"/>
              </w:rPr>
            </w:pPr>
            <w:r w:rsidRPr="006D7303">
              <w:rPr>
                <w:rFonts w:eastAsia="Calibri" w:cs="Calibri"/>
                <w:b/>
                <w:i/>
                <w:sz w:val="20"/>
                <w:szCs w:val="22"/>
                <w:lang w:eastAsia="en-US"/>
              </w:rPr>
              <w:t xml:space="preserve">A review of the material uncertainties and a </w:t>
            </w:r>
            <w:r w:rsidR="007132DB" w:rsidRPr="006D7303">
              <w:rPr>
                <w:rFonts w:eastAsia="Calibri" w:cs="Calibri"/>
                <w:b/>
                <w:i/>
                <w:sz w:val="20"/>
                <w:szCs w:val="22"/>
                <w:lang w:eastAsia="en-US"/>
              </w:rPr>
              <w:t>Risk Assessment</w:t>
            </w:r>
            <w:r w:rsidRPr="006D7303">
              <w:rPr>
                <w:rFonts w:eastAsia="Calibri" w:cs="Calibri"/>
                <w:b/>
                <w:i/>
                <w:sz w:val="20"/>
                <w:szCs w:val="22"/>
                <w:lang w:eastAsia="en-US"/>
              </w:rPr>
              <w:t xml:space="preserve"> is obligatory for all Mineral Projects, Mineral Development Projects, and Extraction Operations, prior to the declaration of Exploration Results, Exploration Targets, </w:t>
            </w:r>
            <w:r w:rsidR="003D7998" w:rsidRPr="006D7303">
              <w:rPr>
                <w:rFonts w:eastAsia="Calibri" w:cs="Calibri"/>
                <w:b/>
                <w:i/>
                <w:sz w:val="20"/>
                <w:szCs w:val="22"/>
                <w:lang w:eastAsia="en-US"/>
              </w:rPr>
              <w:t>Contingent Resource</w:t>
            </w:r>
            <w:r w:rsidRPr="006D7303">
              <w:rPr>
                <w:rFonts w:eastAsia="Calibri" w:cs="Calibri"/>
                <w:b/>
                <w:i/>
                <w:sz w:val="20"/>
                <w:szCs w:val="22"/>
                <w:lang w:eastAsia="en-US"/>
              </w:rPr>
              <w:t>s, Mineral Resources, and Mineral Reserve</w:t>
            </w:r>
            <w:r w:rsidRPr="006D7303">
              <w:rPr>
                <w:rFonts w:cs="Calibri"/>
                <w:b/>
                <w:sz w:val="20"/>
                <w:szCs w:val="22"/>
                <w:lang w:eastAsia="en-US"/>
              </w:rPr>
              <w:t>s</w:t>
            </w:r>
            <w:r w:rsidRPr="006D7303">
              <w:rPr>
                <w:rFonts w:cs="Calibri"/>
                <w:sz w:val="20"/>
                <w:szCs w:val="22"/>
                <w:lang w:eastAsia="en-US"/>
              </w:rPr>
              <w:t>.</w:t>
            </w:r>
          </w:p>
          <w:p w14:paraId="468EE370" w14:textId="29FA0881" w:rsidR="007266EA" w:rsidRPr="006D7303" w:rsidRDefault="00320473" w:rsidP="00991288">
            <w:pPr>
              <w:pStyle w:val="PERCTextItalic"/>
            </w:pPr>
            <w:r w:rsidRPr="006D7303">
              <w:t>AIA Section B Part V, Paragraph [38]</w:t>
            </w:r>
          </w:p>
          <w:p w14:paraId="72B82297" w14:textId="27C44383" w:rsidR="007266EA" w:rsidRPr="006D7303" w:rsidRDefault="007266EA" w:rsidP="00544EFE">
            <w:pPr>
              <w:pStyle w:val="PERCBullet1"/>
            </w:pPr>
            <w:r w:rsidRPr="006D7303">
              <w:t>The Competent Person must include a</w:t>
            </w:r>
            <w:r w:rsidR="007132DB" w:rsidRPr="006D7303">
              <w:t>n</w:t>
            </w:r>
            <w:r w:rsidRPr="006D7303">
              <w:t xml:space="preserve"> unambiguous declaration that a review of the material uncertainties and a </w:t>
            </w:r>
            <w:r w:rsidR="007132DB" w:rsidRPr="006D7303">
              <w:t>Risk Assessment</w:t>
            </w:r>
            <w:r w:rsidRPr="006D7303">
              <w:t xml:space="preserve"> has been completed, together with the date and scope of the assessment, and the name and qualifications of the person or persons performing the assessment.</w:t>
            </w:r>
          </w:p>
          <w:p w14:paraId="1D13F212" w14:textId="77777777" w:rsidR="007266EA" w:rsidRPr="006D7303" w:rsidRDefault="007266EA" w:rsidP="00544EFE">
            <w:pPr>
              <w:pStyle w:val="PERCBullet1"/>
            </w:pPr>
            <w:r w:rsidRPr="006D7303">
              <w:t>If no material uncertainty and Risk review have been undertaken, the Competent Person must provide a statement to confirm this and explain why none has been completed;</w:t>
            </w:r>
          </w:p>
          <w:p w14:paraId="213A4FB8" w14:textId="77777777" w:rsidR="007266EA" w:rsidRPr="006D7303" w:rsidRDefault="007266EA" w:rsidP="00991288">
            <w:pPr>
              <w:pStyle w:val="PERCTextItalic"/>
            </w:pPr>
            <w:r w:rsidRPr="006D7303">
              <w:t>PERC Standard 2.32 [All estimates]</w:t>
            </w:r>
          </w:p>
          <w:p w14:paraId="5510FBA4" w14:textId="44589608" w:rsidR="007266EA" w:rsidRPr="006D7303" w:rsidRDefault="007266EA" w:rsidP="00544EFE">
            <w:pPr>
              <w:pStyle w:val="PERCBullet1"/>
            </w:pPr>
            <w:r w:rsidRPr="006D7303">
              <w:t xml:space="preserve">A Technical Report concerning a Mineral Company’s or reporting entity’s Exploration Results, Exploration Targets, </w:t>
            </w:r>
            <w:r w:rsidR="003D7998" w:rsidRPr="006D7303">
              <w:t>Contingent Resource</w:t>
            </w:r>
            <w:r w:rsidRPr="006D7303">
              <w:t>s, Mineral Resources, and Mineral Reserves must make readers aware of any Risks and uncertainties that may impact the reliability of the data, interpretations, and estimates presented;</w:t>
            </w:r>
          </w:p>
          <w:p w14:paraId="786033C5" w14:textId="5B95E0D6" w:rsidR="007132DB" w:rsidRPr="006D7303" w:rsidRDefault="007132DB" w:rsidP="00991288">
            <w:pPr>
              <w:pStyle w:val="PERCTextItalic"/>
            </w:pPr>
            <w:r w:rsidRPr="006D7303">
              <w:t>PERC Standard 2.36 [All estimates]</w:t>
            </w:r>
          </w:p>
          <w:p w14:paraId="0792AC75" w14:textId="77777777" w:rsidR="007266EA" w:rsidRPr="006D7303" w:rsidRDefault="007266EA" w:rsidP="00544EFE">
            <w:pPr>
              <w:pStyle w:val="PERCBullet1"/>
            </w:pPr>
            <w:r w:rsidRPr="006D7303">
              <w:t>It is the responsibility of the Competent Person(s) to identify and assess Risk and uncertainty factors related to the matters being presented, particularly any which may have a material effect on estimates or predicted outcomes (e.g. development timelines).</w:t>
            </w:r>
          </w:p>
          <w:p w14:paraId="20EEAADF" w14:textId="0B04382A" w:rsidR="007266EA" w:rsidRPr="006D7303" w:rsidRDefault="007266EA" w:rsidP="00544EFE">
            <w:pPr>
              <w:pStyle w:val="PERCBullet1"/>
            </w:pPr>
            <w:r w:rsidRPr="006D7303">
              <w:t xml:space="preserve">Risks disclosed involve those pertinent to all relevant aspects of </w:t>
            </w:r>
            <w:proofErr w:type="gramStart"/>
            <w:r w:rsidRPr="006D7303">
              <w:t>an</w:t>
            </w:r>
            <w:proofErr w:type="gramEnd"/>
            <w:r w:rsidRPr="006D7303">
              <w:t xml:space="preserve"> </w:t>
            </w:r>
            <w:r w:rsidR="007132DB" w:rsidRPr="006D7303">
              <w:t>Mineral A</w:t>
            </w:r>
            <w:r w:rsidRPr="006D7303">
              <w:t>sset or business that can be estimated within reasonable bounds</w:t>
            </w:r>
            <w:r w:rsidR="0025413B" w:rsidRPr="006D7303">
              <w:t>.</w:t>
            </w:r>
          </w:p>
        </w:tc>
      </w:tr>
    </w:tbl>
    <w:p w14:paraId="3839ED15" w14:textId="6B45F2F9" w:rsidR="007266EA" w:rsidRPr="006D7303" w:rsidRDefault="007132DB" w:rsidP="0095161B">
      <w:pPr>
        <w:pStyle w:val="PERCList3"/>
      </w:pPr>
      <w:r w:rsidRPr="006D7303">
        <w:t>Risk Assessment</w:t>
      </w:r>
      <w:r w:rsidR="007266EA" w:rsidRPr="006D7303">
        <w:t xml:space="preserve"> Methodology</w:t>
      </w:r>
    </w:p>
    <w:tbl>
      <w:tblPr>
        <w:tblStyle w:val="TableGrid41"/>
        <w:tblW w:w="0" w:type="auto"/>
        <w:tblLook w:val="04A0" w:firstRow="1" w:lastRow="0" w:firstColumn="1" w:lastColumn="0" w:noHBand="0" w:noVBand="1"/>
      </w:tblPr>
      <w:tblGrid>
        <w:gridCol w:w="9016"/>
      </w:tblGrid>
      <w:tr w:rsidR="007266EA" w:rsidRPr="006D7303" w14:paraId="1C1642F9" w14:textId="77777777" w:rsidTr="00625D74">
        <w:tc>
          <w:tcPr>
            <w:tcW w:w="9242" w:type="dxa"/>
            <w:shd w:val="clear" w:color="auto" w:fill="F2F2F2"/>
          </w:tcPr>
          <w:p w14:paraId="2149182C" w14:textId="60079562" w:rsidR="007266EA" w:rsidRPr="006D7303" w:rsidRDefault="007266EA" w:rsidP="007266EA">
            <w:pPr>
              <w:autoSpaceDE w:val="0"/>
              <w:autoSpaceDN w:val="0"/>
              <w:adjustRightInd w:val="0"/>
              <w:spacing w:after="0"/>
              <w:ind w:left="0"/>
              <w:rPr>
                <w:rFonts w:cs="Calibri"/>
                <w:sz w:val="20"/>
                <w:szCs w:val="22"/>
                <w:lang w:eastAsia="en-US"/>
              </w:rPr>
            </w:pPr>
            <w:r w:rsidRPr="006D7303">
              <w:rPr>
                <w:rFonts w:cs="Calibri"/>
                <w:sz w:val="20"/>
                <w:szCs w:val="22"/>
                <w:lang w:eastAsia="en-US"/>
              </w:rPr>
              <w:t xml:space="preserve">The approach and methodology employed for the review of material uncertainties and the </w:t>
            </w:r>
            <w:r w:rsidR="007132DB" w:rsidRPr="006D7303">
              <w:rPr>
                <w:rFonts w:cs="Calibri"/>
                <w:sz w:val="20"/>
                <w:szCs w:val="22"/>
                <w:lang w:eastAsia="en-US"/>
              </w:rPr>
              <w:t>Risk Assessment</w:t>
            </w:r>
            <w:r w:rsidRPr="006D7303">
              <w:rPr>
                <w:rFonts w:cs="Calibri"/>
                <w:sz w:val="20"/>
                <w:szCs w:val="22"/>
                <w:lang w:eastAsia="en-US"/>
              </w:rPr>
              <w:t xml:space="preserve"> appropriate to the Mineral Project, Mineral Development Project, or Extraction Operation is at the discretion of the Competent Person, Technical Specialist, or Registered Professional conducting the review and assessment.</w:t>
            </w:r>
          </w:p>
          <w:p w14:paraId="4FB7B387" w14:textId="77777777" w:rsidR="007266EA" w:rsidRPr="006D7303" w:rsidRDefault="007266EA" w:rsidP="004220E9">
            <w:pPr>
              <w:pStyle w:val="PERCText2"/>
            </w:pPr>
            <w:r w:rsidRPr="006D7303">
              <w:t>List the available relevant standards, protocols, standard operating procedures (SOP), Technical Reports, and other available sources relevant to material uncertainty and Risk review and assessment approach and methodology, to which the reader can be referred;</w:t>
            </w:r>
          </w:p>
          <w:p w14:paraId="5D1D6C74" w14:textId="77777777" w:rsidR="00320473" w:rsidRPr="006D7303" w:rsidRDefault="00320473" w:rsidP="00991288">
            <w:pPr>
              <w:pStyle w:val="PERCTextItalic"/>
            </w:pPr>
            <w:r w:rsidRPr="006D7303">
              <w:t>AIA Section B Part V, Paragraph [38]</w:t>
            </w:r>
          </w:p>
          <w:p w14:paraId="556F3522" w14:textId="06374E94" w:rsidR="007266EA" w:rsidRPr="006D7303" w:rsidRDefault="007266EA" w:rsidP="003F78FC">
            <w:pPr>
              <w:pStyle w:val="PERCBullet1"/>
            </w:pPr>
            <w:r w:rsidRPr="006D7303">
              <w:t>Refer to Supporting Documentation or other specialised Technical Report that provide</w:t>
            </w:r>
            <w:r w:rsidR="00991288" w:rsidRPr="006D7303">
              <w:t>s</w:t>
            </w:r>
            <w:r w:rsidRPr="006D7303">
              <w:t xml:space="preserve"> details of the review of material uncertainties and </w:t>
            </w:r>
            <w:r w:rsidR="00810343" w:rsidRPr="006D7303">
              <w:t xml:space="preserve">the </w:t>
            </w:r>
            <w:r w:rsidR="007132DB" w:rsidRPr="006D7303">
              <w:t>Risk Assessment</w:t>
            </w:r>
            <w:r w:rsidRPr="006D7303">
              <w:t>;</w:t>
            </w:r>
          </w:p>
          <w:p w14:paraId="26563331" w14:textId="69341F5A" w:rsidR="007266EA" w:rsidRPr="006D7303" w:rsidRDefault="007266EA" w:rsidP="003F78FC">
            <w:pPr>
              <w:pStyle w:val="PERCBullet1"/>
            </w:pPr>
            <w:r w:rsidRPr="006D7303">
              <w:t xml:space="preserve">State the approach used for the review of material uncertainties and </w:t>
            </w:r>
            <w:r w:rsidR="00810343" w:rsidRPr="006D7303">
              <w:t xml:space="preserve">the </w:t>
            </w:r>
            <w:r w:rsidR="007132DB" w:rsidRPr="006D7303">
              <w:t>Risk Assessment</w:t>
            </w:r>
            <w:r w:rsidRPr="006D7303">
              <w:t>;</w:t>
            </w:r>
          </w:p>
          <w:p w14:paraId="53F6B079" w14:textId="77777777" w:rsidR="007266EA" w:rsidRPr="006D7303" w:rsidRDefault="007266EA" w:rsidP="003F78FC">
            <w:pPr>
              <w:pStyle w:val="PERCBullet1"/>
            </w:pPr>
            <w:r w:rsidRPr="006D7303">
              <w:t>Summarise the methodology employed for determining the impact of an unwanted event, the existing mitigation measures and future mitigation measures, and where appropriate, for determining the likelihood or probability of an unwanted event occurring;</w:t>
            </w:r>
          </w:p>
          <w:p w14:paraId="39DCEB59" w14:textId="1D5DD430" w:rsidR="007266EA" w:rsidRPr="006D7303" w:rsidRDefault="007266EA" w:rsidP="003F78FC">
            <w:pPr>
              <w:pStyle w:val="PERCBullet1"/>
            </w:pPr>
            <w:r w:rsidRPr="006D7303">
              <w:t>Summarise the basis for the quantitative classification of the Risk;</w:t>
            </w:r>
          </w:p>
          <w:p w14:paraId="6B3D838E" w14:textId="77777777" w:rsidR="007266EA" w:rsidRPr="006D7303" w:rsidRDefault="007266EA" w:rsidP="003F78FC">
            <w:pPr>
              <w:pStyle w:val="PERCBullet1"/>
            </w:pPr>
            <w:r w:rsidRPr="006D7303">
              <w:t>Distinguish clearly between inherent Risk (before mitigation) and residual Risk (after mitigation), so that the reader can fully understand the Risk that is being evaluated;</w:t>
            </w:r>
          </w:p>
          <w:p w14:paraId="31ECD0B4" w14:textId="77777777" w:rsidR="007266EA" w:rsidRPr="006D7303" w:rsidRDefault="007266EA" w:rsidP="007266EA">
            <w:pPr>
              <w:autoSpaceDE w:val="0"/>
              <w:autoSpaceDN w:val="0"/>
              <w:adjustRightInd w:val="0"/>
              <w:spacing w:after="0"/>
              <w:ind w:left="227" w:hanging="227"/>
              <w:rPr>
                <w:rFonts w:cs="Calibri"/>
                <w:sz w:val="20"/>
                <w:szCs w:val="22"/>
                <w:lang w:eastAsia="en-US"/>
              </w:rPr>
            </w:pPr>
          </w:p>
          <w:p w14:paraId="650F5571" w14:textId="77777777" w:rsidR="007266EA" w:rsidRPr="006D7303" w:rsidRDefault="007266EA" w:rsidP="00991288">
            <w:pPr>
              <w:pStyle w:val="PERCTextItalic"/>
            </w:pPr>
            <w:r w:rsidRPr="006D7303">
              <w:t>CRIRSCO &amp; PERC 1.0 (xi), &amp; PERC 4.5 (xiii) [All Estimates]</w:t>
            </w:r>
          </w:p>
          <w:p w14:paraId="184DB7E7" w14:textId="77777777" w:rsidR="007266EA" w:rsidRPr="006D7303" w:rsidRDefault="007266EA" w:rsidP="004220E9">
            <w:pPr>
              <w:pStyle w:val="PERCBullet1"/>
            </w:pPr>
            <w:r w:rsidRPr="006D7303">
              <w:t>If the Competent Person is relying on a report, opinion, or statement of another expert who is not a Competent Person, then a disclosure of the date, title, and author of the report, opinion, or statement, the qualifications of the other expert, the reason for the Competent Person to rely on the other expert, any significant Risks and any steps the Competent Person took to verify the information provided;</w:t>
            </w:r>
          </w:p>
          <w:p w14:paraId="4E823AEF" w14:textId="77777777" w:rsidR="0025413B" w:rsidRPr="006D7303" w:rsidRDefault="0025413B" w:rsidP="0025413B">
            <w:pPr>
              <w:pStyle w:val="PERCBullet1"/>
              <w:numPr>
                <w:ilvl w:val="0"/>
                <w:numId w:val="0"/>
              </w:numPr>
              <w:ind w:left="1080"/>
            </w:pPr>
          </w:p>
          <w:p w14:paraId="44DF4EE5" w14:textId="77777777" w:rsidR="0025413B" w:rsidRPr="006D7303" w:rsidRDefault="0025413B" w:rsidP="0025413B">
            <w:pPr>
              <w:pStyle w:val="PERCBullet1"/>
              <w:numPr>
                <w:ilvl w:val="0"/>
                <w:numId w:val="0"/>
              </w:numPr>
              <w:ind w:left="1080"/>
            </w:pPr>
          </w:p>
          <w:p w14:paraId="7894E950" w14:textId="77777777" w:rsidR="007266EA" w:rsidRPr="006D7303" w:rsidRDefault="007266EA" w:rsidP="00991288">
            <w:pPr>
              <w:pStyle w:val="PERCTextItalic"/>
            </w:pPr>
            <w:r w:rsidRPr="006D7303">
              <w:lastRenderedPageBreak/>
              <w:t>PERC 5.5 (xiii) [Mineral Resources &amp; Mineral Reserves]</w:t>
            </w:r>
          </w:p>
          <w:p w14:paraId="03C79E73" w14:textId="359BC7D7" w:rsidR="007266EA" w:rsidRPr="006D7303" w:rsidRDefault="007266EA" w:rsidP="004220E9">
            <w:pPr>
              <w:pStyle w:val="PERCBullet1"/>
            </w:pPr>
            <w:r w:rsidRPr="006D7303">
              <w:rPr>
                <w:rStyle w:val="PERCBullet1Char"/>
              </w:rPr>
              <w:t>Desc</w:t>
            </w:r>
            <w:r w:rsidRPr="006D7303">
              <w:t xml:space="preserve">ribe how the </w:t>
            </w:r>
            <w:r w:rsidR="007132DB" w:rsidRPr="006D7303">
              <w:t>Risk Assessment</w:t>
            </w:r>
            <w:r w:rsidRPr="006D7303">
              <w:t xml:space="preserve"> process outlined here is integrated with the overall </w:t>
            </w:r>
            <w:r w:rsidR="00810343" w:rsidRPr="006D7303">
              <w:t>R</w:t>
            </w:r>
            <w:r w:rsidRPr="006D7303">
              <w:t xml:space="preserve">isk management framework for the </w:t>
            </w:r>
            <w:r w:rsidR="00810343" w:rsidRPr="006D7303">
              <w:t>Mineral C</w:t>
            </w:r>
            <w:r w:rsidRPr="006D7303">
              <w:t>ompany as a whole;</w:t>
            </w:r>
          </w:p>
        </w:tc>
      </w:tr>
    </w:tbl>
    <w:p w14:paraId="1D140FD8" w14:textId="0DA96C1E" w:rsidR="007266EA" w:rsidRPr="006D7303" w:rsidRDefault="007266EA" w:rsidP="0095161B">
      <w:pPr>
        <w:pStyle w:val="PERCList3"/>
      </w:pPr>
      <w:r w:rsidRPr="006D7303">
        <w:lastRenderedPageBreak/>
        <w:t>Risks To The Project</w:t>
      </w:r>
    </w:p>
    <w:tbl>
      <w:tblPr>
        <w:tblStyle w:val="TableGrid41"/>
        <w:tblW w:w="0" w:type="auto"/>
        <w:tblLook w:val="04A0" w:firstRow="1" w:lastRow="0" w:firstColumn="1" w:lastColumn="0" w:noHBand="0" w:noVBand="1"/>
      </w:tblPr>
      <w:tblGrid>
        <w:gridCol w:w="9016"/>
      </w:tblGrid>
      <w:tr w:rsidR="007266EA" w:rsidRPr="006D7303" w14:paraId="59C9CC5F" w14:textId="77777777" w:rsidTr="00625D74">
        <w:tc>
          <w:tcPr>
            <w:tcW w:w="9242" w:type="dxa"/>
            <w:shd w:val="clear" w:color="auto" w:fill="F2F2F2"/>
          </w:tcPr>
          <w:p w14:paraId="25B08C97" w14:textId="10416476" w:rsidR="007266EA" w:rsidRPr="006D7303" w:rsidRDefault="007266EA" w:rsidP="007266EA">
            <w:pPr>
              <w:autoSpaceDE w:val="0"/>
              <w:autoSpaceDN w:val="0"/>
              <w:adjustRightInd w:val="0"/>
              <w:spacing w:after="0"/>
              <w:ind w:left="227" w:hanging="227"/>
              <w:rPr>
                <w:rFonts w:cs="Calibri"/>
                <w:sz w:val="20"/>
                <w:lang w:eastAsia="en-US"/>
              </w:rPr>
            </w:pPr>
            <w:r w:rsidRPr="006D7303">
              <w:rPr>
                <w:rFonts w:cs="Calibri"/>
                <w:sz w:val="20"/>
                <w:szCs w:val="22"/>
                <w:lang w:eastAsia="en-US"/>
              </w:rPr>
              <w:t>P</w:t>
            </w:r>
            <w:r w:rsidRPr="006D7303">
              <w:rPr>
                <w:rFonts w:cs="Calibri"/>
                <w:sz w:val="20"/>
                <w:lang w:eastAsia="en-US"/>
              </w:rPr>
              <w:t>rovide a summary of material and pertinent data, information and conclusions relevant to</w:t>
            </w:r>
            <w:r w:rsidRPr="006D7303">
              <w:rPr>
                <w:rFonts w:eastAsia="Calibri"/>
                <w:sz w:val="20"/>
                <w:lang w:eastAsia="en-US"/>
              </w:rPr>
              <w:t xml:space="preserve"> the review of material uncertainties and </w:t>
            </w:r>
            <w:r w:rsidR="007132DB" w:rsidRPr="006D7303">
              <w:rPr>
                <w:rFonts w:eastAsia="Calibri"/>
                <w:sz w:val="20"/>
                <w:lang w:eastAsia="en-US"/>
              </w:rPr>
              <w:t>Risk Assessment</w:t>
            </w:r>
            <w:r w:rsidRPr="006D7303">
              <w:rPr>
                <w:rFonts w:eastAsia="Calibri"/>
                <w:sz w:val="20"/>
                <w:lang w:eastAsia="en-US"/>
              </w:rPr>
              <w:t xml:space="preserve"> of the Modifying Factors</w:t>
            </w:r>
            <w:r w:rsidRPr="006D7303">
              <w:rPr>
                <w:rFonts w:cs="Calibri"/>
                <w:sz w:val="20"/>
                <w:lang w:eastAsia="en-US"/>
              </w:rPr>
              <w:t>, or for a</w:t>
            </w:r>
            <w:r w:rsidR="00810343" w:rsidRPr="006D7303">
              <w:rPr>
                <w:rFonts w:cs="Calibri"/>
                <w:sz w:val="20"/>
                <w:lang w:eastAsia="en-US"/>
              </w:rPr>
              <w:t>ny</w:t>
            </w:r>
            <w:r w:rsidRPr="006D7303">
              <w:rPr>
                <w:rFonts w:cs="Calibri"/>
                <w:sz w:val="20"/>
                <w:lang w:eastAsia="en-US"/>
              </w:rPr>
              <w:t xml:space="preserve"> material uncertainty and Risk review and assessment of the Modifying Factors that </w:t>
            </w:r>
            <w:r w:rsidR="00810343" w:rsidRPr="006D7303">
              <w:rPr>
                <w:rFonts w:cs="Calibri"/>
                <w:sz w:val="20"/>
                <w:lang w:eastAsia="en-US"/>
              </w:rPr>
              <w:t>has</w:t>
            </w:r>
            <w:r w:rsidRPr="006D7303">
              <w:rPr>
                <w:rFonts w:cs="Calibri"/>
                <w:sz w:val="20"/>
                <w:lang w:eastAsia="en-US"/>
              </w:rPr>
              <w:t xml:space="preserve"> not been reported previously, provide a discussion commensurate with the level of understanding of the Modifying Factors, cognizant of the following:</w:t>
            </w:r>
          </w:p>
          <w:p w14:paraId="28BB456D" w14:textId="0776EB3B" w:rsidR="00320473" w:rsidRPr="006D7303" w:rsidRDefault="00320473" w:rsidP="00991288">
            <w:pPr>
              <w:pStyle w:val="PERCTextItalic"/>
            </w:pPr>
            <w:r w:rsidRPr="006D7303">
              <w:t xml:space="preserve">AIA Section A Part II, Paragraph [A.5], [B.3], [C.2], </w:t>
            </w:r>
            <w:r w:rsidRPr="006D7303">
              <w:rPr>
                <w:b/>
              </w:rPr>
              <w:t>[C.3]</w:t>
            </w:r>
            <w:r w:rsidRPr="006D7303">
              <w:t xml:space="preserve">, Section B Part III, Paragraph [07], Part V, Paragraph [29.1], [29.2], </w:t>
            </w:r>
            <w:r w:rsidRPr="006D7303">
              <w:rPr>
                <w:b/>
              </w:rPr>
              <w:t>[32]</w:t>
            </w:r>
            <w:r w:rsidRPr="006D7303">
              <w:t xml:space="preserve">, [35], [37], </w:t>
            </w:r>
            <w:r w:rsidRPr="006D7303">
              <w:rPr>
                <w:b/>
              </w:rPr>
              <w:t>[38]</w:t>
            </w:r>
            <w:r w:rsidRPr="006D7303">
              <w:t>, Part IX, Paragraph [62], [64], [65], Part X, Paragraph [80]</w:t>
            </w:r>
          </w:p>
          <w:p w14:paraId="010E3C66" w14:textId="77777777" w:rsidR="007266EA" w:rsidRPr="006D7303" w:rsidRDefault="007266EA" w:rsidP="00991288">
            <w:pPr>
              <w:pStyle w:val="PERCTextItalic"/>
            </w:pPr>
            <w:r w:rsidRPr="006D7303">
              <w:t>PERC Standard 2.32 [All estimates]</w:t>
            </w:r>
          </w:p>
          <w:p w14:paraId="1A2FC9BB" w14:textId="7D356BA1" w:rsidR="007266EA" w:rsidRPr="006D7303" w:rsidRDefault="007266EA" w:rsidP="004220E9">
            <w:pPr>
              <w:pStyle w:val="PERCBullet1"/>
            </w:pPr>
            <w:r w:rsidRPr="006D7303">
              <w:rPr>
                <w:rStyle w:val="PERCBullet1Char"/>
              </w:rPr>
              <w:t xml:space="preserve">Uncertainties associated with all Modifying Factors should be considered for Exploration Results, Exploration Targets, </w:t>
            </w:r>
            <w:r w:rsidR="003D7998" w:rsidRPr="006D7303">
              <w:rPr>
                <w:rStyle w:val="PERCBullet1Char"/>
              </w:rPr>
              <w:t>Contingent Resource</w:t>
            </w:r>
            <w:r w:rsidRPr="006D7303">
              <w:t>s, Mineral Resources, and Mineral Reserves;</w:t>
            </w:r>
          </w:p>
          <w:p w14:paraId="365AD903" w14:textId="77777777" w:rsidR="007266EA" w:rsidRPr="006D7303" w:rsidRDefault="007266EA" w:rsidP="00991288">
            <w:pPr>
              <w:pStyle w:val="PERCTextItalic"/>
            </w:pPr>
            <w:r w:rsidRPr="006D7303">
              <w:t>PERC Standard 2.33 [All estimates]</w:t>
            </w:r>
          </w:p>
          <w:p w14:paraId="56441168" w14:textId="30D2A92B" w:rsidR="007266EA" w:rsidRPr="006D7303" w:rsidRDefault="007266EA" w:rsidP="004220E9">
            <w:pPr>
              <w:pStyle w:val="PERCBullet1"/>
            </w:pPr>
            <w:r w:rsidRPr="006D7303">
              <w:t>Consideration of Risks and uncertainties must include identifying events or situations that may have a negative effect (threat) or positive effect (opportunity) on anticipated outcomes</w:t>
            </w:r>
            <w:r w:rsidR="00810343" w:rsidRPr="006D7303">
              <w:t xml:space="preserve"> of the Mineral Exploration Project, Mineral Development Project or Extraction Operation</w:t>
            </w:r>
            <w:r w:rsidRPr="006D7303">
              <w:t>;</w:t>
            </w:r>
          </w:p>
          <w:p w14:paraId="0C5CA5B1" w14:textId="77777777" w:rsidR="007266EA" w:rsidRPr="006D7303" w:rsidRDefault="007266EA" w:rsidP="00991288">
            <w:pPr>
              <w:pStyle w:val="PERCTextItalic"/>
            </w:pPr>
            <w:r w:rsidRPr="006D7303">
              <w:t>PERC 5.7 (</w:t>
            </w:r>
            <w:proofErr w:type="spellStart"/>
            <w:r w:rsidRPr="006D7303">
              <w:t>i</w:t>
            </w:r>
            <w:proofErr w:type="spellEnd"/>
            <w:r w:rsidRPr="006D7303">
              <w:t>) [Exploration Results only]</w:t>
            </w:r>
          </w:p>
          <w:p w14:paraId="2E493318" w14:textId="20093AB5" w:rsidR="00E2774A" w:rsidRPr="006D7303" w:rsidRDefault="00E2774A" w:rsidP="00E2774A">
            <w:pPr>
              <w:pStyle w:val="PERCBullet1"/>
            </w:pPr>
            <w:r w:rsidRPr="006D7303">
              <w:t>A high level assessment should be made of key areas of uncertainty which may affect exploration outcomes.  An assessment should be provided on the chances of exploration success, together with consideration of any potential threats, such as ESG aspects, which could hinder eventual development of a mining or extraction project in the exploration area;</w:t>
            </w:r>
          </w:p>
          <w:p w14:paraId="594D21C9" w14:textId="77777777" w:rsidR="007266EA" w:rsidRPr="006D7303" w:rsidRDefault="007266EA" w:rsidP="00991288">
            <w:pPr>
              <w:pStyle w:val="PERCTextItalic"/>
            </w:pPr>
            <w:r w:rsidRPr="006D7303">
              <w:t>PERC 5.7 (</w:t>
            </w:r>
            <w:proofErr w:type="spellStart"/>
            <w:r w:rsidRPr="006D7303">
              <w:t>i</w:t>
            </w:r>
            <w:proofErr w:type="spellEnd"/>
            <w:r w:rsidRPr="006D7303">
              <w:t>) [Mineral Resources &amp; Mineral Reserves]</w:t>
            </w:r>
          </w:p>
          <w:p w14:paraId="7F15F57B" w14:textId="210C41CB" w:rsidR="007266EA" w:rsidRPr="006D7303" w:rsidRDefault="00E2774A" w:rsidP="00E2774A">
            <w:pPr>
              <w:pStyle w:val="PERCBullet1"/>
            </w:pPr>
            <w:r w:rsidRPr="006D7303">
              <w:t>Report an assessment of technical, environmental, social, economic, political and other key risks to the project.  Describe actions that will be taken to mitigate and/or manage the identified risks</w:t>
            </w:r>
            <w:r w:rsidR="007266EA" w:rsidRPr="006D7303">
              <w:t>;</w:t>
            </w:r>
          </w:p>
          <w:p w14:paraId="08776B3E" w14:textId="77777777"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p>
          <w:p w14:paraId="6859F13A" w14:textId="7278566A"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r w:rsidRPr="006D7303">
              <w:rPr>
                <w:rFonts w:cs="Calibri"/>
                <w:sz w:val="20"/>
                <w:szCs w:val="22"/>
              </w:rPr>
              <w:t xml:space="preserve">Present the review of material uncertainty and </w:t>
            </w:r>
            <w:r w:rsidR="007132DB" w:rsidRPr="006D7303">
              <w:rPr>
                <w:rFonts w:cs="Calibri"/>
                <w:sz w:val="20"/>
                <w:szCs w:val="22"/>
              </w:rPr>
              <w:t>Risk Assessment</w:t>
            </w:r>
            <w:r w:rsidRPr="006D7303">
              <w:rPr>
                <w:rFonts w:cs="Calibri"/>
                <w:sz w:val="20"/>
                <w:szCs w:val="22"/>
              </w:rPr>
              <w:t xml:space="preserve"> in summary form or table that includes, as a minimum, all identified Risks arising from Modifying Factors that at the time of the assessment are considered to have an </w:t>
            </w:r>
            <w:r w:rsidR="00810343" w:rsidRPr="006D7303">
              <w:rPr>
                <w:rFonts w:cs="Calibri"/>
                <w:sz w:val="20"/>
                <w:szCs w:val="22"/>
              </w:rPr>
              <w:t>E</w:t>
            </w:r>
            <w:r w:rsidRPr="006D7303">
              <w:rPr>
                <w:rFonts w:cs="Calibri"/>
                <w:sz w:val="20"/>
                <w:szCs w:val="22"/>
              </w:rPr>
              <w:t xml:space="preserve">xtreme, </w:t>
            </w:r>
            <w:r w:rsidR="00810343" w:rsidRPr="006D7303">
              <w:rPr>
                <w:rFonts w:cs="Calibri"/>
                <w:sz w:val="20"/>
                <w:szCs w:val="22"/>
              </w:rPr>
              <w:t>V</w:t>
            </w:r>
            <w:r w:rsidRPr="006D7303">
              <w:rPr>
                <w:rFonts w:cs="Calibri"/>
                <w:sz w:val="20"/>
                <w:szCs w:val="22"/>
              </w:rPr>
              <w:t xml:space="preserve">ery high, or </w:t>
            </w:r>
            <w:r w:rsidR="00810343" w:rsidRPr="006D7303">
              <w:rPr>
                <w:rFonts w:cs="Calibri"/>
                <w:sz w:val="20"/>
                <w:szCs w:val="22"/>
              </w:rPr>
              <w:t>H</w:t>
            </w:r>
            <w:r w:rsidRPr="006D7303">
              <w:rPr>
                <w:rFonts w:cs="Calibri"/>
                <w:sz w:val="20"/>
                <w:szCs w:val="22"/>
              </w:rPr>
              <w:t>igh impact on the Mineral Project, Mineral Development Project, or Extraction Operation, cognizant of the following:</w:t>
            </w:r>
          </w:p>
          <w:p w14:paraId="5D8837C1" w14:textId="77777777"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p>
          <w:p w14:paraId="4DCFC05A" w14:textId="77777777"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6D7303">
              <w:rPr>
                <w:rFonts w:cs="Calibri"/>
                <w:b/>
                <w:sz w:val="20"/>
                <w:szCs w:val="22"/>
              </w:rPr>
              <w:t>Country Risk</w:t>
            </w:r>
          </w:p>
          <w:p w14:paraId="36132359" w14:textId="77777777" w:rsidR="007266EA" w:rsidRPr="006D7303" w:rsidRDefault="007266EA" w:rsidP="00991288">
            <w:pPr>
              <w:pStyle w:val="PERCTextItalic"/>
            </w:pPr>
            <w:r w:rsidRPr="006D7303">
              <w:t>CRIRSCO 1.1 (ii) &amp; PERC 1.2 (ii) [All Estimates]</w:t>
            </w:r>
          </w:p>
          <w:p w14:paraId="173FE154" w14:textId="77777777" w:rsidR="007266EA" w:rsidRPr="006D7303" w:rsidRDefault="007266EA" w:rsidP="004220E9">
            <w:pPr>
              <w:pStyle w:val="PERCBullet1"/>
            </w:pPr>
            <w:r w:rsidRPr="006D7303">
              <w:t>Provide an assessment, at a high level, of relevant technical, environmental, social, economic, political and other key Risks;</w:t>
            </w:r>
          </w:p>
          <w:p w14:paraId="08B41EBF" w14:textId="77777777"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6D7303">
              <w:rPr>
                <w:rFonts w:cs="Calibri"/>
                <w:b/>
                <w:sz w:val="20"/>
                <w:szCs w:val="22"/>
              </w:rPr>
              <w:t>Geography</w:t>
            </w:r>
          </w:p>
          <w:p w14:paraId="010C46F4" w14:textId="77777777" w:rsidR="007266EA" w:rsidRPr="006D7303" w:rsidRDefault="007266EA" w:rsidP="00991288">
            <w:pPr>
              <w:pStyle w:val="PERCTextItalic"/>
            </w:pPr>
            <w:r w:rsidRPr="006D7303">
              <w:t>CRIRSCO 1.2 (ii) &amp; PERC 1.1 (iii) [All estimates]</w:t>
            </w:r>
          </w:p>
          <w:p w14:paraId="4F0AAFA5" w14:textId="0D982249" w:rsidR="007266EA" w:rsidRPr="006D7303" w:rsidRDefault="007266EA" w:rsidP="004220E9">
            <w:pPr>
              <w:pStyle w:val="PERCBullet1"/>
            </w:pPr>
            <w:r w:rsidRPr="006D7303">
              <w:t>State the associated climatic and seismic Risks;</w:t>
            </w:r>
          </w:p>
          <w:p w14:paraId="68011ED6" w14:textId="77777777" w:rsidR="007266EA" w:rsidRPr="006D7303" w:rsidRDefault="007266EA" w:rsidP="00991288">
            <w:pPr>
              <w:pStyle w:val="PERCTextItalic"/>
            </w:pPr>
            <w:r w:rsidRPr="006D7303">
              <w:t>PERC 5: 5.5 (iii) [Mineral Resources &amp; Mineral Reserves]</w:t>
            </w:r>
          </w:p>
          <w:p w14:paraId="0E08F181" w14:textId="53FD497A" w:rsidR="007266EA" w:rsidRPr="006D7303" w:rsidRDefault="007266EA" w:rsidP="004220E9">
            <w:pPr>
              <w:pStyle w:val="PERCBullet1"/>
            </w:pPr>
            <w:r w:rsidRPr="006D7303">
              <w:t>Identify potential climate</w:t>
            </w:r>
            <w:r w:rsidR="00810343" w:rsidRPr="006D7303">
              <w:t>-</w:t>
            </w:r>
            <w:r w:rsidRPr="006D7303">
              <w:t>associated Risks and impacts;</w:t>
            </w:r>
          </w:p>
          <w:p w14:paraId="08259BB6" w14:textId="77777777" w:rsidR="007266EA" w:rsidRPr="006D7303"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6D7303">
              <w:rPr>
                <w:rFonts w:cs="Calibri"/>
                <w:b/>
                <w:sz w:val="20"/>
                <w:szCs w:val="22"/>
              </w:rPr>
              <w:t>Legal &amp; Permitting</w:t>
            </w:r>
          </w:p>
          <w:p w14:paraId="25D35149" w14:textId="77777777" w:rsidR="007266EA" w:rsidRPr="006D7303" w:rsidRDefault="007266EA" w:rsidP="00991288">
            <w:pPr>
              <w:pStyle w:val="PERCTextItalic"/>
            </w:pPr>
            <w:r w:rsidRPr="006D7303">
              <w:t>CRIRSCO 1.5 (v) &amp; PERC 1.5 (vi) [All estimates]</w:t>
            </w:r>
          </w:p>
          <w:p w14:paraId="36E231E4" w14:textId="0D4F6289" w:rsidR="007266EA" w:rsidRPr="006D7303" w:rsidRDefault="007266EA" w:rsidP="00AE681B">
            <w:pPr>
              <w:pStyle w:val="PERCBullet1"/>
            </w:pPr>
            <w:r w:rsidRPr="006D7303">
              <w:t>Provide a review of Risks that permits will not be received as expected and</w:t>
            </w:r>
            <w:r w:rsidR="00810343" w:rsidRPr="006D7303">
              <w:t xml:space="preserve"> the</w:t>
            </w:r>
            <w:r w:rsidRPr="006D7303">
              <w:t xml:space="preserve"> impact of delays to the </w:t>
            </w:r>
            <w:r w:rsidR="00810343" w:rsidRPr="006D7303">
              <w:t>P</w:t>
            </w:r>
            <w:r w:rsidRPr="006D7303">
              <w:t>roject;</w:t>
            </w:r>
          </w:p>
          <w:p w14:paraId="1EA0BF89" w14:textId="77777777" w:rsidR="007266EA" w:rsidRPr="006D7303" w:rsidRDefault="007266EA" w:rsidP="007266EA">
            <w:pPr>
              <w:autoSpaceDE w:val="0"/>
              <w:autoSpaceDN w:val="0"/>
              <w:adjustRightInd w:val="0"/>
              <w:spacing w:after="0"/>
              <w:ind w:left="227" w:hanging="227"/>
              <w:rPr>
                <w:rFonts w:cs="Calibri"/>
                <w:b/>
                <w:sz w:val="20"/>
                <w:szCs w:val="22"/>
                <w:lang w:eastAsia="en-US"/>
              </w:rPr>
            </w:pPr>
            <w:r w:rsidRPr="006D7303">
              <w:rPr>
                <w:rFonts w:cs="Calibri"/>
                <w:b/>
                <w:sz w:val="20"/>
                <w:szCs w:val="22"/>
                <w:lang w:eastAsia="en-US"/>
              </w:rPr>
              <w:t>Sampling Governance</w:t>
            </w:r>
          </w:p>
          <w:p w14:paraId="17E0BE18" w14:textId="77777777" w:rsidR="007266EA" w:rsidRPr="006D7303" w:rsidRDefault="007266EA" w:rsidP="00991288">
            <w:pPr>
              <w:pStyle w:val="PERCTextItalic"/>
            </w:pPr>
            <w:r w:rsidRPr="006D7303">
              <w:t>CRIRSCO &amp; PERC 3.5 (iv) [All estimates]</w:t>
            </w:r>
          </w:p>
          <w:p w14:paraId="23E95199" w14:textId="102699CA" w:rsidR="007266EA" w:rsidRPr="006D7303" w:rsidRDefault="007266EA" w:rsidP="00AE681B">
            <w:pPr>
              <w:pStyle w:val="PERCBullet1"/>
            </w:pPr>
            <w:r w:rsidRPr="006D7303">
              <w:t>State the audit process and frequency (including dates of these audits) and disclose any material Risks identified</w:t>
            </w:r>
            <w:r w:rsidR="00AE681B" w:rsidRPr="006D7303">
              <w:t xml:space="preserve"> in respect of sampling and analysis</w:t>
            </w:r>
            <w:r w:rsidRPr="006D7303">
              <w:t>;</w:t>
            </w:r>
          </w:p>
          <w:p w14:paraId="48EC1ADF" w14:textId="77777777" w:rsidR="007266EA" w:rsidRPr="006D7303" w:rsidRDefault="007266EA" w:rsidP="007266EA">
            <w:pPr>
              <w:autoSpaceDE w:val="0"/>
              <w:autoSpaceDN w:val="0"/>
              <w:adjustRightInd w:val="0"/>
              <w:spacing w:after="0"/>
              <w:ind w:left="0"/>
              <w:rPr>
                <w:rFonts w:cs="Calibri"/>
                <w:b/>
                <w:sz w:val="20"/>
                <w:szCs w:val="22"/>
                <w:lang w:eastAsia="en-US"/>
              </w:rPr>
            </w:pPr>
            <w:r w:rsidRPr="006D7303">
              <w:rPr>
                <w:rFonts w:cs="Calibri"/>
                <w:b/>
                <w:sz w:val="20"/>
                <w:szCs w:val="22"/>
                <w:lang w:eastAsia="en-US"/>
              </w:rPr>
              <w:t>Geological Model</w:t>
            </w:r>
          </w:p>
          <w:p w14:paraId="24CFB102" w14:textId="77777777" w:rsidR="007266EA" w:rsidRPr="006D7303" w:rsidRDefault="007266EA" w:rsidP="00991288">
            <w:pPr>
              <w:pStyle w:val="PERCTextItalic"/>
            </w:pPr>
            <w:r w:rsidRPr="006D7303">
              <w:t>CRIRSCO &amp; PERC 4.1 (v) [Mineral Resources &amp; Mineral Reserves]</w:t>
            </w:r>
          </w:p>
          <w:p w14:paraId="4CCFBB39" w14:textId="0D3D21B5" w:rsidR="00AE681B" w:rsidRPr="006D7303" w:rsidRDefault="00AE681B" w:rsidP="007266EA">
            <w:pPr>
              <w:tabs>
                <w:tab w:val="left" w:pos="720"/>
                <w:tab w:val="left" w:pos="1440"/>
                <w:tab w:val="left" w:pos="2160"/>
                <w:tab w:val="left" w:pos="2880"/>
                <w:tab w:val="left" w:pos="3704"/>
              </w:tabs>
              <w:autoSpaceDE w:val="0"/>
              <w:autoSpaceDN w:val="0"/>
              <w:adjustRightInd w:val="0"/>
              <w:spacing w:after="0"/>
              <w:ind w:left="1080" w:hanging="720"/>
              <w:rPr>
                <w:rFonts w:cs="Calibri"/>
                <w:sz w:val="20"/>
                <w:szCs w:val="22"/>
              </w:rPr>
            </w:pPr>
            <w:r w:rsidRPr="006D7303">
              <w:rPr>
                <w:rFonts w:cs="Calibri"/>
                <w:sz w:val="20"/>
                <w:szCs w:val="22"/>
              </w:rPr>
              <w:t>•</w:t>
            </w:r>
            <w:r w:rsidRPr="006D7303">
              <w:rPr>
                <w:rFonts w:cs="Calibri"/>
                <w:sz w:val="20"/>
                <w:szCs w:val="22"/>
              </w:rPr>
              <w:tab/>
              <w:t>State the consideration of the factors that contribute to the building of the Geological Model and their possible effect (or potential Risk), if any, on the Mineral Resource estimate;</w:t>
            </w:r>
          </w:p>
          <w:p w14:paraId="4EC664F4" w14:textId="6F0434CC" w:rsidR="007266EA" w:rsidRPr="006D7303" w:rsidRDefault="007266EA" w:rsidP="00AE681B">
            <w:pPr>
              <w:pStyle w:val="PERCBullet1"/>
            </w:pPr>
            <w:r w:rsidRPr="006D7303">
              <w:t xml:space="preserve">State the consideration given to alternative </w:t>
            </w:r>
            <w:r w:rsidR="00AE681B" w:rsidRPr="006D7303">
              <w:t xml:space="preserve">approaches, </w:t>
            </w:r>
            <w:r w:rsidRPr="006D7303">
              <w:t>interpretations or models and their possible effect (or potential Risk), if any, on the Mineral Resource estimate;</w:t>
            </w:r>
          </w:p>
          <w:p w14:paraId="2C1BCC91" w14:textId="77777777" w:rsidR="007266EA" w:rsidRPr="006D7303" w:rsidRDefault="007266EA" w:rsidP="007266EA">
            <w:pPr>
              <w:autoSpaceDE w:val="0"/>
              <w:autoSpaceDN w:val="0"/>
              <w:adjustRightInd w:val="0"/>
              <w:spacing w:after="0"/>
              <w:ind w:left="0"/>
              <w:rPr>
                <w:rFonts w:cs="Calibri"/>
                <w:b/>
                <w:sz w:val="20"/>
                <w:szCs w:val="22"/>
                <w:lang w:eastAsia="en-US"/>
              </w:rPr>
            </w:pPr>
            <w:r w:rsidRPr="006D7303">
              <w:rPr>
                <w:rFonts w:cs="Calibri"/>
                <w:b/>
                <w:sz w:val="20"/>
                <w:szCs w:val="22"/>
                <w:lang w:eastAsia="en-US"/>
              </w:rPr>
              <w:lastRenderedPageBreak/>
              <w:t>Reasonable Prospects for Economic Extraction</w:t>
            </w:r>
          </w:p>
          <w:p w14:paraId="4183AE0B" w14:textId="77777777" w:rsidR="007266EA" w:rsidRPr="006D7303" w:rsidRDefault="007266EA" w:rsidP="00991288">
            <w:pPr>
              <w:pStyle w:val="PERCTextItalic"/>
            </w:pPr>
            <w:r w:rsidRPr="006D7303">
              <w:t>CRIRSCO &amp; PERC 4.3 (viii) [Mineral Resources &amp; Mineral Reserves]</w:t>
            </w:r>
          </w:p>
          <w:p w14:paraId="73B8ADE4" w14:textId="2CF9BF4F" w:rsidR="007266EA" w:rsidRPr="006D7303" w:rsidRDefault="007266EA" w:rsidP="00AE681B">
            <w:pPr>
              <w:pStyle w:val="PERCBullet1"/>
            </w:pPr>
            <w:r w:rsidRPr="006D7303">
              <w:t xml:space="preserve">State the material Risks identified in respect of </w:t>
            </w:r>
            <w:r w:rsidR="00AE681B" w:rsidRPr="006D7303">
              <w:t>the declaration of reasonable prospects of economic extraction</w:t>
            </w:r>
            <w:r w:rsidRPr="006D7303">
              <w:t>;</w:t>
            </w:r>
          </w:p>
          <w:p w14:paraId="0EF3F220" w14:textId="77777777" w:rsidR="007266EA" w:rsidRPr="006D7303" w:rsidRDefault="007266EA" w:rsidP="00AE681B">
            <w:pPr>
              <w:pStyle w:val="PERCBullet1"/>
            </w:pPr>
            <w:r w:rsidRPr="006D7303">
              <w:t>Discuss any material risks;</w:t>
            </w:r>
          </w:p>
          <w:p w14:paraId="3F9C777D" w14:textId="77777777" w:rsidR="007266EA" w:rsidRPr="006D7303" w:rsidRDefault="007266EA" w:rsidP="007266EA">
            <w:pPr>
              <w:autoSpaceDE w:val="0"/>
              <w:autoSpaceDN w:val="0"/>
              <w:adjustRightInd w:val="0"/>
              <w:spacing w:after="0"/>
              <w:ind w:left="0"/>
              <w:rPr>
                <w:rFonts w:cs="Calibri"/>
                <w:b/>
                <w:sz w:val="20"/>
                <w:szCs w:val="22"/>
                <w:lang w:eastAsia="en-US"/>
              </w:rPr>
            </w:pPr>
            <w:r w:rsidRPr="006D7303">
              <w:rPr>
                <w:rFonts w:cs="Calibri"/>
                <w:b/>
                <w:sz w:val="20"/>
                <w:szCs w:val="22"/>
                <w:lang w:eastAsia="en-US"/>
              </w:rPr>
              <w:t>Technical Studies</w:t>
            </w:r>
          </w:p>
          <w:p w14:paraId="70A0C349" w14:textId="77777777" w:rsidR="007266EA" w:rsidRPr="006D7303" w:rsidRDefault="007266EA" w:rsidP="00991288">
            <w:pPr>
              <w:pStyle w:val="PERCTextItalic"/>
            </w:pPr>
            <w:r w:rsidRPr="006D7303">
              <w:t>PERC Standard 2.35 [Mineral Resources &amp; Mineral Reserves]</w:t>
            </w:r>
          </w:p>
          <w:p w14:paraId="6270AF4B" w14:textId="4C5F98BB" w:rsidR="007266EA" w:rsidRPr="006D7303" w:rsidRDefault="007266EA" w:rsidP="00AE681B">
            <w:pPr>
              <w:pStyle w:val="PERCBullet1"/>
            </w:pPr>
            <w:r w:rsidRPr="006D7303">
              <w:t xml:space="preserve">The Geological Studies and Technical Studies must include details of any </w:t>
            </w:r>
            <w:r w:rsidR="007132DB" w:rsidRPr="006D7303">
              <w:t>Risk Assessment</w:t>
            </w:r>
            <w:r w:rsidRPr="006D7303">
              <w:t xml:space="preserve">s </w:t>
            </w:r>
            <w:r w:rsidR="00AE681B" w:rsidRPr="006D7303">
              <w:t>carried out, including planned R</w:t>
            </w:r>
            <w:r w:rsidRPr="006D7303">
              <w:t>isk management actions;</w:t>
            </w:r>
          </w:p>
          <w:p w14:paraId="1801C01E" w14:textId="77777777" w:rsidR="007266EA" w:rsidRPr="006D7303" w:rsidRDefault="007266EA" w:rsidP="007266EA">
            <w:pPr>
              <w:autoSpaceDE w:val="0"/>
              <w:autoSpaceDN w:val="0"/>
              <w:adjustRightInd w:val="0"/>
              <w:spacing w:after="0"/>
              <w:ind w:left="0"/>
              <w:rPr>
                <w:rFonts w:cs="Calibri"/>
                <w:b/>
                <w:sz w:val="20"/>
                <w:szCs w:val="22"/>
                <w:lang w:eastAsia="en-US"/>
              </w:rPr>
            </w:pPr>
            <w:r w:rsidRPr="006D7303">
              <w:rPr>
                <w:rFonts w:cs="Calibri"/>
                <w:b/>
                <w:sz w:val="20"/>
                <w:szCs w:val="22"/>
                <w:lang w:eastAsia="en-US"/>
              </w:rPr>
              <w:t>Environment, Social, Governance (ESG)</w:t>
            </w:r>
          </w:p>
          <w:p w14:paraId="1633F9A5" w14:textId="77777777" w:rsidR="007266EA" w:rsidRPr="006D7303" w:rsidRDefault="007266EA" w:rsidP="00991288">
            <w:pPr>
              <w:pStyle w:val="PERCTextItalic"/>
            </w:pPr>
            <w:r w:rsidRPr="006D7303">
              <w:t>CRIRSCO Standard 13.1 [All Estimates]</w:t>
            </w:r>
          </w:p>
          <w:p w14:paraId="62FCF200" w14:textId="7A69EF5C" w:rsidR="007266EA" w:rsidRPr="006D7303" w:rsidRDefault="007266EA" w:rsidP="00AE681B">
            <w:pPr>
              <w:pStyle w:val="PERCBullet1"/>
            </w:pPr>
            <w:r w:rsidRPr="006D7303">
              <w:t xml:space="preserve">Provide a summary of the results of any environmental studies and a discussion of any known environmental issues that could materially impact the issuer’s </w:t>
            </w:r>
            <w:r w:rsidR="00AE681B" w:rsidRPr="006D7303">
              <w:t xml:space="preserve">future </w:t>
            </w:r>
            <w:r w:rsidRPr="006D7303">
              <w:t xml:space="preserve">ability to extract the </w:t>
            </w:r>
            <w:r w:rsidR="00AE681B" w:rsidRPr="006D7303">
              <w:t xml:space="preserve">declared </w:t>
            </w:r>
            <w:r w:rsidRPr="006D7303">
              <w:t>Mineral Resources or Mineral Reserves;</w:t>
            </w:r>
          </w:p>
          <w:p w14:paraId="1CDCD9A5" w14:textId="77777777" w:rsidR="007266EA" w:rsidRPr="006D7303" w:rsidRDefault="007266EA" w:rsidP="00991288">
            <w:pPr>
              <w:pStyle w:val="PERCTextItalic"/>
            </w:pPr>
            <w:r w:rsidRPr="006D7303">
              <w:t>CRIRSCO 5.5 (iii) [Mineral Resources &amp; Mineral Reserves]</w:t>
            </w:r>
          </w:p>
          <w:p w14:paraId="5F965B24" w14:textId="3B476F9A" w:rsidR="007266EA" w:rsidRPr="006D7303" w:rsidRDefault="007266EA" w:rsidP="00AE681B">
            <w:pPr>
              <w:pStyle w:val="PERCBullet1"/>
            </w:pPr>
            <w:r w:rsidRPr="006D7303">
              <w:t xml:space="preserve">State any sensitive areas that may affect the </w:t>
            </w:r>
            <w:r w:rsidR="00AE681B" w:rsidRPr="006D7303">
              <w:t>P</w:t>
            </w:r>
            <w:r w:rsidRPr="006D7303">
              <w:t xml:space="preserve">roject as well as any other environmental factors including Interested and Affected Party (I&amp;AP) and/or studies that could have a material effect on </w:t>
            </w:r>
            <w:r w:rsidRPr="006D7303">
              <w:rPr>
                <w:i/>
              </w:rPr>
              <w:t>reasonable prospects for economic extraction</w:t>
            </w:r>
            <w:r w:rsidRPr="006D7303">
              <w:t>, and their possible means of mitigation;</w:t>
            </w:r>
          </w:p>
          <w:p w14:paraId="263369DE" w14:textId="77777777" w:rsidR="007266EA" w:rsidRPr="006D7303" w:rsidRDefault="007266EA" w:rsidP="007266EA">
            <w:pPr>
              <w:autoSpaceDE w:val="0"/>
              <w:autoSpaceDN w:val="0"/>
              <w:adjustRightInd w:val="0"/>
              <w:spacing w:after="0"/>
              <w:ind w:left="0"/>
              <w:rPr>
                <w:rFonts w:cs="Calibri"/>
                <w:b/>
                <w:sz w:val="20"/>
                <w:szCs w:val="22"/>
                <w:lang w:eastAsia="en-US"/>
              </w:rPr>
            </w:pPr>
            <w:r w:rsidRPr="006D7303">
              <w:rPr>
                <w:rFonts w:cs="Calibri"/>
                <w:b/>
                <w:sz w:val="20"/>
                <w:szCs w:val="22"/>
                <w:lang w:eastAsia="en-US"/>
              </w:rPr>
              <w:t>Estimates of Mineralised Material</w:t>
            </w:r>
          </w:p>
          <w:p w14:paraId="34EF34D3" w14:textId="77777777" w:rsidR="007266EA" w:rsidRPr="006D7303" w:rsidRDefault="007266EA" w:rsidP="00991288">
            <w:pPr>
              <w:pStyle w:val="PERCTextItalic"/>
            </w:pPr>
            <w:r w:rsidRPr="006D7303">
              <w:t>CRIRSCO &amp; PERC 5.7 (</w:t>
            </w:r>
            <w:proofErr w:type="spellStart"/>
            <w:r w:rsidRPr="006D7303">
              <w:t>i</w:t>
            </w:r>
            <w:proofErr w:type="spellEnd"/>
            <w:r w:rsidRPr="006D7303">
              <w:t>) [Exploration Results only]</w:t>
            </w:r>
          </w:p>
          <w:p w14:paraId="57CA4530" w14:textId="77777777" w:rsidR="007266EA" w:rsidRPr="006D7303" w:rsidRDefault="007266EA" w:rsidP="00AE681B">
            <w:pPr>
              <w:pStyle w:val="PERCBullet1"/>
            </w:pPr>
            <w:r w:rsidRPr="006D7303">
              <w:t>For Exploration Results, provide a high-level assessment of key areas of uncertainty which may affect exploration outcomes;</w:t>
            </w:r>
          </w:p>
          <w:p w14:paraId="05CD27AB" w14:textId="6D278091" w:rsidR="007266EA" w:rsidRPr="006D7303" w:rsidRDefault="007266EA" w:rsidP="00AE681B">
            <w:pPr>
              <w:pStyle w:val="PERCBullet1"/>
            </w:pPr>
            <w:r w:rsidRPr="006D7303">
              <w:t xml:space="preserve">An assessment should be provided on the chances of exploration success, together with consideration of any potential threats, such as ESG aspects, which could hinder eventual development of a mining or </w:t>
            </w:r>
            <w:r w:rsidR="002B49EC" w:rsidRPr="006D7303">
              <w:t>E</w:t>
            </w:r>
            <w:r w:rsidRPr="006D7303">
              <w:t xml:space="preserve">xtraction </w:t>
            </w:r>
            <w:r w:rsidR="002B49EC" w:rsidRPr="006D7303">
              <w:t>Operation</w:t>
            </w:r>
            <w:r w:rsidRPr="006D7303">
              <w:t xml:space="preserve"> in the exploration area;</w:t>
            </w:r>
          </w:p>
          <w:p w14:paraId="2A778DCF" w14:textId="77777777" w:rsidR="007266EA" w:rsidRPr="006D7303" w:rsidRDefault="007266EA" w:rsidP="00991288">
            <w:pPr>
              <w:pStyle w:val="PERCTextItalic"/>
            </w:pPr>
            <w:r w:rsidRPr="006D7303">
              <w:t>CRIRSCO &amp; PERC 5.7 (</w:t>
            </w:r>
            <w:proofErr w:type="spellStart"/>
            <w:r w:rsidRPr="006D7303">
              <w:t>i</w:t>
            </w:r>
            <w:proofErr w:type="spellEnd"/>
            <w:r w:rsidRPr="006D7303">
              <w:t>) [Mineral Resources &amp; Mineral Reserves]</w:t>
            </w:r>
          </w:p>
          <w:p w14:paraId="47880B00" w14:textId="16083DF4" w:rsidR="007266EA" w:rsidRPr="006D7303" w:rsidRDefault="007266EA" w:rsidP="00AE681B">
            <w:pPr>
              <w:pStyle w:val="PERCBullet1"/>
            </w:pPr>
            <w:r w:rsidRPr="006D7303">
              <w:t xml:space="preserve">For Mineral Resources and Mineral Reserves, provide an assessment of technical, environmental, social, economic, political and other key Risks to the </w:t>
            </w:r>
            <w:r w:rsidR="002B49EC" w:rsidRPr="006D7303">
              <w:t>Mineral P</w:t>
            </w:r>
            <w:r w:rsidRPr="006D7303">
              <w:t>roject;</w:t>
            </w:r>
          </w:p>
          <w:p w14:paraId="491ADFCF" w14:textId="77777777" w:rsidR="007266EA" w:rsidRPr="006D7303" w:rsidRDefault="007266EA" w:rsidP="00AE681B">
            <w:pPr>
              <w:pStyle w:val="PERCBullet1"/>
            </w:pPr>
            <w:r w:rsidRPr="006D7303">
              <w:t>State actions that will be taken to mitigate and/or manage the identified Risks;</w:t>
            </w:r>
          </w:p>
          <w:p w14:paraId="2708D5C0" w14:textId="77777777" w:rsidR="007266EA" w:rsidRPr="006D7303" w:rsidRDefault="007266EA" w:rsidP="00991288">
            <w:pPr>
              <w:pStyle w:val="PERCTextItalic"/>
            </w:pPr>
            <w:r w:rsidRPr="006D7303">
              <w:t>PERC Standard 2.34 [Mineral Resources &amp; Mineral Reserves]</w:t>
            </w:r>
          </w:p>
          <w:p w14:paraId="18FD0084" w14:textId="6D040FD0" w:rsidR="007266EA" w:rsidRPr="006D7303" w:rsidRDefault="007266EA" w:rsidP="00AE681B">
            <w:pPr>
              <w:pStyle w:val="PERCBullet1"/>
            </w:pPr>
            <w:r w:rsidRPr="006D7303">
              <w:t xml:space="preserve">The Competent Person(s) must assess the relative importance of the </w:t>
            </w:r>
            <w:r w:rsidR="002B49EC" w:rsidRPr="006D7303">
              <w:t>R</w:t>
            </w:r>
            <w:r w:rsidRPr="006D7303">
              <w:t xml:space="preserve">isks and highlight any such </w:t>
            </w:r>
            <w:r w:rsidR="002B49EC" w:rsidRPr="006D7303">
              <w:t>R</w:t>
            </w:r>
            <w:r w:rsidRPr="006D7303">
              <w:t xml:space="preserve">isks that may have a material effect on the estimates of Mineral Resources and Mineral Reserves, or the anticipated </w:t>
            </w:r>
            <w:r w:rsidR="002B49EC" w:rsidRPr="006D7303">
              <w:t>Mineral P</w:t>
            </w:r>
            <w:r w:rsidRPr="006D7303">
              <w:t xml:space="preserve">roject or </w:t>
            </w:r>
            <w:r w:rsidR="002B49EC" w:rsidRPr="006D7303">
              <w:t>Extraction O</w:t>
            </w:r>
            <w:r w:rsidRPr="006D7303">
              <w:t>peration outcomes;</w:t>
            </w:r>
          </w:p>
          <w:p w14:paraId="3D0992A8" w14:textId="77777777" w:rsidR="007266EA" w:rsidRPr="006D7303" w:rsidRDefault="007266EA" w:rsidP="00AE681B">
            <w:pPr>
              <w:pStyle w:val="PERCBullet1"/>
            </w:pPr>
            <w:r w:rsidRPr="006D7303">
              <w:t>Uncertainties associated with all Modifying Factors should be considered when declaring Mineral Resources and Mineral Reserves;</w:t>
            </w:r>
          </w:p>
          <w:p w14:paraId="334C148B" w14:textId="755044C4" w:rsidR="007266EA" w:rsidRPr="006D7303" w:rsidRDefault="007266EA" w:rsidP="00AE681B">
            <w:pPr>
              <w:pStyle w:val="PERCBullet1"/>
            </w:pPr>
            <w:r w:rsidRPr="006D7303">
              <w:t xml:space="preserve">To ensure that the </w:t>
            </w:r>
            <w:r w:rsidR="002B49EC" w:rsidRPr="006D7303">
              <w:t>R</w:t>
            </w:r>
            <w:r w:rsidRPr="006D7303">
              <w:t>isks and uncertainties associated with the estimation of Mineral Resources and Mineral Reserves, and the prediction of financial outcomes for a Mining Development Project or Extraction Operation are not overlooked, such aspects should be presented clearly and transparently;</w:t>
            </w:r>
          </w:p>
          <w:p w14:paraId="08BCE65A" w14:textId="77777777" w:rsidR="007266EA" w:rsidRPr="006D7303" w:rsidRDefault="007266EA" w:rsidP="00991288">
            <w:pPr>
              <w:pStyle w:val="PERCTextItalic"/>
            </w:pPr>
            <w:r w:rsidRPr="006D7303">
              <w:t>PERC Standard 7.24 [Mineral Resources &amp; Mineral Reserves]</w:t>
            </w:r>
          </w:p>
          <w:p w14:paraId="51DDB39B" w14:textId="1F232B7A" w:rsidR="007266EA" w:rsidRPr="006D7303" w:rsidRDefault="007266EA" w:rsidP="00AE681B">
            <w:pPr>
              <w:pStyle w:val="PERCBullet1"/>
            </w:pPr>
            <w:r w:rsidRPr="006D7303">
              <w:t xml:space="preserve">Modifying Factors and assumptions applied to the Inferred Mineral Resources must reflect a </w:t>
            </w:r>
            <w:r w:rsidR="002B49EC" w:rsidRPr="006D7303">
              <w:t>R</w:t>
            </w:r>
            <w:r w:rsidRPr="006D7303">
              <w:t xml:space="preserve">isk </w:t>
            </w:r>
            <w:r w:rsidR="002B49EC" w:rsidRPr="006D7303">
              <w:t>Assessment</w:t>
            </w:r>
            <w:r w:rsidRPr="006D7303">
              <w:t xml:space="preserve"> considering their lower geological knowledge and confidence</w:t>
            </w:r>
            <w:r w:rsidR="002B49EC" w:rsidRPr="006D7303">
              <w:t>, and its impact on the Project</w:t>
            </w:r>
            <w:r w:rsidRPr="006D7303">
              <w:t>;</w:t>
            </w:r>
          </w:p>
          <w:p w14:paraId="7E2C4344" w14:textId="77777777" w:rsidR="002B49EC" w:rsidRPr="006D7303" w:rsidRDefault="002B49EC" w:rsidP="002B49EC">
            <w:pPr>
              <w:pStyle w:val="PERCText1"/>
              <w:rPr>
                <w:b/>
              </w:rPr>
            </w:pPr>
            <w:r w:rsidRPr="006D7303">
              <w:rPr>
                <w:b/>
              </w:rPr>
              <w:t>Project Viability</w:t>
            </w:r>
          </w:p>
          <w:p w14:paraId="031D93E6" w14:textId="77777777" w:rsidR="002B49EC" w:rsidRPr="006D7303" w:rsidRDefault="002B49EC" w:rsidP="00991288">
            <w:pPr>
              <w:pStyle w:val="PERCTextItalic"/>
            </w:pPr>
            <w:r w:rsidRPr="006D7303">
              <w:t>PERC 5.5 (xiii) [Exploration Results only]</w:t>
            </w:r>
          </w:p>
          <w:p w14:paraId="20BF8C57" w14:textId="3C2CCB9F" w:rsidR="002B49EC" w:rsidRPr="006D7303" w:rsidRDefault="002B49EC" w:rsidP="002B49EC">
            <w:pPr>
              <w:pStyle w:val="PERCBullet1"/>
              <w:rPr>
                <w:rStyle w:val="PERCBullet1Char"/>
              </w:rPr>
            </w:pPr>
            <w:r w:rsidRPr="006D7303">
              <w:rPr>
                <w:rStyle w:val="PERCBullet1Char"/>
              </w:rPr>
              <w:t>Integrated Risk Management: provide a description of identified potential Modifying Factors and actions taken to manage them where appropriate;</w:t>
            </w:r>
          </w:p>
          <w:p w14:paraId="6F779868" w14:textId="77777777" w:rsidR="002B49EC" w:rsidRPr="006D7303" w:rsidRDefault="002B49EC" w:rsidP="00991288">
            <w:pPr>
              <w:pStyle w:val="PERCTextItalic"/>
            </w:pPr>
            <w:r w:rsidRPr="006D7303">
              <w:t>PERC 5.5 (xiii) [Mineral Resources &amp; Mineral Reserves]</w:t>
            </w:r>
          </w:p>
          <w:p w14:paraId="5A1EC477" w14:textId="77777777" w:rsidR="002B49EC" w:rsidRPr="006D7303" w:rsidRDefault="002B49EC" w:rsidP="002B49EC">
            <w:pPr>
              <w:pStyle w:val="PERCBullet1"/>
            </w:pPr>
            <w:r w:rsidRPr="006D7303">
              <w:t>Describe any additional Risks that may impact the long-term future of the Mineral Project, even if not deemed to be material at the current time;</w:t>
            </w:r>
          </w:p>
          <w:p w14:paraId="20161609" w14:textId="6963FEA4" w:rsidR="002B49EC" w:rsidRPr="006D7303" w:rsidRDefault="002B49EC" w:rsidP="002B49EC">
            <w:pPr>
              <w:pStyle w:val="PERCText1"/>
              <w:rPr>
                <w:b/>
              </w:rPr>
            </w:pPr>
            <w:r w:rsidRPr="006D7303">
              <w:rPr>
                <w:b/>
              </w:rPr>
              <w:t>Proposed Work Programme</w:t>
            </w:r>
          </w:p>
          <w:p w14:paraId="546106D6" w14:textId="77777777" w:rsidR="007266EA" w:rsidRPr="006D7303" w:rsidRDefault="007266EA" w:rsidP="00991288">
            <w:pPr>
              <w:pStyle w:val="PERCTextItalic"/>
            </w:pPr>
            <w:r w:rsidRPr="006D7303">
              <w:t>PERC Standard 2.36 [All estimates]</w:t>
            </w:r>
          </w:p>
          <w:p w14:paraId="0C8808E4" w14:textId="34457008" w:rsidR="007266EA" w:rsidRPr="006D7303" w:rsidRDefault="007266EA" w:rsidP="002B49EC">
            <w:pPr>
              <w:pStyle w:val="PERCBullet1"/>
            </w:pPr>
            <w:r w:rsidRPr="006D7303">
              <w:t xml:space="preserve">Where a Technical Report is being issued to support a request for funding for further exploration or </w:t>
            </w:r>
            <w:r w:rsidR="002B49EC" w:rsidRPr="006D7303">
              <w:t xml:space="preserve">Mineral Project </w:t>
            </w:r>
            <w:r w:rsidRPr="006D7303">
              <w:t>development work, the Technical Report must make it apparent what effect, if any, the proposed work programme would have in mitigating the impact of the identified threats and realising the benefits of the identified opportunities</w:t>
            </w:r>
            <w:r w:rsidR="002B49EC" w:rsidRPr="006D7303">
              <w:t>.</w:t>
            </w:r>
          </w:p>
        </w:tc>
      </w:tr>
    </w:tbl>
    <w:p w14:paraId="2DB24589" w14:textId="722B53DD" w:rsidR="007266EA" w:rsidRPr="006D7303" w:rsidRDefault="007266EA" w:rsidP="0095161B">
      <w:pPr>
        <w:pStyle w:val="PERCList3"/>
      </w:pPr>
      <w:r w:rsidRPr="006D7303">
        <w:lastRenderedPageBreak/>
        <w:t>Integrated Project Risk</w:t>
      </w:r>
    </w:p>
    <w:tbl>
      <w:tblPr>
        <w:tblStyle w:val="TableGrid41"/>
        <w:tblW w:w="0" w:type="auto"/>
        <w:tblLook w:val="04A0" w:firstRow="1" w:lastRow="0" w:firstColumn="1" w:lastColumn="0" w:noHBand="0" w:noVBand="1"/>
      </w:tblPr>
      <w:tblGrid>
        <w:gridCol w:w="9016"/>
      </w:tblGrid>
      <w:tr w:rsidR="007266EA" w:rsidRPr="006D7303" w14:paraId="4D14927A" w14:textId="77777777" w:rsidTr="00625D74">
        <w:tc>
          <w:tcPr>
            <w:tcW w:w="9242" w:type="dxa"/>
            <w:shd w:val="clear" w:color="auto" w:fill="F2F2F2"/>
          </w:tcPr>
          <w:p w14:paraId="2B225743" w14:textId="2ED28C5C" w:rsidR="007266EA" w:rsidRPr="006D7303" w:rsidRDefault="007266EA" w:rsidP="00544EFE">
            <w:pPr>
              <w:autoSpaceDE w:val="0"/>
              <w:autoSpaceDN w:val="0"/>
              <w:adjustRightInd w:val="0"/>
              <w:spacing w:after="0"/>
              <w:ind w:left="0"/>
              <w:rPr>
                <w:rFonts w:cs="Calibri"/>
                <w:sz w:val="20"/>
                <w:szCs w:val="22"/>
                <w:lang w:eastAsia="en-US"/>
              </w:rPr>
            </w:pPr>
            <w:r w:rsidRPr="006D7303">
              <w:rPr>
                <w:rFonts w:cs="Calibri"/>
                <w:sz w:val="20"/>
                <w:szCs w:val="22"/>
                <w:lang w:eastAsia="en-US"/>
              </w:rPr>
              <w:t>Provide a summary of material and pertinent data, information and conclusions relevant to the assessment of the integrated Project Risk, or for an assessment of the integrated Project Risk that has not been reported previously, provide a discussion commensurate with the level of understanding of the integrated Project Risk, cognizant of the following:</w:t>
            </w:r>
          </w:p>
          <w:p w14:paraId="7914BE98" w14:textId="5F40FC81" w:rsidR="00320473" w:rsidRPr="006D7303" w:rsidRDefault="00320473" w:rsidP="00E2774A">
            <w:pPr>
              <w:pStyle w:val="PERCTextItalic"/>
            </w:pPr>
            <w:r w:rsidRPr="006D7303">
              <w:t xml:space="preserve">AIA Section B Part III, Paragraph [02], </w:t>
            </w:r>
            <w:r w:rsidR="00E2774A" w:rsidRPr="006D7303">
              <w:t xml:space="preserve">Part IV, Paragraph [19], </w:t>
            </w:r>
            <w:r w:rsidRPr="006D7303">
              <w:t xml:space="preserve">Part V, Paragraph [31], [32], [33], [34], </w:t>
            </w:r>
            <w:r w:rsidR="00881E38" w:rsidRPr="006D7303">
              <w:t xml:space="preserve">[35], </w:t>
            </w:r>
            <w:r w:rsidRPr="006D7303">
              <w:rPr>
                <w:b/>
              </w:rPr>
              <w:t>[38]</w:t>
            </w:r>
            <w:r w:rsidRPr="006D7303">
              <w:t xml:space="preserve">, </w:t>
            </w:r>
            <w:r w:rsidR="00881E38" w:rsidRPr="006D7303">
              <w:t>[39]</w:t>
            </w:r>
          </w:p>
          <w:p w14:paraId="767CBB43" w14:textId="77777777" w:rsidR="007266EA" w:rsidRPr="006D7303" w:rsidRDefault="007266EA" w:rsidP="00544EFE">
            <w:pPr>
              <w:autoSpaceDE w:val="0"/>
              <w:autoSpaceDN w:val="0"/>
              <w:adjustRightInd w:val="0"/>
              <w:spacing w:after="0"/>
              <w:ind w:left="0"/>
              <w:rPr>
                <w:rFonts w:cs="Calibri"/>
                <w:sz w:val="20"/>
                <w:szCs w:val="22"/>
                <w:lang w:eastAsia="en-US"/>
              </w:rPr>
            </w:pPr>
            <w:r w:rsidRPr="006D7303">
              <w:rPr>
                <w:rFonts w:cs="Calibri"/>
                <w:sz w:val="20"/>
                <w:szCs w:val="22"/>
                <w:lang w:eastAsia="en-US"/>
              </w:rPr>
              <w:t>State the assessment of the integrated Project Risk, based on the consideration of the following:</w:t>
            </w:r>
          </w:p>
          <w:p w14:paraId="2A28FEA4" w14:textId="3D667B3E" w:rsidR="007266EA" w:rsidRPr="006D7303" w:rsidRDefault="007266EA" w:rsidP="00544EFE">
            <w:pPr>
              <w:numPr>
                <w:ilvl w:val="0"/>
                <w:numId w:val="38"/>
              </w:numPr>
              <w:autoSpaceDE w:val="0"/>
              <w:autoSpaceDN w:val="0"/>
              <w:adjustRightInd w:val="0"/>
              <w:spacing w:after="0"/>
              <w:rPr>
                <w:rFonts w:cs="Calibri"/>
                <w:sz w:val="20"/>
                <w:szCs w:val="22"/>
                <w:lang w:eastAsia="en-US"/>
              </w:rPr>
            </w:pPr>
            <w:r w:rsidRPr="006D7303">
              <w:rPr>
                <w:rFonts w:cs="Calibri"/>
                <w:b/>
                <w:sz w:val="20"/>
                <w:szCs w:val="22"/>
                <w:lang w:eastAsia="en-US"/>
              </w:rPr>
              <w:t>Technical Study level</w:t>
            </w:r>
            <w:r w:rsidRPr="006D7303">
              <w:rPr>
                <w:rFonts w:cs="Calibri"/>
                <w:sz w:val="20"/>
                <w:szCs w:val="22"/>
                <w:lang w:eastAsia="en-US"/>
              </w:rPr>
              <w:t xml:space="preserve">, </w:t>
            </w:r>
            <w:r w:rsidR="00A355D3" w:rsidRPr="006D7303">
              <w:rPr>
                <w:rFonts w:cs="Calibri"/>
                <w:sz w:val="20"/>
                <w:szCs w:val="22"/>
                <w:lang w:eastAsia="en-US"/>
              </w:rPr>
              <w:t>which</w:t>
            </w:r>
            <w:r w:rsidRPr="006D7303">
              <w:rPr>
                <w:rFonts w:cs="Calibri"/>
                <w:sz w:val="20"/>
                <w:szCs w:val="22"/>
                <w:lang w:eastAsia="en-US"/>
              </w:rPr>
              <w:t xml:space="preserve"> reflects the scope, degree of understanding, and level of accuracy applied to a formal Technical Study, subdivided </w:t>
            </w:r>
            <w:r w:rsidR="00A355D3" w:rsidRPr="006D7303">
              <w:rPr>
                <w:rFonts w:cs="Calibri"/>
                <w:sz w:val="20"/>
                <w:szCs w:val="22"/>
                <w:lang w:eastAsia="en-US"/>
              </w:rPr>
              <w:t>into</w:t>
            </w:r>
            <w:r w:rsidRPr="006D7303">
              <w:rPr>
                <w:rFonts w:cs="Calibri"/>
                <w:sz w:val="20"/>
                <w:szCs w:val="22"/>
                <w:lang w:eastAsia="en-US"/>
              </w:rPr>
              <w:t xml:space="preserve"> either a Geological Report, Scoping Study, Pre-Feasibility Option Study, Feasibility Study, or an Operational Study Report;</w:t>
            </w:r>
          </w:p>
          <w:p w14:paraId="01BD9274" w14:textId="6E23ECAE" w:rsidR="007266EA" w:rsidRPr="006D7303" w:rsidRDefault="007266EA" w:rsidP="00544EFE">
            <w:pPr>
              <w:numPr>
                <w:ilvl w:val="0"/>
                <w:numId w:val="38"/>
              </w:numPr>
              <w:autoSpaceDE w:val="0"/>
              <w:autoSpaceDN w:val="0"/>
              <w:adjustRightInd w:val="0"/>
              <w:spacing w:after="0"/>
              <w:rPr>
                <w:rFonts w:cs="Calibri"/>
                <w:sz w:val="20"/>
                <w:szCs w:val="22"/>
                <w:lang w:eastAsia="en-US"/>
              </w:rPr>
            </w:pPr>
            <w:r w:rsidRPr="006D7303">
              <w:rPr>
                <w:rFonts w:cs="Calibri"/>
                <w:b/>
                <w:sz w:val="20"/>
                <w:szCs w:val="22"/>
                <w:lang w:eastAsia="en-US"/>
              </w:rPr>
              <w:t>Project Viability</w:t>
            </w:r>
            <w:r w:rsidRPr="006D7303">
              <w:rPr>
                <w:rFonts w:cs="Calibri"/>
                <w:sz w:val="20"/>
                <w:szCs w:val="22"/>
                <w:lang w:eastAsia="en-US"/>
              </w:rPr>
              <w:t xml:space="preserve">, determined from the combined Risks to the Project as given </w:t>
            </w:r>
            <w:r w:rsidR="00A355D3" w:rsidRPr="006D7303">
              <w:rPr>
                <w:rFonts w:cs="Calibri"/>
                <w:sz w:val="20"/>
                <w:szCs w:val="22"/>
                <w:lang w:eastAsia="en-US"/>
              </w:rPr>
              <w:t xml:space="preserve">by the individual categories and Modifying Factors </w:t>
            </w:r>
            <w:r w:rsidRPr="006D7303">
              <w:rPr>
                <w:rFonts w:cs="Calibri"/>
                <w:sz w:val="20"/>
                <w:szCs w:val="22"/>
                <w:lang w:eastAsia="en-US"/>
              </w:rPr>
              <w:t xml:space="preserve">in Section 21.3 of this PERC Mineral Project Evaluation Report, and including the </w:t>
            </w:r>
            <w:r w:rsidR="00A355D3" w:rsidRPr="006D7303">
              <w:rPr>
                <w:rFonts w:cs="Calibri"/>
                <w:sz w:val="20"/>
                <w:szCs w:val="22"/>
                <w:lang w:eastAsia="en-US"/>
              </w:rPr>
              <w:t xml:space="preserve">assessment of the </w:t>
            </w:r>
            <w:r w:rsidRPr="006D7303">
              <w:rPr>
                <w:rFonts w:cs="Calibri"/>
                <w:sz w:val="20"/>
                <w:szCs w:val="22"/>
                <w:lang w:eastAsia="en-US"/>
              </w:rPr>
              <w:t>Project Economic Assessment Criteria;</w:t>
            </w:r>
          </w:p>
          <w:p w14:paraId="60A81A72" w14:textId="77777777" w:rsidR="007266EA" w:rsidRPr="006D7303" w:rsidRDefault="007266EA" w:rsidP="00544EFE">
            <w:pPr>
              <w:numPr>
                <w:ilvl w:val="0"/>
                <w:numId w:val="38"/>
              </w:numPr>
              <w:autoSpaceDE w:val="0"/>
              <w:autoSpaceDN w:val="0"/>
              <w:adjustRightInd w:val="0"/>
              <w:spacing w:after="0"/>
              <w:rPr>
                <w:rFonts w:cs="Calibri"/>
                <w:sz w:val="20"/>
                <w:szCs w:val="22"/>
                <w:lang w:eastAsia="en-US"/>
              </w:rPr>
            </w:pPr>
            <w:r w:rsidRPr="006D7303">
              <w:rPr>
                <w:rFonts w:cs="Calibri"/>
                <w:b/>
                <w:sz w:val="20"/>
                <w:szCs w:val="22"/>
                <w:lang w:eastAsia="en-US"/>
              </w:rPr>
              <w:t>Technology Maturity</w:t>
            </w:r>
            <w:r w:rsidRPr="006D7303">
              <w:rPr>
                <w:rFonts w:cs="Calibri"/>
                <w:sz w:val="20"/>
                <w:szCs w:val="22"/>
                <w:lang w:eastAsia="en-US"/>
              </w:rPr>
              <w:t>, determined from an assessment of the level of understanding and associated degree of confidence of the required technology, where the selected technology is expected to contribute to a material degree to the extraction, processing, refining or production of the (Target) Mineral Product(s) from the identified Mineralised Material;</w:t>
            </w:r>
          </w:p>
          <w:p w14:paraId="26B60F11" w14:textId="77777777" w:rsidR="007266EA" w:rsidRPr="006D7303" w:rsidRDefault="007266EA" w:rsidP="00544EFE">
            <w:pPr>
              <w:numPr>
                <w:ilvl w:val="0"/>
                <w:numId w:val="38"/>
              </w:numPr>
              <w:autoSpaceDE w:val="0"/>
              <w:autoSpaceDN w:val="0"/>
              <w:adjustRightInd w:val="0"/>
              <w:spacing w:after="0"/>
              <w:rPr>
                <w:rFonts w:cs="Calibri"/>
                <w:sz w:val="20"/>
                <w:szCs w:val="22"/>
                <w:lang w:eastAsia="en-US"/>
              </w:rPr>
            </w:pPr>
            <w:r w:rsidRPr="006D7303">
              <w:rPr>
                <w:rFonts w:cs="Calibri"/>
                <w:b/>
                <w:sz w:val="20"/>
                <w:szCs w:val="22"/>
                <w:lang w:eastAsia="en-US"/>
              </w:rPr>
              <w:t>Project Maturity</w:t>
            </w:r>
            <w:r w:rsidRPr="006D7303">
              <w:rPr>
                <w:rFonts w:cs="Calibri"/>
                <w:sz w:val="20"/>
                <w:szCs w:val="22"/>
                <w:lang w:eastAsia="en-US"/>
              </w:rPr>
              <w:t>, determined from an assessment of the probability that the Mineral Project is expected to achieve viable production and the sales, transfer, or use of the Mineral Product(s), based on the associated actions, including business decisions, access to capital, and government regulatory permits, amongst others, required to progress from a Mineral Exploration Project through a Mineral Development Project to a viable Extraction Operation.</w:t>
            </w:r>
          </w:p>
          <w:p w14:paraId="228DA2C5" w14:textId="77777777" w:rsidR="00A355D3" w:rsidRPr="006D7303" w:rsidRDefault="00A355D3" w:rsidP="00544EFE">
            <w:pPr>
              <w:pStyle w:val="PERCText1"/>
            </w:pPr>
          </w:p>
          <w:p w14:paraId="66768112" w14:textId="03A31597" w:rsidR="00C75567" w:rsidRPr="006D7303" w:rsidRDefault="00C75567" w:rsidP="00544EFE">
            <w:pPr>
              <w:pStyle w:val="PERCText1"/>
            </w:pPr>
            <w:r w:rsidRPr="006D7303">
              <w:t>The Integrated Risk Management procedures and the resulting Project Risk Assessment output must be well documented and incorporated as part of the MPER Report.</w:t>
            </w:r>
            <w:r w:rsidR="00C678C1" w:rsidRPr="006D7303">
              <w:t xml:space="preserve">  </w:t>
            </w:r>
            <w:r w:rsidRPr="006D7303">
              <w:t>The Integrated Risk Management assessment requires:</w:t>
            </w:r>
          </w:p>
          <w:p w14:paraId="6B427A29" w14:textId="459EB510" w:rsidR="00C75567" w:rsidRPr="006D7303" w:rsidRDefault="00C75567" w:rsidP="00544EFE">
            <w:pPr>
              <w:pStyle w:val="PERCBullet1"/>
            </w:pPr>
            <w:r w:rsidRPr="006D7303">
              <w:t>a description of identified potential Modifying Factors and</w:t>
            </w:r>
            <w:r w:rsidR="00C678C1" w:rsidRPr="006D7303">
              <w:t xml:space="preserve">, where appropriate, </w:t>
            </w:r>
            <w:r w:rsidRPr="006D7303">
              <w:t xml:space="preserve">a description of proposed mitigation plans for identified Modifying Factors; </w:t>
            </w:r>
          </w:p>
          <w:p w14:paraId="705562F0" w14:textId="522F116A" w:rsidR="00C75567" w:rsidRPr="006D7303" w:rsidRDefault="00C75567" w:rsidP="00544EFE">
            <w:pPr>
              <w:pStyle w:val="PERCBullet1"/>
            </w:pPr>
            <w:r w:rsidRPr="006D7303">
              <w:t>a description of any additional Risks that may impact the long-term future of the Mineral Project, even if not deemed to be ma</w:t>
            </w:r>
            <w:r w:rsidR="00575305" w:rsidRPr="006D7303">
              <w:t>terial at the current time; and</w:t>
            </w:r>
          </w:p>
          <w:p w14:paraId="027E8091" w14:textId="77777777" w:rsidR="00575305" w:rsidRPr="006D7303" w:rsidRDefault="00575305" w:rsidP="00E2774A">
            <w:pPr>
              <w:pStyle w:val="PERCTextItalic"/>
            </w:pPr>
            <w:r w:rsidRPr="006D7303">
              <w:t>PERC 5.5 (xiii) [Mineral Resources &amp; Mineral Reserves]</w:t>
            </w:r>
          </w:p>
          <w:p w14:paraId="16C18EB2" w14:textId="214A6DE5" w:rsidR="00C75567" w:rsidRPr="006D7303" w:rsidRDefault="00C75567" w:rsidP="00544EFE">
            <w:pPr>
              <w:pStyle w:val="PERCBullet1"/>
            </w:pPr>
            <w:proofErr w:type="gramStart"/>
            <w:r w:rsidRPr="006D7303">
              <w:t>a</w:t>
            </w:r>
            <w:proofErr w:type="gramEnd"/>
            <w:r w:rsidRPr="006D7303">
              <w:t xml:space="preserve"> description of how the Risk Assessment process is integrated with the overall Risk Management framework for </w:t>
            </w:r>
            <w:r w:rsidR="00575305" w:rsidRPr="006D7303">
              <w:t>the Mineral Company as a whole.</w:t>
            </w:r>
          </w:p>
          <w:p w14:paraId="3F66BA4A" w14:textId="77777777" w:rsidR="00575305" w:rsidRPr="006D7303" w:rsidRDefault="00575305" w:rsidP="00544EFE">
            <w:pPr>
              <w:pStyle w:val="PERCText1"/>
            </w:pPr>
          </w:p>
          <w:p w14:paraId="7E825524" w14:textId="113A0698" w:rsidR="00C75567" w:rsidRPr="006D7303" w:rsidRDefault="00575305" w:rsidP="00544EFE">
            <w:pPr>
              <w:pStyle w:val="PERCText1"/>
            </w:pPr>
            <w:r w:rsidRPr="006D7303">
              <w:t>A</w:t>
            </w:r>
            <w:r w:rsidR="00C75567" w:rsidRPr="006D7303">
              <w:t xml:space="preserve"> Project Risk Assessment of the Mineral Resource and Mineral Reserve should</w:t>
            </w:r>
            <w:r w:rsidRPr="006D7303">
              <w:t>:</w:t>
            </w:r>
          </w:p>
          <w:p w14:paraId="7A1BB428" w14:textId="18D45BD0" w:rsidR="00575305" w:rsidRPr="006D7303" w:rsidRDefault="00575305" w:rsidP="00544EFE">
            <w:pPr>
              <w:pStyle w:val="PERCBullet1"/>
            </w:pPr>
            <w:r w:rsidRPr="006D7303">
              <w:t>employ a transparent and straightforward generic methodology;</w:t>
            </w:r>
          </w:p>
          <w:p w14:paraId="69094441" w14:textId="2AA02D33" w:rsidR="00C75567" w:rsidRPr="006D7303" w:rsidRDefault="00575305" w:rsidP="00544EFE">
            <w:pPr>
              <w:pStyle w:val="PERCBullet1"/>
            </w:pPr>
            <w:r w:rsidRPr="006D7303">
              <w:t>p</w:t>
            </w:r>
            <w:r w:rsidR="00C75567" w:rsidRPr="006D7303">
              <w:t>rovide an overview of the Project Risks related to the Mineral Resource and Mineral Reserve Statement, and the variability and the degree of confidence in the estimates of quantity and qua</w:t>
            </w:r>
            <w:r w:rsidRPr="006D7303">
              <w:t>lity of the Mineral Product;</w:t>
            </w:r>
          </w:p>
          <w:p w14:paraId="238C6D52" w14:textId="47CCEB2F" w:rsidR="00C75567" w:rsidRPr="006D7303" w:rsidRDefault="00575305" w:rsidP="00544EFE">
            <w:pPr>
              <w:pStyle w:val="PERCBullet1"/>
            </w:pPr>
            <w:r w:rsidRPr="006D7303">
              <w:t xml:space="preserve">identify </w:t>
            </w:r>
            <w:r w:rsidR="00C75567" w:rsidRPr="006D7303">
              <w:t>inherent hazards associated with the Geological Factors associated with the natural geological variability of the Mineral Deposit; and the associated declared Geological Confidence in the estimates;</w:t>
            </w:r>
          </w:p>
          <w:p w14:paraId="5D4AB85B" w14:textId="0AE96C7E" w:rsidR="00C75567" w:rsidRPr="006D7303" w:rsidRDefault="00575305" w:rsidP="00544EFE">
            <w:pPr>
              <w:pStyle w:val="PERCBullet1"/>
            </w:pPr>
            <w:r w:rsidRPr="006D7303">
              <w:t xml:space="preserve">identify </w:t>
            </w:r>
            <w:r w:rsidR="00C75567" w:rsidRPr="006D7303">
              <w:t>unwanted events, hazards, or threats imposed by the Modifying Factors</w:t>
            </w:r>
            <w:r w:rsidRPr="006D7303">
              <w:t xml:space="preserve"> and </w:t>
            </w:r>
            <w:r w:rsidR="00C75567" w:rsidRPr="006D7303">
              <w:t>Technical Feasibility, particularly those that relate to the extraction and benefi</w:t>
            </w:r>
            <w:r w:rsidRPr="006D7303">
              <w:t>ciation of the Mineral Product;</w:t>
            </w:r>
          </w:p>
          <w:p w14:paraId="168F6589" w14:textId="3330D6F1" w:rsidR="00C75567" w:rsidRPr="006D7303" w:rsidRDefault="00575305" w:rsidP="00544EFE">
            <w:pPr>
              <w:pStyle w:val="PERCBullet1"/>
            </w:pPr>
            <w:r w:rsidRPr="006D7303">
              <w:t xml:space="preserve">identify </w:t>
            </w:r>
            <w:r w:rsidR="00C75567" w:rsidRPr="006D7303">
              <w:t>unwanted events, hazards, or threats imposed by the Modifying Factors associated with ESG Viability aspects, or ESG Factors and their inter-relationships, at all stages in the evaluation, exploration and develo</w:t>
            </w:r>
            <w:r w:rsidRPr="006D7303">
              <w:t>pment of a Mineral Project;</w:t>
            </w:r>
          </w:p>
          <w:p w14:paraId="1636F085" w14:textId="764A10C7" w:rsidR="00C75567" w:rsidRPr="006D7303" w:rsidRDefault="00575305" w:rsidP="00544EFE">
            <w:pPr>
              <w:pStyle w:val="PERCBullet1"/>
            </w:pPr>
            <w:r w:rsidRPr="006D7303">
              <w:t xml:space="preserve">identify </w:t>
            </w:r>
            <w:r w:rsidR="00C75567" w:rsidRPr="006D7303">
              <w:t>unwanted events, hazards, or threats imposed by the Modifying Factors, associated with Economic Viability</w:t>
            </w:r>
            <w:r w:rsidRPr="006D7303">
              <w:t xml:space="preserve"> and </w:t>
            </w:r>
            <w:r w:rsidR="00C75567" w:rsidRPr="006D7303">
              <w:t xml:space="preserve">the selected </w:t>
            </w:r>
            <w:r w:rsidRPr="006D7303">
              <w:t>Technical feasibility decisions;</w:t>
            </w:r>
          </w:p>
          <w:p w14:paraId="12728C9F" w14:textId="77777777" w:rsidR="00575305" w:rsidRPr="006D7303" w:rsidRDefault="00C75567" w:rsidP="00544EFE">
            <w:pPr>
              <w:pStyle w:val="PERCBullet1"/>
            </w:pPr>
            <w:r w:rsidRPr="006D7303">
              <w:t>identify the potential probability or frequency of occurrence and the maximum level of impact of the identified unwanted events, hazards and threats to potential interruptions to the Life of Mine Plan, both temporally and spatially;</w:t>
            </w:r>
          </w:p>
          <w:p w14:paraId="54B5D730" w14:textId="7A2139A1" w:rsidR="00C75567" w:rsidRPr="006D7303" w:rsidRDefault="00575305" w:rsidP="00544EFE">
            <w:pPr>
              <w:pStyle w:val="PERCBullet1"/>
            </w:pPr>
            <w:r w:rsidRPr="006D7303">
              <w:t>identify</w:t>
            </w:r>
            <w:r w:rsidR="00C75567" w:rsidRPr="006D7303">
              <w:t xml:space="preserve"> the possible impacts on the overall recovery of the Mineral Product(s) due to systematic losses that may occur over the Life of Mine that were not adequately accounted for, or due to </w:t>
            </w:r>
            <w:r w:rsidR="00C75567" w:rsidRPr="006D7303">
              <w:lastRenderedPageBreak/>
              <w:t xml:space="preserve">episodic hazardous events, or unwanted events that could impact or curtail the current </w:t>
            </w:r>
            <w:r w:rsidRPr="006D7303">
              <w:t>or future Extraction Operation;</w:t>
            </w:r>
          </w:p>
          <w:p w14:paraId="6ADCAC80" w14:textId="3A749319" w:rsidR="00575305" w:rsidRPr="006D7303" w:rsidRDefault="00C75567" w:rsidP="00544EFE">
            <w:pPr>
              <w:pStyle w:val="PERCBullet1"/>
            </w:pPr>
            <w:r w:rsidRPr="006D7303">
              <w:t>assess the Mineral Resource and Mineral Reserve estimation, classification and reporting processes, and the associated outputs of the Mineral Resource and Mineral Reserve Statement required for Public Reporting, Internal Mineral Company Rep</w:t>
            </w:r>
            <w:r w:rsidR="00575305" w:rsidRPr="006D7303">
              <w:t xml:space="preserve">orting and </w:t>
            </w:r>
            <w:r w:rsidR="007724B5" w:rsidRPr="006D7303">
              <w:t>Non-public</w:t>
            </w:r>
            <w:r w:rsidR="00991288" w:rsidRPr="006D7303">
              <w:t xml:space="preserve"> </w:t>
            </w:r>
            <w:r w:rsidR="00575305" w:rsidRPr="006D7303">
              <w:t>Reporting;</w:t>
            </w:r>
          </w:p>
          <w:p w14:paraId="6001A136" w14:textId="77777777" w:rsidR="00C56F5C" w:rsidRPr="006D7303" w:rsidRDefault="00C75567" w:rsidP="00544EFE">
            <w:pPr>
              <w:pStyle w:val="PERCBullet1"/>
            </w:pPr>
            <w:r w:rsidRPr="006D7303">
              <w:t xml:space="preserve">include an assessment of the Risks associated with the Mineral Resource and Mineral Reserve estimation, classification and reporting processes, as well as the potential impacts of the outputs from such processes that may impact the Mineral Project or Business proposition; </w:t>
            </w:r>
          </w:p>
          <w:p w14:paraId="15BBEC64" w14:textId="564BD657" w:rsidR="00C75567" w:rsidRPr="006D7303" w:rsidRDefault="00C75567" w:rsidP="00544EFE">
            <w:pPr>
              <w:pStyle w:val="PERCBullet1"/>
            </w:pPr>
            <w:r w:rsidRPr="006D7303">
              <w:t>asses the confidence in the Mineral Product estimates based on the Geological Confidence and associated Minera</w:t>
            </w:r>
            <w:r w:rsidR="00C56F5C" w:rsidRPr="006D7303">
              <w:t>l Resource Reporting Categories;</w:t>
            </w:r>
          </w:p>
          <w:p w14:paraId="2C0B6AFF" w14:textId="35C5CCCF" w:rsidR="00A355D3" w:rsidRPr="006D7303" w:rsidRDefault="00C75567" w:rsidP="00544EFE">
            <w:pPr>
              <w:pStyle w:val="PERCBullet1"/>
            </w:pPr>
            <w:proofErr w:type="gramStart"/>
            <w:r w:rsidRPr="006D7303">
              <w:t>identify</w:t>
            </w:r>
            <w:proofErr w:type="gramEnd"/>
            <w:r w:rsidRPr="006D7303">
              <w:t xml:space="preserve"> the actions or activities that form part of the ongoing Risk mitigation measures to reduce the likelihood of unknown events or unidentified hazards from occurring.</w:t>
            </w:r>
          </w:p>
        </w:tc>
      </w:tr>
    </w:tbl>
    <w:p w14:paraId="294423FE" w14:textId="3EE9CFBB" w:rsidR="007266EA" w:rsidRPr="006D7303" w:rsidRDefault="007132DB" w:rsidP="0095161B">
      <w:pPr>
        <w:pStyle w:val="PERCList3"/>
      </w:pPr>
      <w:r w:rsidRPr="006D7303">
        <w:lastRenderedPageBreak/>
        <w:t>Risk Assessment</w:t>
      </w:r>
      <w:r w:rsidR="007266EA" w:rsidRPr="006D7303">
        <w:t xml:space="preserve"> Findings</w:t>
      </w:r>
    </w:p>
    <w:tbl>
      <w:tblPr>
        <w:tblStyle w:val="TableGrid41"/>
        <w:tblW w:w="0" w:type="auto"/>
        <w:tblLook w:val="04A0" w:firstRow="1" w:lastRow="0" w:firstColumn="1" w:lastColumn="0" w:noHBand="0" w:noVBand="1"/>
      </w:tblPr>
      <w:tblGrid>
        <w:gridCol w:w="9016"/>
      </w:tblGrid>
      <w:tr w:rsidR="007266EA" w:rsidRPr="006D7303" w14:paraId="65E88707" w14:textId="77777777" w:rsidTr="00625D74">
        <w:tc>
          <w:tcPr>
            <w:tcW w:w="9242" w:type="dxa"/>
            <w:shd w:val="clear" w:color="auto" w:fill="F2F2F2"/>
          </w:tcPr>
          <w:p w14:paraId="3625A0AA" w14:textId="6F01D752" w:rsidR="007266EA" w:rsidRPr="006D7303" w:rsidRDefault="007266EA" w:rsidP="00544EFE">
            <w:pPr>
              <w:autoSpaceDE w:val="0"/>
              <w:autoSpaceDN w:val="0"/>
              <w:adjustRightInd w:val="0"/>
              <w:spacing w:after="0"/>
              <w:ind w:left="0"/>
              <w:rPr>
                <w:rFonts w:cs="Calibri"/>
                <w:sz w:val="20"/>
                <w:szCs w:val="22"/>
                <w:lang w:eastAsia="en-US"/>
              </w:rPr>
            </w:pPr>
            <w:r w:rsidRPr="006D7303">
              <w:rPr>
                <w:rFonts w:cs="Calibri"/>
                <w:sz w:val="20"/>
                <w:szCs w:val="22"/>
                <w:lang w:eastAsia="en-US"/>
              </w:rPr>
              <w:t xml:space="preserve">Provide a summary of the </w:t>
            </w:r>
            <w:r w:rsidR="007132DB" w:rsidRPr="006D7303">
              <w:rPr>
                <w:rFonts w:cs="Calibri"/>
                <w:sz w:val="20"/>
                <w:szCs w:val="22"/>
                <w:lang w:eastAsia="en-US"/>
              </w:rPr>
              <w:t>Risk Assessment</w:t>
            </w:r>
            <w:r w:rsidRPr="006D7303">
              <w:rPr>
                <w:rFonts w:cs="Calibri"/>
                <w:sz w:val="20"/>
                <w:szCs w:val="22"/>
                <w:lang w:eastAsia="en-US"/>
              </w:rPr>
              <w:t xml:space="preserve"> findings commensurate with the level of understanding of the Risks to the </w:t>
            </w:r>
            <w:r w:rsidR="00C56F5C" w:rsidRPr="006D7303">
              <w:rPr>
                <w:rFonts w:cs="Calibri"/>
                <w:sz w:val="20"/>
                <w:szCs w:val="22"/>
                <w:lang w:eastAsia="en-US"/>
              </w:rPr>
              <w:t xml:space="preserve">Mineral </w:t>
            </w:r>
            <w:r w:rsidRPr="006D7303">
              <w:rPr>
                <w:rFonts w:cs="Calibri"/>
                <w:sz w:val="20"/>
                <w:szCs w:val="22"/>
                <w:lang w:eastAsia="en-US"/>
              </w:rPr>
              <w:t>Project and the integrated Project Risk, cognizant of the following:</w:t>
            </w:r>
          </w:p>
          <w:p w14:paraId="60D3D923" w14:textId="494F2C2A" w:rsidR="003756BA" w:rsidRPr="006D7303" w:rsidRDefault="003756BA" w:rsidP="00991288">
            <w:pPr>
              <w:pStyle w:val="PERCTextItalic"/>
            </w:pPr>
            <w:r w:rsidRPr="006D7303">
              <w:t xml:space="preserve">AIA Section A Part II, Paragraph [A.5], [B.3], [C.2], </w:t>
            </w:r>
            <w:r w:rsidRPr="006D7303">
              <w:rPr>
                <w:b/>
              </w:rPr>
              <w:t>[C.3]</w:t>
            </w:r>
            <w:r w:rsidRPr="006D7303">
              <w:t xml:space="preserve">, Section B Part III, Paragraph [07], Part V, Paragraph [29.1], [29.2], </w:t>
            </w:r>
            <w:r w:rsidRPr="006D7303">
              <w:rPr>
                <w:b/>
              </w:rPr>
              <w:t>[32]</w:t>
            </w:r>
            <w:r w:rsidRPr="006D7303">
              <w:t xml:space="preserve">, [35], [37], </w:t>
            </w:r>
            <w:r w:rsidRPr="006D7303">
              <w:rPr>
                <w:b/>
              </w:rPr>
              <w:t>[38]</w:t>
            </w:r>
            <w:r w:rsidRPr="006D7303">
              <w:t xml:space="preserve">, Part IX, Paragraph [62], [64], [65], Part X, Paragraph </w:t>
            </w:r>
            <w:r w:rsidR="00E2774A" w:rsidRPr="006D7303">
              <w:t xml:space="preserve">[73], </w:t>
            </w:r>
            <w:r w:rsidRPr="006D7303">
              <w:t>[80]</w:t>
            </w:r>
          </w:p>
          <w:p w14:paraId="5C9167FB" w14:textId="77777777" w:rsidR="007266EA" w:rsidRPr="006D7303" w:rsidRDefault="007266EA" w:rsidP="00991288">
            <w:pPr>
              <w:pStyle w:val="PERCTextItalic"/>
            </w:pPr>
            <w:r w:rsidRPr="006D7303">
              <w:t>PERC Standard 2.32 [All estimates]</w:t>
            </w:r>
          </w:p>
          <w:p w14:paraId="514EFA4C" w14:textId="77777777" w:rsidR="007266EA" w:rsidRPr="006D7303" w:rsidRDefault="007266EA" w:rsidP="00544EFE">
            <w:pPr>
              <w:pStyle w:val="PERCBullet1"/>
            </w:pPr>
            <w:r w:rsidRPr="006D7303">
              <w:t>It is the responsibility of the Competent Person(s) to identify and assess Risk and uncertainty factors related to the matters being presented, particularly any which may have a material effect on estimates or predicted outcomes (e.g. development timelines).</w:t>
            </w:r>
          </w:p>
          <w:p w14:paraId="5DE527F3" w14:textId="77777777" w:rsidR="007266EA" w:rsidRPr="006D7303" w:rsidRDefault="007266EA" w:rsidP="00991288">
            <w:pPr>
              <w:pStyle w:val="PERCTextItalic"/>
            </w:pPr>
            <w:r w:rsidRPr="006D7303">
              <w:t>PERC Standard 2.33 [All estimates]</w:t>
            </w:r>
          </w:p>
          <w:p w14:paraId="3B3A7629" w14:textId="77777777" w:rsidR="007266EA" w:rsidRPr="006D7303" w:rsidRDefault="007266EA" w:rsidP="00544EFE">
            <w:pPr>
              <w:pStyle w:val="PERCBullet1"/>
            </w:pPr>
            <w:r w:rsidRPr="006D7303">
              <w:t>Consideration of Risks and uncertainties must include identifying events or situations that may have a negative effect (threat) or positive effect (opportunity) on anticipated outcomes;</w:t>
            </w:r>
          </w:p>
          <w:p w14:paraId="75FBD326" w14:textId="77777777" w:rsidR="007266EA" w:rsidRPr="006D7303" w:rsidRDefault="007266EA" w:rsidP="00544EFE">
            <w:pPr>
              <w:pStyle w:val="PERCBullet1"/>
            </w:pPr>
            <w:r w:rsidRPr="006D7303">
              <w:t>Present a summary of the significant Risks (threats) to the Mineral Project, Mineral Development Project, or Extraction Operation, including:</w:t>
            </w:r>
          </w:p>
          <w:p w14:paraId="58E04A3F" w14:textId="607B89BE" w:rsidR="007266EA" w:rsidRPr="006D7303"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6D7303">
              <w:rPr>
                <w:rFonts w:cs="Calibri"/>
                <w:sz w:val="20"/>
                <w:szCs w:val="22"/>
              </w:rPr>
              <w:t xml:space="preserve">A brief statement of the Risk, its root cause, and the detrimental impact to the </w:t>
            </w:r>
            <w:r w:rsidR="00C56F5C" w:rsidRPr="006D7303">
              <w:rPr>
                <w:rFonts w:cs="Calibri"/>
                <w:sz w:val="20"/>
                <w:szCs w:val="22"/>
              </w:rPr>
              <w:t>B</w:t>
            </w:r>
            <w:r w:rsidRPr="006D7303">
              <w:rPr>
                <w:rFonts w:cs="Calibri"/>
                <w:sz w:val="20"/>
                <w:szCs w:val="22"/>
              </w:rPr>
              <w:t xml:space="preserve">usiness </w:t>
            </w:r>
            <w:r w:rsidR="00C56F5C" w:rsidRPr="006D7303">
              <w:rPr>
                <w:rFonts w:cs="Calibri"/>
                <w:sz w:val="20"/>
                <w:szCs w:val="22"/>
              </w:rPr>
              <w:t>P</w:t>
            </w:r>
            <w:r w:rsidRPr="006D7303">
              <w:rPr>
                <w:rFonts w:cs="Calibri"/>
                <w:sz w:val="20"/>
                <w:szCs w:val="22"/>
              </w:rPr>
              <w:t>roposition;</w:t>
            </w:r>
          </w:p>
          <w:p w14:paraId="2F8D2D07" w14:textId="77777777" w:rsidR="007266EA" w:rsidRPr="006D7303"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6D7303">
              <w:rPr>
                <w:rFonts w:cs="Calibri"/>
                <w:sz w:val="20"/>
                <w:szCs w:val="22"/>
              </w:rPr>
              <w:t>The current mitigation measures in place, if any, and why these are considered NOT to have been effective;</w:t>
            </w:r>
          </w:p>
          <w:p w14:paraId="56052CB9" w14:textId="26C87131" w:rsidR="007266EA" w:rsidRPr="006D7303"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6D7303">
              <w:rPr>
                <w:rFonts w:cs="Calibri"/>
                <w:sz w:val="20"/>
                <w:szCs w:val="22"/>
              </w:rPr>
              <w:t xml:space="preserve">Additional proposed mitigation measures, if any, to reduce the impact of the identified </w:t>
            </w:r>
            <w:r w:rsidR="00C56F5C" w:rsidRPr="006D7303">
              <w:rPr>
                <w:rFonts w:cs="Calibri"/>
                <w:sz w:val="20"/>
                <w:szCs w:val="22"/>
              </w:rPr>
              <w:t>R</w:t>
            </w:r>
            <w:r w:rsidRPr="006D7303">
              <w:rPr>
                <w:rFonts w:cs="Calibri"/>
                <w:sz w:val="20"/>
                <w:szCs w:val="22"/>
              </w:rPr>
              <w:t xml:space="preserve">isk, the timescale for implementation, and the anticipated reduction in the impact of the </w:t>
            </w:r>
            <w:r w:rsidR="00C56F5C" w:rsidRPr="006D7303">
              <w:rPr>
                <w:rFonts w:cs="Calibri"/>
                <w:sz w:val="20"/>
                <w:szCs w:val="22"/>
              </w:rPr>
              <w:t xml:space="preserve">identified </w:t>
            </w:r>
            <w:r w:rsidRPr="006D7303">
              <w:rPr>
                <w:rFonts w:cs="Calibri"/>
                <w:sz w:val="20"/>
                <w:szCs w:val="22"/>
              </w:rPr>
              <w:t>Risk;</w:t>
            </w:r>
          </w:p>
          <w:p w14:paraId="1F91A47A" w14:textId="77777777" w:rsidR="007266EA" w:rsidRPr="006D7303" w:rsidRDefault="007266EA" w:rsidP="00544EFE">
            <w:pPr>
              <w:pStyle w:val="PERCBullet1"/>
            </w:pPr>
            <w:r w:rsidRPr="006D7303">
              <w:t>Present a summary of the significant Opportunities, if any, to the Mineral Project, Mineral Development Project, or Extraction Operation, including:</w:t>
            </w:r>
          </w:p>
          <w:p w14:paraId="315FAC0C" w14:textId="15D25300" w:rsidR="007266EA" w:rsidRPr="006D7303" w:rsidRDefault="007266EA" w:rsidP="00544EFE">
            <w:pPr>
              <w:numPr>
                <w:ilvl w:val="0"/>
                <w:numId w:val="40"/>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6D7303">
              <w:rPr>
                <w:rFonts w:cs="Calibri"/>
                <w:sz w:val="20"/>
                <w:szCs w:val="22"/>
              </w:rPr>
              <w:t xml:space="preserve">A brief statement of the Opportunity, its root cause, and the positive impact </w:t>
            </w:r>
            <w:r w:rsidR="00C56F5C" w:rsidRPr="006D7303">
              <w:rPr>
                <w:rFonts w:cs="Calibri"/>
                <w:sz w:val="20"/>
                <w:szCs w:val="22"/>
              </w:rPr>
              <w:t>on</w:t>
            </w:r>
            <w:r w:rsidRPr="006D7303">
              <w:rPr>
                <w:rFonts w:cs="Calibri"/>
                <w:sz w:val="20"/>
                <w:szCs w:val="22"/>
              </w:rPr>
              <w:t xml:space="preserve"> the </w:t>
            </w:r>
            <w:r w:rsidR="00C56F5C" w:rsidRPr="006D7303">
              <w:rPr>
                <w:rFonts w:cs="Calibri"/>
                <w:sz w:val="20"/>
                <w:szCs w:val="22"/>
              </w:rPr>
              <w:t>B</w:t>
            </w:r>
            <w:r w:rsidRPr="006D7303">
              <w:rPr>
                <w:rFonts w:cs="Calibri"/>
                <w:sz w:val="20"/>
                <w:szCs w:val="22"/>
              </w:rPr>
              <w:t xml:space="preserve">usiness </w:t>
            </w:r>
            <w:r w:rsidR="00C56F5C" w:rsidRPr="006D7303">
              <w:rPr>
                <w:rFonts w:cs="Calibri"/>
                <w:sz w:val="20"/>
                <w:szCs w:val="22"/>
              </w:rPr>
              <w:t>P</w:t>
            </w:r>
            <w:r w:rsidRPr="006D7303">
              <w:rPr>
                <w:rFonts w:cs="Calibri"/>
                <w:sz w:val="20"/>
                <w:szCs w:val="22"/>
              </w:rPr>
              <w:t>roposition;</w:t>
            </w:r>
          </w:p>
          <w:p w14:paraId="3E580607" w14:textId="19C4EDF0" w:rsidR="007266EA" w:rsidRPr="006D7303" w:rsidRDefault="007266EA" w:rsidP="00544EFE">
            <w:pPr>
              <w:numPr>
                <w:ilvl w:val="0"/>
                <w:numId w:val="40"/>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6D7303">
              <w:rPr>
                <w:rFonts w:cs="Calibri"/>
                <w:sz w:val="20"/>
                <w:szCs w:val="22"/>
              </w:rPr>
              <w:t xml:space="preserve">The current conditions in place, or to be introduced, if any, that would be considered as enhancing the opportunity, the timescale for implementation, and the anticipated benefit to the </w:t>
            </w:r>
            <w:r w:rsidR="00C56F5C" w:rsidRPr="006D7303">
              <w:rPr>
                <w:rFonts w:cs="Calibri"/>
                <w:sz w:val="20"/>
                <w:szCs w:val="22"/>
              </w:rPr>
              <w:t>B</w:t>
            </w:r>
            <w:r w:rsidRPr="006D7303">
              <w:rPr>
                <w:rFonts w:cs="Calibri"/>
                <w:sz w:val="20"/>
                <w:szCs w:val="22"/>
              </w:rPr>
              <w:t xml:space="preserve">usiness </w:t>
            </w:r>
            <w:r w:rsidR="00C56F5C" w:rsidRPr="006D7303">
              <w:rPr>
                <w:rFonts w:cs="Calibri"/>
                <w:sz w:val="20"/>
                <w:szCs w:val="22"/>
              </w:rPr>
              <w:t>P</w:t>
            </w:r>
            <w:r w:rsidRPr="006D7303">
              <w:rPr>
                <w:rFonts w:cs="Calibri"/>
                <w:sz w:val="20"/>
                <w:szCs w:val="22"/>
              </w:rPr>
              <w:t>roposition;</w:t>
            </w:r>
          </w:p>
          <w:p w14:paraId="51EC00D3" w14:textId="77777777" w:rsidR="007266EA" w:rsidRPr="006D7303" w:rsidRDefault="007266EA" w:rsidP="00544EFE">
            <w:pPr>
              <w:pStyle w:val="PERCBullet1"/>
            </w:pPr>
            <w:r w:rsidRPr="006D7303">
              <w:t>Provide a clear and transparent statement of equal prominence that these findings represent the opinion of the Competent Person, and that the opinion is valid at the date of the assessment, and is subject to amendment following Further Recommended Work, as given in Section 23 (Recommendations for Further Work) in this PERC Mineral Project Evaluation Report.</w:t>
            </w:r>
          </w:p>
        </w:tc>
      </w:tr>
    </w:tbl>
    <w:p w14:paraId="58AC3AF7" w14:textId="0680C6A9" w:rsidR="005A6A83" w:rsidRPr="006D7303" w:rsidRDefault="005A6A83" w:rsidP="005A6A83">
      <w:pPr>
        <w:spacing w:after="200" w:line="276" w:lineRule="auto"/>
        <w:ind w:left="0"/>
        <w:jc w:val="left"/>
        <w:rPr>
          <w:rFonts w:cs="Calibri"/>
          <w:sz w:val="22"/>
          <w:szCs w:val="22"/>
          <w:lang w:eastAsia="en-US"/>
        </w:rPr>
      </w:pPr>
      <w:r w:rsidRPr="006D7303">
        <w:br w:type="page"/>
      </w:r>
    </w:p>
    <w:p w14:paraId="2A2A892B" w14:textId="42489317" w:rsidR="005A6A83" w:rsidRPr="006D7303" w:rsidRDefault="005A6A83" w:rsidP="00EF3860">
      <w:pPr>
        <w:pStyle w:val="PERCList2"/>
      </w:pPr>
      <w:bookmarkStart w:id="593" w:name="_Toc142916518"/>
      <w:bookmarkStart w:id="594" w:name="_Toc157067447"/>
      <w:bookmarkStart w:id="595" w:name="_Toc207869363"/>
      <w:bookmarkEnd w:id="281"/>
      <w:r w:rsidRPr="006D7303">
        <w:lastRenderedPageBreak/>
        <w:t>CONCLUSIONS</w:t>
      </w:r>
      <w:bookmarkEnd w:id="593"/>
      <w:bookmarkEnd w:id="594"/>
      <w:bookmarkEnd w:id="595"/>
    </w:p>
    <w:tbl>
      <w:tblPr>
        <w:tblStyle w:val="TableGrid"/>
        <w:tblW w:w="0" w:type="auto"/>
        <w:tblLook w:val="04A0" w:firstRow="1" w:lastRow="0" w:firstColumn="1" w:lastColumn="0" w:noHBand="0" w:noVBand="1"/>
      </w:tblPr>
      <w:tblGrid>
        <w:gridCol w:w="9016"/>
      </w:tblGrid>
      <w:tr w:rsidR="000D0E96" w:rsidRPr="006D7303" w14:paraId="3C08CEB4" w14:textId="77777777" w:rsidTr="000D0E96">
        <w:tc>
          <w:tcPr>
            <w:tcW w:w="9242" w:type="dxa"/>
            <w:shd w:val="clear" w:color="auto" w:fill="F2F2F2" w:themeFill="background1" w:themeFillShade="F2"/>
          </w:tcPr>
          <w:p w14:paraId="3FC67B78" w14:textId="4033A270" w:rsidR="00042E46" w:rsidRPr="006D7303" w:rsidRDefault="00042E46" w:rsidP="00042E46">
            <w:pPr>
              <w:pStyle w:val="PERCText2"/>
            </w:pPr>
            <w:r w:rsidRPr="006D7303">
              <w:t>If no Conclusions are presented, provide a statement to confirm this, and an explanation as to why not;</w:t>
            </w:r>
          </w:p>
          <w:p w14:paraId="66A349E1" w14:textId="0312EABA" w:rsidR="00042E46" w:rsidRPr="006D7303" w:rsidRDefault="00042E46" w:rsidP="00042E46">
            <w:pPr>
              <w:pStyle w:val="PERCText2"/>
            </w:pPr>
            <w:r w:rsidRPr="006D7303">
              <w:t>Otherwise, provide a summary of material and pertinent Conclusions cognizant of the following:</w:t>
            </w:r>
          </w:p>
          <w:p w14:paraId="5DD86783" w14:textId="78809AF7" w:rsidR="009274FE" w:rsidRPr="006D7303" w:rsidRDefault="009274FE" w:rsidP="009274FE">
            <w:pPr>
              <w:pStyle w:val="PERCTextItalic"/>
            </w:pPr>
            <w:r w:rsidRPr="006D7303">
              <w:t xml:space="preserve">AIA Section A Part II, Paragraph [C.4], Section B Part V, Paragraph [29], [30], [34], [38], [39], Part VIII, Paragraph [56], [58], [60], Part IX, Paragraph [64], [65], [69], Part X, Paragraph [75], </w:t>
            </w:r>
            <w:r w:rsidRPr="006D7303">
              <w:rPr>
                <w:b/>
              </w:rPr>
              <w:t>[76]</w:t>
            </w:r>
            <w:r w:rsidRPr="006D7303">
              <w:t>, [78]</w:t>
            </w:r>
          </w:p>
          <w:p w14:paraId="13A59F97" w14:textId="173B897E" w:rsidR="00713199" w:rsidRPr="006D7303" w:rsidRDefault="00E97766" w:rsidP="009274FE">
            <w:pPr>
              <w:pStyle w:val="PERCTextItalic"/>
            </w:pPr>
            <w:r w:rsidRPr="006D7303">
              <w:t>CRIRSCO &amp; PERC</w:t>
            </w:r>
            <w:r w:rsidR="00713199" w:rsidRPr="006D7303">
              <w:t xml:space="preserve"> 1.0 (vi) [All estimates]</w:t>
            </w:r>
          </w:p>
          <w:p w14:paraId="63CFF3C8" w14:textId="04202BA7" w:rsidR="00713199" w:rsidRPr="006D7303" w:rsidRDefault="00713199" w:rsidP="00713199">
            <w:pPr>
              <w:pStyle w:val="PERCBullet1"/>
              <w:rPr>
                <w:rStyle w:val="PERCBullet1Char"/>
              </w:rPr>
            </w:pPr>
            <w:r w:rsidRPr="006D7303">
              <w:t>A</w:t>
            </w:r>
            <w:r w:rsidRPr="006D7303">
              <w:rPr>
                <w:rStyle w:val="PERCBullet1Char"/>
              </w:rPr>
              <w:t>n Executive Summary, which briefly summarises important information in the public report, including property description and ownership, geology and mineralisation, the status of exploration, development and operations, Mineral Resource and Mineral Reserve estimates, and the Competent Person's conclusions and recommendations;</w:t>
            </w:r>
          </w:p>
          <w:p w14:paraId="7F3C1D0E" w14:textId="77777777" w:rsidR="00042E46" w:rsidRPr="006D7303" w:rsidRDefault="000D0E96" w:rsidP="00042E46">
            <w:pPr>
              <w:pStyle w:val="PERCBullet1"/>
            </w:pPr>
            <w:r w:rsidRPr="006D7303">
              <w:t>The Co</w:t>
            </w:r>
            <w:r w:rsidR="00042E46" w:rsidRPr="006D7303">
              <w:t>nclusions should state and discuss whether the Co</w:t>
            </w:r>
            <w:r w:rsidRPr="006D7303">
              <w:t xml:space="preserve">mpetent Person </w:t>
            </w:r>
            <w:r w:rsidR="00042E46" w:rsidRPr="006D7303">
              <w:t>is of the opinion that t</w:t>
            </w:r>
            <w:r w:rsidRPr="006D7303">
              <w:t>he project has met its original objectives, and identify what objectives remain to be resolved</w:t>
            </w:r>
            <w:r w:rsidR="00042E46" w:rsidRPr="006D7303">
              <w:t>;</w:t>
            </w:r>
          </w:p>
          <w:p w14:paraId="7978A614" w14:textId="7D606B0F" w:rsidR="000D0E96" w:rsidRPr="006D7303" w:rsidRDefault="00042E46" w:rsidP="001A33BC">
            <w:pPr>
              <w:pStyle w:val="PERCBullet1"/>
            </w:pPr>
            <w:r w:rsidRPr="006D7303">
              <w:t xml:space="preserve">The discussion should provide sufficient </w:t>
            </w:r>
            <w:r w:rsidR="001A33BC" w:rsidRPr="006D7303">
              <w:t>clarity</w:t>
            </w:r>
            <w:r w:rsidRPr="006D7303">
              <w:t xml:space="preserve"> </w:t>
            </w:r>
            <w:r w:rsidR="00C93CD3" w:rsidRPr="006D7303">
              <w:t xml:space="preserve">so </w:t>
            </w:r>
            <w:r w:rsidRPr="006D7303">
              <w:t xml:space="preserve">that the reader can distinguish between the personal opinion of the Competent Person from </w:t>
            </w:r>
            <w:r w:rsidR="000C2EB9" w:rsidRPr="006D7303">
              <w:t xml:space="preserve">the </w:t>
            </w:r>
            <w:r w:rsidRPr="006D7303">
              <w:t>conclusions derived from data, information and summaries provided in the Mineral Project Evaluation R</w:t>
            </w:r>
            <w:r w:rsidR="001A33BC" w:rsidRPr="006D7303">
              <w:t>eport;</w:t>
            </w:r>
          </w:p>
          <w:p w14:paraId="32ECA87F" w14:textId="6C7B1091" w:rsidR="001A33BC" w:rsidRPr="006D7303" w:rsidRDefault="001A33BC" w:rsidP="001A33BC">
            <w:pPr>
              <w:pStyle w:val="PERCBullet1"/>
            </w:pPr>
            <w:r w:rsidRPr="006D7303">
              <w:t>These conclusions should be summarised in the Executive Summary.</w:t>
            </w:r>
          </w:p>
        </w:tc>
      </w:tr>
    </w:tbl>
    <w:p w14:paraId="0E6CC35D" w14:textId="77777777" w:rsidR="005A6A83" w:rsidRPr="006D7303" w:rsidRDefault="005A6A83" w:rsidP="005A6A83">
      <w:r w:rsidRPr="006D7303">
        <w:br w:type="page"/>
      </w:r>
    </w:p>
    <w:p w14:paraId="7D8F8F89" w14:textId="72A6B21E" w:rsidR="005A6A83" w:rsidRPr="006D7303" w:rsidRDefault="005A6A83" w:rsidP="00EF3860">
      <w:pPr>
        <w:pStyle w:val="PERCList2"/>
      </w:pPr>
      <w:bookmarkStart w:id="596" w:name="_Toc142916519"/>
      <w:bookmarkStart w:id="597" w:name="_Toc157067448"/>
      <w:bookmarkStart w:id="598" w:name="_Toc207869364"/>
      <w:r w:rsidRPr="006D7303">
        <w:lastRenderedPageBreak/>
        <w:t>RECOMMENDATIONS</w:t>
      </w:r>
      <w:bookmarkEnd w:id="596"/>
      <w:r w:rsidR="000723CF" w:rsidRPr="006D7303">
        <w:t xml:space="preserve"> </w:t>
      </w:r>
      <w:r w:rsidR="008936E0" w:rsidRPr="006D7303">
        <w:t>FOR FURTHER WORK</w:t>
      </w:r>
      <w:bookmarkEnd w:id="597"/>
      <w:bookmarkEnd w:id="598"/>
    </w:p>
    <w:tbl>
      <w:tblPr>
        <w:tblStyle w:val="TableGrid"/>
        <w:tblW w:w="0" w:type="auto"/>
        <w:tblLook w:val="04A0" w:firstRow="1" w:lastRow="0" w:firstColumn="1" w:lastColumn="0" w:noHBand="0" w:noVBand="1"/>
      </w:tblPr>
      <w:tblGrid>
        <w:gridCol w:w="9016"/>
      </w:tblGrid>
      <w:tr w:rsidR="000D0E96" w:rsidRPr="006D7303" w14:paraId="6A7D5E5A" w14:textId="77777777" w:rsidTr="000D0E96">
        <w:tc>
          <w:tcPr>
            <w:tcW w:w="9242" w:type="dxa"/>
            <w:shd w:val="clear" w:color="auto" w:fill="F2F2F2" w:themeFill="background1" w:themeFillShade="F2"/>
          </w:tcPr>
          <w:p w14:paraId="6E071F6C" w14:textId="67DC69E0" w:rsidR="000D0E96" w:rsidRPr="006D7303" w:rsidRDefault="000D0E96" w:rsidP="000D0E96">
            <w:pPr>
              <w:pStyle w:val="PERCText2"/>
            </w:pPr>
            <w:r w:rsidRPr="006D7303">
              <w:t>If no recommendations for further work are given</w:t>
            </w:r>
            <w:r w:rsidR="005E5486" w:rsidRPr="006D7303">
              <w:t>,</w:t>
            </w:r>
            <w:r w:rsidRPr="006D7303">
              <w:t xml:space="preserve"> provide a statement to confirm this and</w:t>
            </w:r>
            <w:r w:rsidR="005E5486" w:rsidRPr="006D7303">
              <w:t>,</w:t>
            </w:r>
            <w:r w:rsidRPr="006D7303">
              <w:t xml:space="preserve"> if applicable, explain why none were considered appropriate;</w:t>
            </w:r>
          </w:p>
          <w:p w14:paraId="224D5B10" w14:textId="444D14E0" w:rsidR="000D0E96" w:rsidRPr="006D7303" w:rsidRDefault="000D0E96" w:rsidP="000D0E96">
            <w:pPr>
              <w:pStyle w:val="PERCText2"/>
            </w:pPr>
            <w:r w:rsidRPr="006D7303">
              <w:t>Otherwise, provide a summary list and the underlying reasons for recommending further work of a specific nature (e.g. infill sampling and/or drilling, further sample test work, community engagement studies, etc.), cognizant of the following:</w:t>
            </w:r>
          </w:p>
          <w:p w14:paraId="04E9C721" w14:textId="79F365B7" w:rsidR="00485650" w:rsidRPr="006D7303" w:rsidRDefault="00485650" w:rsidP="001B3600">
            <w:pPr>
              <w:pStyle w:val="PERCTextItalic"/>
            </w:pPr>
            <w:r w:rsidRPr="006D7303">
              <w:t xml:space="preserve">AIA Section B Part III, Paragraph </w:t>
            </w:r>
            <w:r w:rsidR="001B3600" w:rsidRPr="006D7303">
              <w:t xml:space="preserve">[02.3], </w:t>
            </w:r>
            <w:r w:rsidRPr="006D7303">
              <w:t>[02.4]</w:t>
            </w:r>
          </w:p>
          <w:p w14:paraId="14027A1B" w14:textId="62166E1A" w:rsidR="002B1C9A" w:rsidRPr="006D7303" w:rsidRDefault="005C3ECA" w:rsidP="001B3600">
            <w:pPr>
              <w:pStyle w:val="PERCTextItalic"/>
            </w:pPr>
            <w:r w:rsidRPr="006D7303">
              <w:t xml:space="preserve">CRIRSCO Template 5.6 &amp; </w:t>
            </w:r>
            <w:r w:rsidR="002B1C9A" w:rsidRPr="006D7303">
              <w:t>PERC Standard 5.1</w:t>
            </w:r>
            <w:r w:rsidR="00713199" w:rsidRPr="006D7303">
              <w:t>8</w:t>
            </w:r>
            <w:r w:rsidR="002B1C9A" w:rsidRPr="006D7303">
              <w:t xml:space="preserve"> [</w:t>
            </w:r>
            <w:r w:rsidR="00713199" w:rsidRPr="006D7303">
              <w:t>Exploration Results only</w:t>
            </w:r>
            <w:r w:rsidR="002B1C9A" w:rsidRPr="006D7303">
              <w:t>]</w:t>
            </w:r>
          </w:p>
          <w:p w14:paraId="7DCCE0B4" w14:textId="5B0DFAD2" w:rsidR="002B1C9A" w:rsidRPr="006D7303" w:rsidRDefault="002B1C9A" w:rsidP="002B1C9A">
            <w:pPr>
              <w:pStyle w:val="PERCBullet1"/>
            </w:pPr>
            <w:r w:rsidRPr="006D7303">
              <w:t>The proposed exploration activities designed to test the validity of an Exploration Target must be detailed and must include the budget and timeframe within which the exploration activiti</w:t>
            </w:r>
            <w:r w:rsidR="00F06225" w:rsidRPr="006D7303">
              <w:t>es are expected to be completed;</w:t>
            </w:r>
          </w:p>
          <w:p w14:paraId="0CAB2CCA" w14:textId="118AD8A7" w:rsidR="000D0E96" w:rsidRPr="006D7303" w:rsidRDefault="00E97766" w:rsidP="001B3600">
            <w:pPr>
              <w:pStyle w:val="PERCTextItalic"/>
            </w:pPr>
            <w:r w:rsidRPr="006D7303">
              <w:t>CRIRSCO &amp; PERC</w:t>
            </w:r>
            <w:r w:rsidR="000D0E96" w:rsidRPr="006D7303">
              <w:t xml:space="preserve"> 1.0 (vi) [All estimates]</w:t>
            </w:r>
          </w:p>
          <w:p w14:paraId="1DE1E8CC" w14:textId="50B06426" w:rsidR="000D0E96" w:rsidRPr="006D7303" w:rsidRDefault="000D0E96" w:rsidP="000D0E96">
            <w:pPr>
              <w:pStyle w:val="PERCBullet1"/>
            </w:pPr>
            <w:r w:rsidRPr="006D7303">
              <w:t>Provide a Summary, which briefly summarises the Competent Person's conclusions and recommendations;</w:t>
            </w:r>
          </w:p>
          <w:p w14:paraId="75C33E20" w14:textId="77777777" w:rsidR="002B1C9A" w:rsidRPr="006D7303" w:rsidRDefault="002B1C9A" w:rsidP="002B1C9A">
            <w:pPr>
              <w:pStyle w:val="PERCBullet1"/>
            </w:pPr>
            <w:r w:rsidRPr="006D7303">
              <w:t>The recommendations should not apply to more than two phases of work;</w:t>
            </w:r>
          </w:p>
          <w:p w14:paraId="7EACA269" w14:textId="4DDBEE74" w:rsidR="000D0E96" w:rsidRPr="006D7303" w:rsidRDefault="000D0E96" w:rsidP="000D0E96">
            <w:pPr>
              <w:pStyle w:val="PERCBullet1"/>
            </w:pPr>
            <w:r w:rsidRPr="006D7303">
              <w:t>Provide particulars of the recommended work programs and a breakdown of costs for each phase.  If successive phases of work are recommended, each phase must culminate in a decision point</w:t>
            </w:r>
            <w:r w:rsidR="00862A44" w:rsidRPr="006D7303">
              <w:t>.  Each phase must include a description of the scope of work, the estimated funding for each phase and the budgeting arrangements for that funding, together with a proposed schedule for completion of the work (including the timeframe to production if relevant)</w:t>
            </w:r>
            <w:r w:rsidRPr="006D7303">
              <w:t>;</w:t>
            </w:r>
          </w:p>
          <w:p w14:paraId="3720E544" w14:textId="36906C81" w:rsidR="00F06225" w:rsidRPr="006D7303" w:rsidRDefault="00F06225" w:rsidP="000D0E96">
            <w:pPr>
              <w:pStyle w:val="PERCBullet1"/>
            </w:pPr>
            <w:r w:rsidRPr="006D7303">
              <w:t>Describe how the recommended further work will reduce, eliminate, or the degree of anticipated mitigation, of the risks and uncertainties outlined in the preceding Section 20 of this Report;</w:t>
            </w:r>
          </w:p>
          <w:p w14:paraId="01387341" w14:textId="77777777" w:rsidR="000D0E96" w:rsidRPr="006D7303" w:rsidRDefault="000D0E96" w:rsidP="000D0E96">
            <w:pPr>
              <w:pStyle w:val="PERCBullet1"/>
            </w:pPr>
            <w:r w:rsidRPr="006D7303">
              <w:t>The recommendations must state whether advancing to a subsequent phase is contingent on positive results in the previous phase;</w:t>
            </w:r>
          </w:p>
          <w:p w14:paraId="3964C8EF" w14:textId="0A308621" w:rsidR="002B1C9A" w:rsidRPr="006D7303" w:rsidRDefault="000D0E96" w:rsidP="0055561B">
            <w:pPr>
              <w:pStyle w:val="PERCBullet1"/>
            </w:pPr>
            <w:r w:rsidRPr="006D7303">
              <w:t xml:space="preserve">In some specific cases, the Competent Person may not be in a position to make meaningful recommendations for further work.  Generally, these situations </w:t>
            </w:r>
            <w:r w:rsidR="00801035" w:rsidRPr="006D7303">
              <w:t>are</w:t>
            </w:r>
            <w:r w:rsidRPr="006D7303">
              <w:t xml:space="preserve"> limited to </w:t>
            </w:r>
            <w:r w:rsidR="0055561B" w:rsidRPr="006D7303">
              <w:t xml:space="preserve">mineral </w:t>
            </w:r>
            <w:r w:rsidRPr="006D7303">
              <w:t>properties under development or in production where material exploration activities and engineering studies have largely concluded.  In such cases, the Competent Person should explain why they are not making further recommendations.</w:t>
            </w:r>
          </w:p>
        </w:tc>
      </w:tr>
    </w:tbl>
    <w:p w14:paraId="6D8E32F0" w14:textId="77777777" w:rsidR="005A6A83" w:rsidRPr="006D7303" w:rsidRDefault="005A6A83" w:rsidP="005A6A83">
      <w:r w:rsidRPr="006D7303">
        <w:br w:type="page"/>
      </w:r>
    </w:p>
    <w:p w14:paraId="2E4EA228" w14:textId="6F01F8E3" w:rsidR="002F3C70" w:rsidRPr="006D7303" w:rsidRDefault="002F3C70" w:rsidP="002F3C70">
      <w:pPr>
        <w:pStyle w:val="PERCList1"/>
      </w:pPr>
      <w:bookmarkStart w:id="599" w:name="_Toc207869365"/>
      <w:bookmarkStart w:id="600" w:name="_Toc142916520"/>
      <w:bookmarkStart w:id="601" w:name="_Toc157067449"/>
      <w:r w:rsidRPr="006D7303">
        <w:lastRenderedPageBreak/>
        <w:t>ADDENDA</w:t>
      </w:r>
      <w:bookmarkEnd w:id="599"/>
    </w:p>
    <w:p w14:paraId="03452344" w14:textId="27239E57" w:rsidR="005A6A83" w:rsidRPr="006D7303" w:rsidRDefault="005A6A83" w:rsidP="00EF3860">
      <w:pPr>
        <w:pStyle w:val="PERCList2"/>
      </w:pPr>
      <w:bookmarkStart w:id="602" w:name="_Toc207869366"/>
      <w:r w:rsidRPr="006D7303">
        <w:t>REFERENCES</w:t>
      </w:r>
      <w:bookmarkEnd w:id="600"/>
      <w:bookmarkEnd w:id="601"/>
      <w:bookmarkEnd w:id="602"/>
    </w:p>
    <w:tbl>
      <w:tblPr>
        <w:tblStyle w:val="TableGrid"/>
        <w:tblW w:w="0" w:type="auto"/>
        <w:tblLook w:val="04A0" w:firstRow="1" w:lastRow="0" w:firstColumn="1" w:lastColumn="0" w:noHBand="0" w:noVBand="1"/>
      </w:tblPr>
      <w:tblGrid>
        <w:gridCol w:w="9016"/>
      </w:tblGrid>
      <w:tr w:rsidR="002551E5" w:rsidRPr="006D7303" w14:paraId="556FBC0D" w14:textId="77777777" w:rsidTr="002551E5">
        <w:tc>
          <w:tcPr>
            <w:tcW w:w="9242" w:type="dxa"/>
            <w:shd w:val="clear" w:color="auto" w:fill="F2F2F2" w:themeFill="background1" w:themeFillShade="F2"/>
          </w:tcPr>
          <w:p w14:paraId="063E804C" w14:textId="16A64627" w:rsidR="002551E5" w:rsidRPr="006D7303" w:rsidRDefault="00E97766" w:rsidP="00991288">
            <w:pPr>
              <w:pStyle w:val="PERCTextItalic"/>
            </w:pPr>
            <w:r w:rsidRPr="006D7303">
              <w:t>CRIRSCO &amp; PERC</w:t>
            </w:r>
            <w:r w:rsidR="002551E5" w:rsidRPr="006D7303">
              <w:t xml:space="preserve"> 1.0 (iv) [All estimates]</w:t>
            </w:r>
          </w:p>
          <w:p w14:paraId="0757FC1E" w14:textId="7A800E12" w:rsidR="002551E5" w:rsidRPr="006D7303" w:rsidRDefault="002551E5" w:rsidP="002551E5">
            <w:pPr>
              <w:pStyle w:val="PERCBullet1"/>
            </w:pPr>
            <w:r w:rsidRPr="006D7303">
              <w:t>Include a detailed list of all references cited in the Report.</w:t>
            </w:r>
          </w:p>
        </w:tc>
      </w:tr>
    </w:tbl>
    <w:p w14:paraId="707CEE9F" w14:textId="77777777" w:rsidR="005A6A83" w:rsidRPr="006D7303" w:rsidRDefault="005A6A83" w:rsidP="005A6A83">
      <w:pPr>
        <w:spacing w:after="200" w:line="276" w:lineRule="auto"/>
        <w:ind w:left="0"/>
        <w:jc w:val="left"/>
        <w:rPr>
          <w:rFonts w:cstheme="minorHAnsi"/>
        </w:rPr>
      </w:pPr>
      <w:r w:rsidRPr="006D7303">
        <w:rPr>
          <w:rFonts w:cstheme="minorHAnsi"/>
        </w:rPr>
        <w:br w:type="page"/>
      </w:r>
    </w:p>
    <w:p w14:paraId="3027F746" w14:textId="752A5AB4" w:rsidR="002F3C70" w:rsidRPr="006D7303" w:rsidRDefault="002F3C70" w:rsidP="00EF3860">
      <w:pPr>
        <w:pStyle w:val="PERCList2"/>
      </w:pPr>
      <w:bookmarkStart w:id="603" w:name="_Toc207869367"/>
      <w:r w:rsidRPr="006D7303">
        <w:lastRenderedPageBreak/>
        <w:t>APPENDICES</w:t>
      </w:r>
      <w:bookmarkEnd w:id="603"/>
    </w:p>
    <w:tbl>
      <w:tblPr>
        <w:tblW w:w="9072" w:type="dxa"/>
        <w:tblInd w:w="-34" w:type="dxa"/>
        <w:tblLayout w:type="fixed"/>
        <w:tblLook w:val="04A0" w:firstRow="1" w:lastRow="0" w:firstColumn="1" w:lastColumn="0" w:noHBand="0" w:noVBand="1"/>
      </w:tblPr>
      <w:tblGrid>
        <w:gridCol w:w="709"/>
        <w:gridCol w:w="34"/>
        <w:gridCol w:w="8329"/>
      </w:tblGrid>
      <w:tr w:rsidR="005A6A83" w:rsidRPr="006D7303" w14:paraId="31F9412D" w14:textId="77777777" w:rsidTr="005A6A83">
        <w:tc>
          <w:tcPr>
            <w:tcW w:w="743" w:type="dxa"/>
            <w:gridSpan w:val="2"/>
            <w:tcBorders>
              <w:top w:val="single" w:sz="4" w:space="0" w:color="auto"/>
            </w:tcBorders>
          </w:tcPr>
          <w:p w14:paraId="5F9A59DB" w14:textId="7226FEE4" w:rsidR="005A6A83" w:rsidRPr="006D7303" w:rsidRDefault="008F1B7C" w:rsidP="005A6A83">
            <w:pPr>
              <w:pStyle w:val="Tables"/>
              <w:spacing w:before="40" w:after="40"/>
              <w:rPr>
                <w:rFonts w:cs="Calibri"/>
              </w:rPr>
            </w:pPr>
            <w:r w:rsidRPr="006D7303">
              <w:rPr>
                <w:rFonts w:cs="Calibri"/>
              </w:rPr>
              <w:t>1</w:t>
            </w:r>
          </w:p>
        </w:tc>
        <w:tc>
          <w:tcPr>
            <w:tcW w:w="8329" w:type="dxa"/>
            <w:tcBorders>
              <w:top w:val="single" w:sz="4" w:space="0" w:color="auto"/>
            </w:tcBorders>
          </w:tcPr>
          <w:p w14:paraId="3F7621BE" w14:textId="301FA71C" w:rsidR="005A6A83" w:rsidRPr="006D7303" w:rsidRDefault="000C7F29" w:rsidP="000B45BA">
            <w:pPr>
              <w:pStyle w:val="FrontPageReportReference"/>
              <w:spacing w:before="40" w:after="40"/>
              <w:ind w:left="0"/>
              <w:rPr>
                <w:rFonts w:cs="Calibri"/>
                <w:color w:val="auto"/>
              </w:rPr>
            </w:pPr>
            <w:r w:rsidRPr="006D7303">
              <w:rPr>
                <w:color w:val="auto"/>
              </w:rPr>
              <w:t>Competent Person(s) Appointment Letter</w:t>
            </w:r>
            <w:r w:rsidR="008C7EF1" w:rsidRPr="006D7303">
              <w:rPr>
                <w:color w:val="auto"/>
              </w:rPr>
              <w:t xml:space="preserve"> Pro</w:t>
            </w:r>
            <w:r w:rsidR="000B45BA" w:rsidRPr="006D7303">
              <w:rPr>
                <w:color w:val="auto"/>
              </w:rPr>
              <w:t>-</w:t>
            </w:r>
            <w:r w:rsidR="008C7EF1" w:rsidRPr="006D7303">
              <w:rPr>
                <w:color w:val="auto"/>
              </w:rPr>
              <w:t>Forma</w:t>
            </w:r>
            <w:r w:rsidRPr="006D7303">
              <w:rPr>
                <w:color w:val="auto"/>
              </w:rPr>
              <w:t xml:space="preserve"> &amp; Abridged R</w:t>
            </w:r>
            <w:r w:rsidRPr="006D7303">
              <w:rPr>
                <w:rFonts w:cs="Calibri"/>
                <w:color w:val="auto"/>
              </w:rPr>
              <w:t>é</w:t>
            </w:r>
            <w:r w:rsidRPr="006D7303">
              <w:rPr>
                <w:color w:val="auto"/>
              </w:rPr>
              <w:t>sum</w:t>
            </w:r>
            <w:r w:rsidRPr="006D7303">
              <w:rPr>
                <w:rFonts w:cs="Calibri"/>
                <w:color w:val="auto"/>
              </w:rPr>
              <w:t>é</w:t>
            </w:r>
          </w:p>
        </w:tc>
      </w:tr>
      <w:tr w:rsidR="005A6A83" w:rsidRPr="006D7303" w14:paraId="3F2A0B2D" w14:textId="77777777" w:rsidTr="005A6A83">
        <w:tc>
          <w:tcPr>
            <w:tcW w:w="709" w:type="dxa"/>
          </w:tcPr>
          <w:p w14:paraId="42463C4E" w14:textId="7EFD92EB" w:rsidR="005A6A83" w:rsidRPr="006D7303" w:rsidRDefault="008F1B7C" w:rsidP="005A6A83">
            <w:pPr>
              <w:pStyle w:val="Tables"/>
              <w:spacing w:before="40" w:after="40"/>
              <w:rPr>
                <w:rFonts w:ascii="Calibri" w:hAnsi="Calibri" w:cs="Calibri"/>
              </w:rPr>
            </w:pPr>
            <w:r w:rsidRPr="006D7303">
              <w:rPr>
                <w:rFonts w:ascii="Calibri" w:hAnsi="Calibri" w:cs="Calibri"/>
              </w:rPr>
              <w:t>2</w:t>
            </w:r>
          </w:p>
        </w:tc>
        <w:tc>
          <w:tcPr>
            <w:tcW w:w="8363" w:type="dxa"/>
            <w:gridSpan w:val="2"/>
          </w:tcPr>
          <w:p w14:paraId="1B8457D3" w14:textId="6BA85574" w:rsidR="005A6A83" w:rsidRPr="006D7303" w:rsidRDefault="000C7F29" w:rsidP="005A6A83">
            <w:pPr>
              <w:pStyle w:val="FrontPageReportReference"/>
              <w:spacing w:before="40" w:after="40"/>
              <w:ind w:left="0"/>
              <w:rPr>
                <w:rFonts w:cs="Calibri"/>
                <w:color w:val="auto"/>
              </w:rPr>
            </w:pPr>
            <w:r w:rsidRPr="006D7303">
              <w:rPr>
                <w:rFonts w:cs="Calibri"/>
                <w:color w:val="auto"/>
              </w:rPr>
              <w:t>…</w:t>
            </w:r>
          </w:p>
        </w:tc>
      </w:tr>
      <w:tr w:rsidR="005A6A83" w:rsidRPr="006D7303" w14:paraId="7BFD468D" w14:textId="77777777" w:rsidTr="005A6A83">
        <w:tc>
          <w:tcPr>
            <w:tcW w:w="709" w:type="dxa"/>
          </w:tcPr>
          <w:p w14:paraId="4AFB88CD" w14:textId="621A4AAA" w:rsidR="005A6A83" w:rsidRPr="006D7303" w:rsidRDefault="008F1B7C" w:rsidP="005A6A83">
            <w:pPr>
              <w:pStyle w:val="Tables"/>
              <w:spacing w:before="40" w:after="40"/>
              <w:rPr>
                <w:rFonts w:ascii="Calibri" w:hAnsi="Calibri" w:cs="Calibri"/>
              </w:rPr>
            </w:pPr>
            <w:r w:rsidRPr="006D7303">
              <w:rPr>
                <w:rFonts w:ascii="Calibri" w:hAnsi="Calibri" w:cs="Calibri"/>
              </w:rPr>
              <w:t>…</w:t>
            </w:r>
          </w:p>
        </w:tc>
        <w:tc>
          <w:tcPr>
            <w:tcW w:w="8363" w:type="dxa"/>
            <w:gridSpan w:val="2"/>
          </w:tcPr>
          <w:p w14:paraId="2EBBF6F1" w14:textId="7A383E90" w:rsidR="005A6A83" w:rsidRPr="006D7303" w:rsidRDefault="008F1B7C" w:rsidP="005A6A83">
            <w:pPr>
              <w:pStyle w:val="Tables"/>
              <w:spacing w:before="40" w:after="40"/>
              <w:rPr>
                <w:rFonts w:ascii="Calibri" w:hAnsi="Calibri" w:cs="Calibri"/>
              </w:rPr>
            </w:pPr>
            <w:r w:rsidRPr="006D7303">
              <w:rPr>
                <w:rFonts w:ascii="Calibri" w:hAnsi="Calibri" w:cs="Calibri"/>
              </w:rPr>
              <w:t>…</w:t>
            </w:r>
          </w:p>
        </w:tc>
      </w:tr>
      <w:tr w:rsidR="005A6A83" w:rsidRPr="006D7303" w14:paraId="313BFE68" w14:textId="77777777" w:rsidTr="005A6A83">
        <w:tc>
          <w:tcPr>
            <w:tcW w:w="709" w:type="dxa"/>
          </w:tcPr>
          <w:p w14:paraId="3E88889B" w14:textId="5483FB46" w:rsidR="005A6A83" w:rsidRPr="006D7303" w:rsidRDefault="008F1B7C" w:rsidP="005A6A83">
            <w:pPr>
              <w:pStyle w:val="Tables"/>
              <w:spacing w:before="40" w:after="40"/>
              <w:rPr>
                <w:rFonts w:ascii="Calibri" w:hAnsi="Calibri" w:cs="Calibri"/>
              </w:rPr>
            </w:pPr>
            <w:r w:rsidRPr="006D7303">
              <w:rPr>
                <w:rFonts w:ascii="Calibri" w:hAnsi="Calibri" w:cs="Calibri"/>
              </w:rPr>
              <w:t>…</w:t>
            </w:r>
          </w:p>
        </w:tc>
        <w:tc>
          <w:tcPr>
            <w:tcW w:w="8363" w:type="dxa"/>
            <w:gridSpan w:val="2"/>
          </w:tcPr>
          <w:p w14:paraId="16ED860A" w14:textId="011928D8" w:rsidR="005A6A83" w:rsidRPr="006D7303" w:rsidRDefault="008F1B7C" w:rsidP="005A6A83">
            <w:pPr>
              <w:pStyle w:val="Tables"/>
              <w:spacing w:before="40" w:after="40"/>
              <w:rPr>
                <w:rFonts w:ascii="Calibri" w:hAnsi="Calibri" w:cs="Calibri"/>
              </w:rPr>
            </w:pPr>
            <w:r w:rsidRPr="006D7303">
              <w:rPr>
                <w:rFonts w:ascii="Calibri" w:hAnsi="Calibri" w:cs="Calibri"/>
              </w:rPr>
              <w:t>…</w:t>
            </w:r>
          </w:p>
        </w:tc>
      </w:tr>
      <w:tr w:rsidR="005A6A83" w:rsidRPr="006D7303" w14:paraId="77D9006D" w14:textId="77777777" w:rsidTr="005A6A83">
        <w:tc>
          <w:tcPr>
            <w:tcW w:w="709" w:type="dxa"/>
            <w:tcBorders>
              <w:bottom w:val="single" w:sz="4" w:space="0" w:color="auto"/>
            </w:tcBorders>
          </w:tcPr>
          <w:p w14:paraId="659BAE46" w14:textId="77777777" w:rsidR="005A6A83" w:rsidRPr="006D7303" w:rsidRDefault="005A6A83" w:rsidP="005A6A83">
            <w:pPr>
              <w:pStyle w:val="Tables"/>
              <w:spacing w:before="40" w:after="40"/>
              <w:rPr>
                <w:rFonts w:ascii="Calibri" w:hAnsi="Calibri" w:cs="Calibri"/>
              </w:rPr>
            </w:pPr>
          </w:p>
        </w:tc>
        <w:tc>
          <w:tcPr>
            <w:tcW w:w="8363" w:type="dxa"/>
            <w:gridSpan w:val="2"/>
            <w:tcBorders>
              <w:bottom w:val="single" w:sz="4" w:space="0" w:color="auto"/>
            </w:tcBorders>
          </w:tcPr>
          <w:p w14:paraId="2079B31C" w14:textId="77777777" w:rsidR="005A6A83" w:rsidRPr="006D7303" w:rsidRDefault="005A6A83" w:rsidP="005A6A83">
            <w:pPr>
              <w:pStyle w:val="Tables"/>
              <w:spacing w:before="40" w:after="40"/>
              <w:rPr>
                <w:rFonts w:ascii="Calibri" w:hAnsi="Calibri" w:cs="Calibri"/>
              </w:rPr>
            </w:pPr>
          </w:p>
        </w:tc>
      </w:tr>
    </w:tbl>
    <w:p w14:paraId="29CF2A04" w14:textId="77777777" w:rsidR="0079467A" w:rsidRPr="006D7303" w:rsidRDefault="0079467A">
      <w:pPr>
        <w:spacing w:after="200" w:line="276" w:lineRule="auto"/>
        <w:ind w:left="0"/>
        <w:jc w:val="left"/>
        <w:rPr>
          <w:rFonts w:cstheme="minorHAnsi"/>
        </w:rPr>
      </w:pPr>
      <w:r w:rsidRPr="006D7303">
        <w:rPr>
          <w:rFonts w:cstheme="minorHAnsi"/>
        </w:rPr>
        <w:br w:type="page"/>
      </w:r>
    </w:p>
    <w:p w14:paraId="31AC1555" w14:textId="7D94F111" w:rsidR="0079467A" w:rsidRPr="006D7303" w:rsidRDefault="0079467A" w:rsidP="00C20BCE">
      <w:pPr>
        <w:pStyle w:val="Heading7"/>
        <w:rPr>
          <w:sz w:val="40"/>
        </w:rPr>
      </w:pPr>
      <w:r w:rsidRPr="006D7303">
        <w:rPr>
          <w:sz w:val="40"/>
        </w:rPr>
        <w:lastRenderedPageBreak/>
        <w:t>Appendix 1</w:t>
      </w:r>
    </w:p>
    <w:p w14:paraId="31BB2583" w14:textId="77777777" w:rsidR="0079467A" w:rsidRPr="006D7303" w:rsidRDefault="0079467A" w:rsidP="004D785C">
      <w:pPr>
        <w:pStyle w:val="BodyText"/>
      </w:pPr>
    </w:p>
    <w:p w14:paraId="739ADEF0" w14:textId="2DC4265A" w:rsidR="0079467A" w:rsidRPr="006D7303" w:rsidRDefault="00FB74C1" w:rsidP="004D785C">
      <w:pPr>
        <w:pStyle w:val="BodyText"/>
        <w:rPr>
          <w:szCs w:val="22"/>
        </w:rPr>
      </w:pPr>
      <w:r w:rsidRPr="006D7303">
        <w:rPr>
          <w:szCs w:val="22"/>
        </w:rPr>
        <w:t>Competent Person(s) Appointment Letter &amp; Abridged R</w:t>
      </w:r>
      <w:r w:rsidRPr="006D7303">
        <w:rPr>
          <w:rFonts w:cs="Calibri"/>
          <w:szCs w:val="22"/>
        </w:rPr>
        <w:t>é</w:t>
      </w:r>
      <w:r w:rsidRPr="006D7303">
        <w:rPr>
          <w:szCs w:val="22"/>
        </w:rPr>
        <w:t>sum</w:t>
      </w:r>
      <w:r w:rsidRPr="006D7303">
        <w:rPr>
          <w:rFonts w:cs="Calibri"/>
          <w:szCs w:val="22"/>
        </w:rPr>
        <w:t>é</w:t>
      </w:r>
    </w:p>
    <w:p w14:paraId="13CED1ED" w14:textId="2DC304B0" w:rsidR="00CE5EA2" w:rsidRPr="006D7303" w:rsidRDefault="00FB74C1" w:rsidP="0079467A">
      <w:pPr>
        <w:ind w:left="0"/>
        <w:rPr>
          <w:sz w:val="22"/>
          <w:szCs w:val="22"/>
        </w:rPr>
      </w:pPr>
      <w:r w:rsidRPr="006D7303">
        <w:rPr>
          <w:sz w:val="22"/>
          <w:szCs w:val="22"/>
        </w:rPr>
        <w:t>Appointment Letter</w:t>
      </w:r>
      <w:r w:rsidR="0034287A" w:rsidRPr="006D7303">
        <w:rPr>
          <w:sz w:val="22"/>
          <w:szCs w:val="22"/>
        </w:rPr>
        <w:t>(</w:t>
      </w:r>
      <w:r w:rsidRPr="006D7303">
        <w:rPr>
          <w:sz w:val="22"/>
          <w:szCs w:val="22"/>
        </w:rPr>
        <w:t>s</w:t>
      </w:r>
      <w:r w:rsidR="0034287A" w:rsidRPr="006D7303">
        <w:rPr>
          <w:sz w:val="22"/>
          <w:szCs w:val="22"/>
        </w:rPr>
        <w:t>)</w:t>
      </w:r>
      <w:r w:rsidRPr="006D7303">
        <w:rPr>
          <w:sz w:val="22"/>
          <w:szCs w:val="22"/>
        </w:rPr>
        <w:t xml:space="preserve"> and Abridged </w:t>
      </w:r>
      <w:r w:rsidR="0034287A" w:rsidRPr="006D7303">
        <w:rPr>
          <w:sz w:val="22"/>
          <w:szCs w:val="22"/>
        </w:rPr>
        <w:t>R</w:t>
      </w:r>
      <w:r w:rsidR="0034287A" w:rsidRPr="006D7303">
        <w:rPr>
          <w:rFonts w:cs="Calibri"/>
          <w:sz w:val="22"/>
          <w:szCs w:val="22"/>
        </w:rPr>
        <w:t>é</w:t>
      </w:r>
      <w:r w:rsidRPr="006D7303">
        <w:rPr>
          <w:sz w:val="22"/>
          <w:szCs w:val="22"/>
        </w:rPr>
        <w:t>sum</w:t>
      </w:r>
      <w:r w:rsidR="0034287A" w:rsidRPr="006D7303">
        <w:rPr>
          <w:rFonts w:cs="Calibri"/>
          <w:sz w:val="22"/>
          <w:szCs w:val="22"/>
        </w:rPr>
        <w:t>é(</w:t>
      </w:r>
      <w:r w:rsidRPr="006D7303">
        <w:rPr>
          <w:sz w:val="22"/>
          <w:szCs w:val="22"/>
        </w:rPr>
        <w:t>s</w:t>
      </w:r>
      <w:r w:rsidR="0034287A" w:rsidRPr="006D7303">
        <w:rPr>
          <w:sz w:val="22"/>
          <w:szCs w:val="22"/>
        </w:rPr>
        <w:t>)</w:t>
      </w:r>
      <w:r w:rsidRPr="006D7303">
        <w:rPr>
          <w:sz w:val="22"/>
          <w:szCs w:val="22"/>
        </w:rPr>
        <w:t xml:space="preserve"> of</w:t>
      </w:r>
      <w:r w:rsidR="00CE5EA2" w:rsidRPr="006D7303">
        <w:rPr>
          <w:sz w:val="22"/>
          <w:szCs w:val="22"/>
        </w:rPr>
        <w:t xml:space="preserve"> </w:t>
      </w:r>
      <w:r w:rsidR="00EC231C" w:rsidRPr="006D7303">
        <w:rPr>
          <w:sz w:val="22"/>
          <w:szCs w:val="22"/>
        </w:rPr>
        <w:t xml:space="preserve">the </w:t>
      </w:r>
      <w:r w:rsidR="0034287A" w:rsidRPr="006D7303">
        <w:rPr>
          <w:sz w:val="22"/>
          <w:szCs w:val="22"/>
        </w:rPr>
        <w:t xml:space="preserve">Lead </w:t>
      </w:r>
      <w:r w:rsidRPr="006D7303">
        <w:rPr>
          <w:sz w:val="22"/>
          <w:szCs w:val="22"/>
        </w:rPr>
        <w:t>Competent Person</w:t>
      </w:r>
      <w:r w:rsidR="0034287A" w:rsidRPr="006D7303">
        <w:rPr>
          <w:sz w:val="22"/>
          <w:szCs w:val="22"/>
        </w:rPr>
        <w:t xml:space="preserve"> and/or </w:t>
      </w:r>
    </w:p>
    <w:p w14:paraId="521DDA73" w14:textId="2D97A204" w:rsidR="00CE5EA2" w:rsidRPr="006D7303" w:rsidRDefault="0034287A" w:rsidP="0079467A">
      <w:pPr>
        <w:ind w:left="0"/>
        <w:rPr>
          <w:sz w:val="22"/>
          <w:szCs w:val="22"/>
        </w:rPr>
      </w:pPr>
      <w:r w:rsidRPr="006D7303">
        <w:rPr>
          <w:sz w:val="22"/>
          <w:szCs w:val="22"/>
        </w:rPr>
        <w:t xml:space="preserve">Competent Person(s) responsible for the </w:t>
      </w:r>
      <w:r w:rsidR="00EC231C" w:rsidRPr="006D7303">
        <w:rPr>
          <w:sz w:val="22"/>
          <w:szCs w:val="22"/>
        </w:rPr>
        <w:t xml:space="preserve">Reporting </w:t>
      </w:r>
      <w:r w:rsidRPr="006D7303">
        <w:rPr>
          <w:sz w:val="22"/>
          <w:szCs w:val="22"/>
        </w:rPr>
        <w:t xml:space="preserve">of </w:t>
      </w:r>
      <w:r w:rsidR="00CE5EA2" w:rsidRPr="006D7303">
        <w:rPr>
          <w:sz w:val="22"/>
          <w:szCs w:val="22"/>
        </w:rPr>
        <w:t>(as appropriate):</w:t>
      </w:r>
    </w:p>
    <w:p w14:paraId="3E617B8E" w14:textId="2D2F3145" w:rsidR="00CE5EA2" w:rsidRPr="006D7303" w:rsidRDefault="00CE5EA2" w:rsidP="00CE5EA2">
      <w:pPr>
        <w:spacing w:before="120" w:after="120"/>
        <w:ind w:left="0"/>
        <w:rPr>
          <w:sz w:val="22"/>
          <w:szCs w:val="22"/>
        </w:rPr>
      </w:pPr>
      <w:r w:rsidRPr="006D7303">
        <w:rPr>
          <w:sz w:val="22"/>
          <w:szCs w:val="22"/>
        </w:rPr>
        <w:tab/>
      </w:r>
      <w:r w:rsidR="0034287A" w:rsidRPr="006D7303">
        <w:rPr>
          <w:sz w:val="22"/>
          <w:szCs w:val="22"/>
        </w:rPr>
        <w:t>Exploration Results (including Exploration T</w:t>
      </w:r>
      <w:r w:rsidRPr="006D7303">
        <w:rPr>
          <w:sz w:val="22"/>
          <w:szCs w:val="22"/>
        </w:rPr>
        <w:t>a</w:t>
      </w:r>
      <w:r w:rsidR="0034287A" w:rsidRPr="006D7303">
        <w:rPr>
          <w:sz w:val="22"/>
          <w:szCs w:val="22"/>
        </w:rPr>
        <w:t>rget(s)</w:t>
      </w:r>
      <w:r w:rsidR="005E5486" w:rsidRPr="006D7303">
        <w:rPr>
          <w:sz w:val="22"/>
          <w:szCs w:val="22"/>
        </w:rPr>
        <w:t>,</w:t>
      </w:r>
      <w:r w:rsidRPr="006D7303">
        <w:rPr>
          <w:sz w:val="22"/>
          <w:szCs w:val="22"/>
        </w:rPr>
        <w:t xml:space="preserve"> </w:t>
      </w:r>
      <w:r w:rsidR="0034287A" w:rsidRPr="006D7303">
        <w:rPr>
          <w:sz w:val="22"/>
          <w:szCs w:val="22"/>
        </w:rPr>
        <w:t>and/or</w:t>
      </w:r>
    </w:p>
    <w:p w14:paraId="0D6A0B93" w14:textId="77777777" w:rsidR="00CE5EA2" w:rsidRPr="006D7303" w:rsidRDefault="00CE5EA2" w:rsidP="00CE5EA2">
      <w:pPr>
        <w:spacing w:before="120" w:after="120"/>
        <w:ind w:left="0"/>
        <w:rPr>
          <w:sz w:val="22"/>
          <w:szCs w:val="22"/>
        </w:rPr>
      </w:pPr>
      <w:r w:rsidRPr="006D7303">
        <w:rPr>
          <w:sz w:val="22"/>
          <w:szCs w:val="22"/>
        </w:rPr>
        <w:tab/>
      </w:r>
      <w:r w:rsidR="0034287A" w:rsidRPr="006D7303">
        <w:rPr>
          <w:sz w:val="22"/>
          <w:szCs w:val="22"/>
        </w:rPr>
        <w:t xml:space="preserve">Mineral Resources, and/or </w:t>
      </w:r>
    </w:p>
    <w:p w14:paraId="1767A0EA" w14:textId="4F755820" w:rsidR="0079467A" w:rsidRPr="006D7303" w:rsidRDefault="00CE5EA2" w:rsidP="00CE5EA2">
      <w:pPr>
        <w:spacing w:before="120" w:after="120"/>
        <w:ind w:left="0"/>
        <w:rPr>
          <w:sz w:val="22"/>
          <w:szCs w:val="22"/>
        </w:rPr>
      </w:pPr>
      <w:r w:rsidRPr="006D7303">
        <w:rPr>
          <w:sz w:val="22"/>
          <w:szCs w:val="22"/>
        </w:rPr>
        <w:tab/>
      </w:r>
      <w:r w:rsidR="0034287A" w:rsidRPr="006D7303">
        <w:rPr>
          <w:sz w:val="22"/>
          <w:szCs w:val="22"/>
        </w:rPr>
        <w:t>Mineral Reserves.</w:t>
      </w:r>
    </w:p>
    <w:p w14:paraId="50CEB241" w14:textId="3C0EE6D6" w:rsidR="00FB74C1" w:rsidRPr="006D7303" w:rsidRDefault="00FB74C1">
      <w:pPr>
        <w:spacing w:after="200" w:line="276" w:lineRule="auto"/>
        <w:ind w:left="0"/>
        <w:jc w:val="left"/>
        <w:rPr>
          <w:rFonts w:cstheme="minorHAnsi"/>
        </w:rPr>
      </w:pPr>
      <w:r w:rsidRPr="006D7303">
        <w:rPr>
          <w:rFonts w:cstheme="minorHAnsi"/>
        </w:rPr>
        <w:br w:type="page"/>
      </w:r>
    </w:p>
    <w:p w14:paraId="68864766" w14:textId="77777777" w:rsidR="00FB74C1" w:rsidRPr="006D7303" w:rsidRDefault="00FB74C1" w:rsidP="00F65161">
      <w:pPr>
        <w:pStyle w:val="PERCText2"/>
        <w:rPr>
          <w:b/>
          <w:sz w:val="28"/>
        </w:rPr>
      </w:pPr>
      <w:r w:rsidRPr="006D7303">
        <w:rPr>
          <w:b/>
          <w:sz w:val="28"/>
        </w:rPr>
        <w:lastRenderedPageBreak/>
        <w:t>COMPETENT PERSON APPOINTMENT LETTER</w:t>
      </w:r>
    </w:p>
    <w:p w14:paraId="026E0F77" w14:textId="77777777" w:rsidR="00FB74C1" w:rsidRPr="006D7303" w:rsidRDefault="00FB74C1" w:rsidP="00380285">
      <w:pPr>
        <w:pStyle w:val="PERCText1"/>
      </w:pPr>
    </w:p>
    <w:tbl>
      <w:tblPr>
        <w:tblStyle w:val="TableGrid"/>
        <w:tblW w:w="0" w:type="auto"/>
        <w:tblLook w:val="04A0" w:firstRow="1" w:lastRow="0" w:firstColumn="1" w:lastColumn="0" w:noHBand="0" w:noVBand="1"/>
      </w:tblPr>
      <w:tblGrid>
        <w:gridCol w:w="9016"/>
      </w:tblGrid>
      <w:tr w:rsidR="00380285" w:rsidRPr="006D7303" w14:paraId="340CE3DE" w14:textId="77777777" w:rsidTr="00380285">
        <w:tc>
          <w:tcPr>
            <w:tcW w:w="9242" w:type="dxa"/>
            <w:shd w:val="clear" w:color="auto" w:fill="F2F2F2" w:themeFill="background1" w:themeFillShade="F2"/>
          </w:tcPr>
          <w:p w14:paraId="6CD2C3FD" w14:textId="77777777" w:rsidR="00380285" w:rsidRPr="006D7303" w:rsidRDefault="00380285" w:rsidP="00380285">
            <w:pPr>
              <w:pStyle w:val="PERCText2"/>
            </w:pPr>
            <w:r w:rsidRPr="006D7303">
              <w:t>Provide a scanned copy of the Competent Person’s Appointment Letter that includes the date and signature of a recognised representative of the Reporting Company, organisation, or individual, with a letterhead or logo where appropriate;</w:t>
            </w:r>
          </w:p>
          <w:p w14:paraId="473AC10D" w14:textId="505D20AF" w:rsidR="00380285" w:rsidRPr="006D7303" w:rsidRDefault="00380285" w:rsidP="00380285">
            <w:pPr>
              <w:pStyle w:val="PERCText2"/>
            </w:pPr>
            <w:r w:rsidRPr="006D7303">
              <w:t>Original Letter of Appointment to be archived.</w:t>
            </w:r>
          </w:p>
        </w:tc>
      </w:tr>
    </w:tbl>
    <w:p w14:paraId="59793AEA" w14:textId="77777777" w:rsidR="00FB74C1" w:rsidRPr="006D7303" w:rsidRDefault="00FB74C1" w:rsidP="00380285">
      <w:pPr>
        <w:pStyle w:val="PERCText1"/>
      </w:pPr>
    </w:p>
    <w:tbl>
      <w:tblPr>
        <w:tblStyle w:val="TableGrid"/>
        <w:tblW w:w="0" w:type="auto"/>
        <w:tblLook w:val="04A0" w:firstRow="1" w:lastRow="0" w:firstColumn="1" w:lastColumn="0" w:noHBand="0" w:noVBand="1"/>
      </w:tblPr>
      <w:tblGrid>
        <w:gridCol w:w="3935"/>
        <w:gridCol w:w="572"/>
        <w:gridCol w:w="4509"/>
      </w:tblGrid>
      <w:tr w:rsidR="00FB74C1" w:rsidRPr="006D7303" w14:paraId="06234EB3" w14:textId="77777777" w:rsidTr="00CE5EA2">
        <w:tc>
          <w:tcPr>
            <w:tcW w:w="4508" w:type="dxa"/>
            <w:gridSpan w:val="2"/>
          </w:tcPr>
          <w:p w14:paraId="1AD60744" w14:textId="77777777" w:rsidR="00FB74C1" w:rsidRPr="006D7303" w:rsidRDefault="00FB74C1" w:rsidP="00F65161">
            <w:pPr>
              <w:pStyle w:val="PERCText2"/>
            </w:pPr>
            <w:r w:rsidRPr="006D7303">
              <w:rPr>
                <w:color w:val="0000FF"/>
                <w:sz w:val="32"/>
              </w:rPr>
              <w:t>Company Logo</w:t>
            </w:r>
            <w:r w:rsidRPr="006D7303">
              <w:rPr>
                <w:sz w:val="48"/>
              </w:rPr>
              <w:t xml:space="preserve"> </w:t>
            </w:r>
          </w:p>
        </w:tc>
        <w:tc>
          <w:tcPr>
            <w:tcW w:w="4509" w:type="dxa"/>
          </w:tcPr>
          <w:p w14:paraId="1FE17088" w14:textId="77777777" w:rsidR="00FB74C1" w:rsidRPr="006D7303" w:rsidRDefault="00FB74C1" w:rsidP="00801035">
            <w:pPr>
              <w:pStyle w:val="PERCText2"/>
              <w:jc w:val="right"/>
              <w:rPr>
                <w:color w:val="0000FF"/>
                <w:sz w:val="32"/>
              </w:rPr>
            </w:pPr>
            <w:r w:rsidRPr="006D7303">
              <w:rPr>
                <w:color w:val="0000FF"/>
                <w:sz w:val="32"/>
              </w:rPr>
              <w:t>Company Letterhead</w:t>
            </w:r>
          </w:p>
          <w:p w14:paraId="26A6C70F" w14:textId="77777777" w:rsidR="00FB74C1" w:rsidRPr="006D7303" w:rsidRDefault="00FB74C1" w:rsidP="00801035">
            <w:pPr>
              <w:pStyle w:val="PERCText2"/>
              <w:jc w:val="right"/>
              <w:rPr>
                <w:color w:val="0000FF"/>
              </w:rPr>
            </w:pPr>
            <w:r w:rsidRPr="006D7303">
              <w:rPr>
                <w:color w:val="0000FF"/>
              </w:rPr>
              <w:t>Name of Reporting Company</w:t>
            </w:r>
          </w:p>
          <w:p w14:paraId="672F4005" w14:textId="77777777" w:rsidR="00FB74C1" w:rsidRPr="006D7303" w:rsidRDefault="00FB74C1" w:rsidP="00801035">
            <w:pPr>
              <w:pStyle w:val="PERCText2"/>
              <w:jc w:val="right"/>
              <w:rPr>
                <w:color w:val="0000FF"/>
              </w:rPr>
            </w:pPr>
            <w:r w:rsidRPr="006D7303">
              <w:rPr>
                <w:color w:val="0000FF"/>
              </w:rPr>
              <w:t>Name of Appointing Person</w:t>
            </w:r>
          </w:p>
          <w:p w14:paraId="1AB7FB27" w14:textId="77777777" w:rsidR="00FB74C1" w:rsidRPr="006D7303" w:rsidRDefault="00FB74C1" w:rsidP="00801035">
            <w:pPr>
              <w:pStyle w:val="PERCText2"/>
              <w:jc w:val="right"/>
              <w:rPr>
                <w:color w:val="0000FF"/>
              </w:rPr>
            </w:pPr>
            <w:r w:rsidRPr="006D7303">
              <w:rPr>
                <w:color w:val="0000FF"/>
              </w:rPr>
              <w:t>Company Position</w:t>
            </w:r>
          </w:p>
          <w:p w14:paraId="1F2AB9E6" w14:textId="77777777" w:rsidR="00FB74C1" w:rsidRPr="006D7303" w:rsidRDefault="00FB74C1" w:rsidP="00801035">
            <w:pPr>
              <w:pStyle w:val="PERCText2"/>
              <w:jc w:val="right"/>
            </w:pPr>
          </w:p>
          <w:p w14:paraId="452A5EE8" w14:textId="77777777" w:rsidR="00FB74C1" w:rsidRPr="006D7303" w:rsidRDefault="00FB74C1" w:rsidP="00801035">
            <w:pPr>
              <w:pStyle w:val="PERCText2"/>
              <w:jc w:val="right"/>
              <w:rPr>
                <w:color w:val="0000FF"/>
              </w:rPr>
            </w:pPr>
            <w:r w:rsidRPr="006D7303">
              <w:t xml:space="preserve">Contact Details (1)      </w:t>
            </w:r>
            <w:r w:rsidRPr="006D7303">
              <w:rPr>
                <w:color w:val="0000FF"/>
              </w:rPr>
              <w:t>contact number</w:t>
            </w:r>
          </w:p>
          <w:p w14:paraId="0587C686" w14:textId="77777777" w:rsidR="00FB74C1" w:rsidRPr="006D7303" w:rsidRDefault="00FB74C1" w:rsidP="00801035">
            <w:pPr>
              <w:pStyle w:val="PERCText2"/>
              <w:jc w:val="right"/>
            </w:pPr>
            <w:r w:rsidRPr="006D7303">
              <w:t xml:space="preserve">Contact Details (2)      </w:t>
            </w:r>
            <w:r w:rsidRPr="006D7303">
              <w:rPr>
                <w:color w:val="0000FF"/>
              </w:rPr>
              <w:t>contact number</w:t>
            </w:r>
          </w:p>
          <w:p w14:paraId="44D7A6CC" w14:textId="77777777" w:rsidR="00FB74C1" w:rsidRPr="006D7303" w:rsidRDefault="00FB74C1" w:rsidP="00801035">
            <w:pPr>
              <w:pStyle w:val="PERCText2"/>
              <w:jc w:val="right"/>
            </w:pPr>
            <w:r w:rsidRPr="006D7303">
              <w:t xml:space="preserve">e-mail: </w:t>
            </w:r>
            <w:r w:rsidRPr="006D7303">
              <w:rPr>
                <w:color w:val="0000FF"/>
              </w:rPr>
              <w:t>email contact</w:t>
            </w:r>
          </w:p>
          <w:p w14:paraId="2026A8B8" w14:textId="77777777" w:rsidR="00FB74C1" w:rsidRPr="006D7303" w:rsidRDefault="00FB74C1" w:rsidP="00F65161">
            <w:pPr>
              <w:pStyle w:val="PERCText2"/>
            </w:pPr>
          </w:p>
        </w:tc>
      </w:tr>
      <w:tr w:rsidR="00FB74C1" w:rsidRPr="006D7303" w14:paraId="00216438" w14:textId="77777777" w:rsidTr="00CE5EA2">
        <w:tc>
          <w:tcPr>
            <w:tcW w:w="4508" w:type="dxa"/>
            <w:gridSpan w:val="2"/>
          </w:tcPr>
          <w:p w14:paraId="138ED0D1" w14:textId="77777777" w:rsidR="00FB74C1" w:rsidRPr="006D7303" w:rsidRDefault="00FB74C1" w:rsidP="00F65161">
            <w:pPr>
              <w:pStyle w:val="PERCText2"/>
            </w:pPr>
          </w:p>
        </w:tc>
        <w:tc>
          <w:tcPr>
            <w:tcW w:w="4509" w:type="dxa"/>
          </w:tcPr>
          <w:p w14:paraId="68EDA6B5" w14:textId="77777777" w:rsidR="00FB74C1" w:rsidRPr="006D7303" w:rsidRDefault="00FB74C1" w:rsidP="00801035">
            <w:pPr>
              <w:pStyle w:val="PERCText2"/>
              <w:jc w:val="right"/>
            </w:pPr>
            <w:r w:rsidRPr="006D7303">
              <w:rPr>
                <w:color w:val="0000FF"/>
              </w:rPr>
              <w:t>(Date)</w:t>
            </w:r>
          </w:p>
        </w:tc>
      </w:tr>
      <w:tr w:rsidR="00FB74C1" w:rsidRPr="006D7303" w14:paraId="5B8792D9" w14:textId="77777777" w:rsidTr="00CE5EA2">
        <w:tc>
          <w:tcPr>
            <w:tcW w:w="9017" w:type="dxa"/>
            <w:gridSpan w:val="3"/>
          </w:tcPr>
          <w:p w14:paraId="1C0E727E" w14:textId="77777777" w:rsidR="00FB74C1" w:rsidRPr="006D7303" w:rsidRDefault="00FB74C1" w:rsidP="00CE5EA2">
            <w:pPr>
              <w:spacing w:after="0"/>
              <w:ind w:left="0"/>
              <w:rPr>
                <w:rFonts w:asciiTheme="minorHAnsi" w:hAnsiTheme="minorHAnsi" w:cstheme="minorHAnsi"/>
                <w:b/>
                <w:color w:val="0000FF"/>
                <w:sz w:val="20"/>
                <w:u w:val="single"/>
              </w:rPr>
            </w:pPr>
            <w:r w:rsidRPr="006D7303">
              <w:rPr>
                <w:rFonts w:asciiTheme="minorHAnsi" w:hAnsiTheme="minorHAnsi" w:cstheme="minorHAnsi"/>
                <w:b/>
                <w:sz w:val="20"/>
                <w:u w:val="single"/>
              </w:rPr>
              <w:t xml:space="preserve">Appointment as Competent Person for </w:t>
            </w:r>
            <w:r w:rsidRPr="006D7303">
              <w:rPr>
                <w:rFonts w:asciiTheme="minorHAnsi" w:hAnsiTheme="minorHAnsi" w:cstheme="minorHAnsi"/>
                <w:b/>
                <w:color w:val="0000FF"/>
                <w:sz w:val="20"/>
                <w:u w:val="single"/>
              </w:rPr>
              <w:t>(Year)</w:t>
            </w:r>
          </w:p>
          <w:p w14:paraId="714AFD73" w14:textId="77777777" w:rsidR="00FB74C1" w:rsidRPr="006D7303" w:rsidRDefault="00FB74C1" w:rsidP="00CE5EA2">
            <w:pPr>
              <w:spacing w:after="0"/>
              <w:ind w:left="0"/>
              <w:rPr>
                <w:rFonts w:asciiTheme="minorHAnsi" w:hAnsiTheme="minorHAnsi" w:cstheme="minorHAnsi"/>
                <w:sz w:val="20"/>
              </w:rPr>
            </w:pPr>
          </w:p>
          <w:p w14:paraId="64EA1D69" w14:textId="58E88BBE" w:rsidR="00FB74C1" w:rsidRPr="006D7303" w:rsidRDefault="00FB74C1" w:rsidP="00CE5EA2">
            <w:pPr>
              <w:spacing w:after="0"/>
              <w:ind w:left="0"/>
              <w:rPr>
                <w:rFonts w:asciiTheme="minorHAnsi" w:hAnsiTheme="minorHAnsi" w:cstheme="minorHAnsi"/>
                <w:b/>
                <w:color w:val="0000FF"/>
                <w:sz w:val="20"/>
              </w:rPr>
            </w:pPr>
            <w:r w:rsidRPr="006D7303">
              <w:rPr>
                <w:rFonts w:asciiTheme="minorHAnsi" w:hAnsiTheme="minorHAnsi" w:cstheme="minorHAnsi"/>
                <w:b/>
                <w:sz w:val="20"/>
              </w:rPr>
              <w:t>Prospect / Project / Operation:</w:t>
            </w:r>
            <w:r w:rsidRPr="006D7303">
              <w:rPr>
                <w:rFonts w:asciiTheme="minorHAnsi" w:hAnsiTheme="minorHAnsi" w:cstheme="minorHAnsi"/>
                <w:b/>
                <w:sz w:val="20"/>
              </w:rPr>
              <w:tab/>
            </w:r>
            <w:r w:rsidRPr="006D7303">
              <w:rPr>
                <w:rFonts w:asciiTheme="minorHAnsi" w:hAnsiTheme="minorHAnsi" w:cstheme="minorHAnsi"/>
                <w:b/>
                <w:color w:val="0000FF"/>
                <w:sz w:val="20"/>
              </w:rPr>
              <w:t>(Prospect</w:t>
            </w:r>
            <w:r w:rsidR="00AC40A1" w:rsidRPr="006D7303">
              <w:rPr>
                <w:rFonts w:asciiTheme="minorHAnsi" w:hAnsiTheme="minorHAnsi" w:cstheme="minorHAnsi"/>
                <w:b/>
                <w:color w:val="0000FF"/>
                <w:sz w:val="20"/>
              </w:rPr>
              <w:t xml:space="preserve"> </w:t>
            </w:r>
            <w:r w:rsidRPr="006D7303">
              <w:rPr>
                <w:rFonts w:asciiTheme="minorHAnsi" w:hAnsiTheme="minorHAnsi" w:cstheme="minorHAnsi"/>
                <w:b/>
                <w:color w:val="0000FF"/>
                <w:sz w:val="20"/>
              </w:rPr>
              <w:t>/</w:t>
            </w:r>
            <w:r w:rsidR="00AC40A1" w:rsidRPr="006D7303">
              <w:rPr>
                <w:rFonts w:asciiTheme="minorHAnsi" w:hAnsiTheme="minorHAnsi" w:cstheme="minorHAnsi"/>
                <w:b/>
                <w:color w:val="0000FF"/>
                <w:sz w:val="20"/>
              </w:rPr>
              <w:t xml:space="preserve"> </w:t>
            </w:r>
            <w:r w:rsidRPr="006D7303">
              <w:rPr>
                <w:rFonts w:asciiTheme="minorHAnsi" w:hAnsiTheme="minorHAnsi" w:cstheme="minorHAnsi"/>
                <w:b/>
                <w:color w:val="0000FF"/>
                <w:sz w:val="20"/>
              </w:rPr>
              <w:t>Project</w:t>
            </w:r>
            <w:r w:rsidR="00AC40A1" w:rsidRPr="006D7303">
              <w:rPr>
                <w:rFonts w:asciiTheme="minorHAnsi" w:hAnsiTheme="minorHAnsi" w:cstheme="minorHAnsi"/>
                <w:b/>
                <w:color w:val="0000FF"/>
                <w:sz w:val="20"/>
              </w:rPr>
              <w:t xml:space="preserve"> </w:t>
            </w:r>
            <w:r w:rsidRPr="006D7303">
              <w:rPr>
                <w:rFonts w:asciiTheme="minorHAnsi" w:hAnsiTheme="minorHAnsi" w:cstheme="minorHAnsi"/>
                <w:b/>
                <w:color w:val="0000FF"/>
                <w:sz w:val="20"/>
              </w:rPr>
              <w:t>/</w:t>
            </w:r>
            <w:r w:rsidR="00AC40A1" w:rsidRPr="006D7303">
              <w:rPr>
                <w:rFonts w:asciiTheme="minorHAnsi" w:hAnsiTheme="minorHAnsi" w:cstheme="minorHAnsi"/>
                <w:b/>
                <w:color w:val="0000FF"/>
                <w:sz w:val="20"/>
              </w:rPr>
              <w:t xml:space="preserve"> </w:t>
            </w:r>
            <w:r w:rsidRPr="006D7303">
              <w:rPr>
                <w:rFonts w:asciiTheme="minorHAnsi" w:hAnsiTheme="minorHAnsi" w:cstheme="minorHAnsi"/>
                <w:b/>
                <w:color w:val="0000FF"/>
                <w:sz w:val="20"/>
              </w:rPr>
              <w:t>Operation Name)</w:t>
            </w:r>
          </w:p>
          <w:p w14:paraId="04773012" w14:textId="77777777" w:rsidR="00FB74C1" w:rsidRPr="006D7303" w:rsidRDefault="00FB74C1" w:rsidP="00CE5EA2">
            <w:pPr>
              <w:spacing w:after="0"/>
              <w:ind w:left="0"/>
              <w:rPr>
                <w:rFonts w:asciiTheme="minorHAnsi" w:hAnsiTheme="minorHAnsi" w:cstheme="minorHAnsi"/>
                <w:sz w:val="20"/>
              </w:rPr>
            </w:pPr>
          </w:p>
          <w:p w14:paraId="6B7BDDBB" w14:textId="0681F84A" w:rsidR="00FB74C1" w:rsidRPr="006D7303" w:rsidRDefault="00FB74C1" w:rsidP="00CE5EA2">
            <w:pPr>
              <w:spacing w:after="0"/>
              <w:ind w:left="0"/>
              <w:rPr>
                <w:rFonts w:asciiTheme="minorHAnsi" w:hAnsiTheme="minorHAnsi" w:cstheme="minorHAnsi"/>
                <w:sz w:val="20"/>
              </w:rPr>
            </w:pPr>
            <w:r w:rsidRPr="006D7303">
              <w:rPr>
                <w:rFonts w:asciiTheme="minorHAnsi" w:hAnsiTheme="minorHAnsi" w:cstheme="minorHAnsi"/>
                <w:sz w:val="20"/>
              </w:rPr>
              <w:t>In accordance with the Public Reporting of Exploration Results, Mineral Resources and Mineral Reserves and in compliance with the Pan-European Standard for the Reporting of Exploration Results, Mineral Resources and Mineral Reserves (The PERC Reporting Standard,</w:t>
            </w:r>
            <w:r w:rsidRPr="006D7303">
              <w:rPr>
                <w:rFonts w:asciiTheme="minorHAnsi" w:hAnsiTheme="minorHAnsi" w:cstheme="minorHAnsi"/>
                <w:b/>
                <w:color w:val="0000FF"/>
                <w:sz w:val="20"/>
              </w:rPr>
              <w:t xml:space="preserve"> 202</w:t>
            </w:r>
            <w:r w:rsidR="0057528B" w:rsidRPr="006D7303">
              <w:rPr>
                <w:rFonts w:asciiTheme="minorHAnsi" w:hAnsiTheme="minorHAnsi" w:cstheme="minorHAnsi"/>
                <w:b/>
                <w:color w:val="0000FF"/>
                <w:sz w:val="20"/>
              </w:rPr>
              <w:t>X</w:t>
            </w:r>
            <w:r w:rsidRPr="006D7303">
              <w:rPr>
                <w:rFonts w:asciiTheme="minorHAnsi" w:hAnsiTheme="minorHAnsi" w:cstheme="minorHAnsi"/>
                <w:sz w:val="20"/>
              </w:rPr>
              <w:t xml:space="preserve">) </w:t>
            </w:r>
            <w:r w:rsidRPr="006D7303">
              <w:rPr>
                <w:rFonts w:asciiTheme="minorHAnsi" w:hAnsiTheme="minorHAnsi" w:cstheme="minorHAnsi"/>
                <w:b/>
                <w:color w:val="0000FF"/>
                <w:sz w:val="20"/>
              </w:rPr>
              <w:t>(Reporting Company Name)</w:t>
            </w:r>
            <w:r w:rsidRPr="006D7303">
              <w:rPr>
                <w:rFonts w:asciiTheme="minorHAnsi" w:hAnsiTheme="minorHAnsi" w:cstheme="minorHAnsi"/>
                <w:sz w:val="20"/>
              </w:rPr>
              <w:t xml:space="preserve"> nominates </w:t>
            </w:r>
            <w:r w:rsidRPr="006D7303">
              <w:rPr>
                <w:rFonts w:asciiTheme="minorHAnsi" w:hAnsiTheme="minorHAnsi" w:cstheme="minorHAnsi"/>
                <w:b/>
                <w:color w:val="0000FF"/>
                <w:sz w:val="20"/>
              </w:rPr>
              <w:t>(Name of Competent Person and Job Title)</w:t>
            </w:r>
            <w:r w:rsidRPr="006D7303">
              <w:rPr>
                <w:rFonts w:asciiTheme="minorHAnsi" w:hAnsiTheme="minorHAnsi" w:cstheme="minorHAnsi"/>
                <w:color w:val="0000FF"/>
                <w:sz w:val="20"/>
              </w:rPr>
              <w:t xml:space="preserve"> </w:t>
            </w:r>
            <w:r w:rsidRPr="006D7303">
              <w:rPr>
                <w:rFonts w:asciiTheme="minorHAnsi" w:hAnsiTheme="minorHAnsi" w:cstheme="minorHAnsi"/>
                <w:sz w:val="20"/>
              </w:rPr>
              <w:t>to prepare reports and sign off as a Competent Person.</w:t>
            </w:r>
          </w:p>
          <w:p w14:paraId="09F63BCF" w14:textId="77777777" w:rsidR="00FB74C1" w:rsidRPr="006D7303" w:rsidRDefault="00FB74C1" w:rsidP="00CE5EA2">
            <w:pPr>
              <w:spacing w:after="0"/>
              <w:ind w:left="0"/>
              <w:rPr>
                <w:rFonts w:asciiTheme="minorHAnsi" w:hAnsiTheme="minorHAnsi" w:cstheme="minorHAnsi"/>
                <w:sz w:val="20"/>
              </w:rPr>
            </w:pPr>
          </w:p>
          <w:p w14:paraId="466124D4" w14:textId="3A223CE7" w:rsidR="00FB74C1" w:rsidRPr="006D7303" w:rsidRDefault="00FB74C1" w:rsidP="00CE5EA2">
            <w:pPr>
              <w:spacing w:after="0"/>
              <w:ind w:left="0"/>
              <w:rPr>
                <w:rFonts w:asciiTheme="minorHAnsi" w:hAnsiTheme="minorHAnsi" w:cstheme="minorHAnsi"/>
                <w:sz w:val="20"/>
              </w:rPr>
            </w:pPr>
            <w:r w:rsidRPr="006D7303">
              <w:rPr>
                <w:rFonts w:asciiTheme="minorHAnsi" w:hAnsiTheme="minorHAnsi" w:cstheme="minorHAnsi"/>
                <w:b/>
                <w:color w:val="0000FF"/>
                <w:sz w:val="20"/>
              </w:rPr>
              <w:t>(Name of Competent Person)</w:t>
            </w:r>
            <w:r w:rsidRPr="006D7303">
              <w:rPr>
                <w:rFonts w:asciiTheme="minorHAnsi" w:hAnsiTheme="minorHAnsi" w:cstheme="minorHAnsi"/>
                <w:color w:val="0000FF"/>
                <w:sz w:val="20"/>
              </w:rPr>
              <w:t xml:space="preserve"> </w:t>
            </w:r>
            <w:r w:rsidRPr="006D7303">
              <w:rPr>
                <w:rFonts w:asciiTheme="minorHAnsi" w:hAnsiTheme="minorHAnsi" w:cstheme="minorHAnsi"/>
                <w:sz w:val="20"/>
              </w:rPr>
              <w:t xml:space="preserve">has been informed of the role and responsibilities of a Competent Person and declares by signature to this letter that they are clearly satisfied in his own mind that he/she can face his/her peers and demonstrate competence in the commodity, type of </w:t>
            </w:r>
            <w:r w:rsidR="00462C31" w:rsidRPr="006D7303">
              <w:rPr>
                <w:rFonts w:asciiTheme="minorHAnsi" w:hAnsiTheme="minorHAnsi" w:cstheme="minorHAnsi"/>
                <w:sz w:val="20"/>
              </w:rPr>
              <w:t>Mineral Deposit</w:t>
            </w:r>
            <w:r w:rsidRPr="006D7303">
              <w:rPr>
                <w:rFonts w:asciiTheme="minorHAnsi" w:hAnsiTheme="minorHAnsi" w:cstheme="minorHAnsi"/>
                <w:sz w:val="20"/>
              </w:rPr>
              <w:t xml:space="preserve"> and situation under consideration.  The CV of</w:t>
            </w:r>
            <w:r w:rsidRPr="006D7303">
              <w:rPr>
                <w:rFonts w:asciiTheme="minorHAnsi" w:hAnsiTheme="minorHAnsi" w:cstheme="minorHAnsi"/>
                <w:color w:val="0000FF"/>
                <w:sz w:val="20"/>
              </w:rPr>
              <w:t xml:space="preserve"> </w:t>
            </w:r>
            <w:r w:rsidRPr="006D7303">
              <w:rPr>
                <w:rFonts w:asciiTheme="minorHAnsi" w:hAnsiTheme="minorHAnsi" w:cstheme="minorHAnsi"/>
                <w:b/>
                <w:color w:val="0000FF"/>
                <w:sz w:val="20"/>
              </w:rPr>
              <w:t>(Name of Competent Person)</w:t>
            </w:r>
            <w:r w:rsidRPr="006D7303">
              <w:rPr>
                <w:rFonts w:asciiTheme="minorHAnsi" w:hAnsiTheme="minorHAnsi" w:cstheme="minorHAnsi"/>
                <w:sz w:val="20"/>
              </w:rPr>
              <w:t>, presenting qualifications, experience and professional body of affiliation, is attached to support this appointment.</w:t>
            </w:r>
          </w:p>
          <w:p w14:paraId="17CEAE70" w14:textId="77777777" w:rsidR="00FB74C1" w:rsidRPr="006D7303" w:rsidRDefault="00FB74C1" w:rsidP="00CE5EA2">
            <w:pPr>
              <w:spacing w:after="0"/>
              <w:ind w:left="0"/>
              <w:rPr>
                <w:rFonts w:asciiTheme="minorHAnsi" w:hAnsiTheme="minorHAnsi" w:cstheme="minorHAnsi"/>
                <w:sz w:val="20"/>
              </w:rPr>
            </w:pPr>
          </w:p>
          <w:p w14:paraId="6F06B4DC" w14:textId="71E02180" w:rsidR="00FB74C1" w:rsidRPr="006D7303" w:rsidRDefault="00FB74C1" w:rsidP="00CE5EA2">
            <w:pPr>
              <w:spacing w:after="0"/>
              <w:ind w:left="0"/>
              <w:rPr>
                <w:sz w:val="20"/>
              </w:rPr>
            </w:pPr>
            <w:r w:rsidRPr="006D7303">
              <w:rPr>
                <w:rFonts w:asciiTheme="minorHAnsi" w:hAnsiTheme="minorHAnsi" w:cstheme="minorHAnsi"/>
                <w:sz w:val="20"/>
              </w:rPr>
              <w:t>This appointment commence</w:t>
            </w:r>
            <w:r w:rsidR="005F3F91" w:rsidRPr="006D7303">
              <w:rPr>
                <w:rFonts w:asciiTheme="minorHAnsi" w:hAnsiTheme="minorHAnsi" w:cstheme="minorHAnsi"/>
                <w:sz w:val="20"/>
              </w:rPr>
              <w:t>s</w:t>
            </w:r>
            <w:r w:rsidRPr="006D7303">
              <w:rPr>
                <w:rFonts w:asciiTheme="minorHAnsi" w:hAnsiTheme="minorHAnsi" w:cstheme="minorHAnsi"/>
                <w:sz w:val="20"/>
              </w:rPr>
              <w:t xml:space="preserve"> on the date of signature of this letter as given below and remain</w:t>
            </w:r>
            <w:r w:rsidR="005F3F91" w:rsidRPr="006D7303">
              <w:rPr>
                <w:rFonts w:asciiTheme="minorHAnsi" w:hAnsiTheme="minorHAnsi" w:cstheme="minorHAnsi"/>
                <w:sz w:val="20"/>
              </w:rPr>
              <w:t>s</w:t>
            </w:r>
            <w:r w:rsidRPr="006D7303">
              <w:rPr>
                <w:rFonts w:asciiTheme="minorHAnsi" w:hAnsiTheme="minorHAnsi" w:cstheme="minorHAnsi"/>
                <w:sz w:val="20"/>
              </w:rPr>
              <w:t xml:space="preserve"> in effect unless advised otherwise by </w:t>
            </w:r>
            <w:r w:rsidRPr="006D7303">
              <w:rPr>
                <w:rFonts w:asciiTheme="minorHAnsi" w:hAnsiTheme="minorHAnsi" w:cstheme="minorHAnsi"/>
                <w:b/>
                <w:color w:val="0000FF"/>
                <w:sz w:val="20"/>
              </w:rPr>
              <w:t>(Reporting Company Name)</w:t>
            </w:r>
            <w:r w:rsidRPr="006D7303">
              <w:rPr>
                <w:rFonts w:asciiTheme="minorHAnsi" w:hAnsiTheme="minorHAnsi" w:cstheme="minorHAnsi"/>
                <w:sz w:val="20"/>
              </w:rPr>
              <w:t xml:space="preserve">.  </w:t>
            </w:r>
            <w:r w:rsidRPr="006D7303">
              <w:rPr>
                <w:sz w:val="20"/>
              </w:rPr>
              <w:t xml:space="preserve">The Company </w:t>
            </w:r>
            <w:r w:rsidR="005F3F91" w:rsidRPr="006D7303">
              <w:rPr>
                <w:sz w:val="20"/>
              </w:rPr>
              <w:t>must</w:t>
            </w:r>
            <w:r w:rsidRPr="006D7303">
              <w:rPr>
                <w:sz w:val="20"/>
              </w:rPr>
              <w:t xml:space="preserve"> provide the Competent Person with an opportunity to review and comment on any subject matter related to the release of additional Public Reports on the Exploration Results, Mineral Resources and Mineral Reserves associated with the </w:t>
            </w:r>
            <w:r w:rsidRPr="006D7303">
              <w:rPr>
                <w:rFonts w:asciiTheme="minorHAnsi" w:hAnsiTheme="minorHAnsi" w:cstheme="minorHAnsi"/>
                <w:b/>
                <w:color w:val="0000FF"/>
                <w:sz w:val="20"/>
              </w:rPr>
              <w:t>(Prospect/Project/Operation Name)</w:t>
            </w:r>
            <w:r w:rsidRPr="006D7303">
              <w:rPr>
                <w:sz w:val="20"/>
              </w:rPr>
              <w:t xml:space="preserve"> in a timeous manner.</w:t>
            </w:r>
          </w:p>
          <w:p w14:paraId="6F554245" w14:textId="77777777" w:rsidR="00FB74C1" w:rsidRPr="006D7303" w:rsidRDefault="00FB74C1" w:rsidP="00CE5EA2">
            <w:pPr>
              <w:spacing w:after="0"/>
              <w:ind w:left="0"/>
              <w:rPr>
                <w:rFonts w:asciiTheme="minorHAnsi" w:hAnsiTheme="minorHAnsi" w:cstheme="minorHAnsi"/>
                <w:sz w:val="16"/>
              </w:rPr>
            </w:pPr>
          </w:p>
          <w:p w14:paraId="34DC5611" w14:textId="77777777" w:rsidR="00FB74C1" w:rsidRPr="006D7303" w:rsidRDefault="00FB74C1" w:rsidP="00CE5EA2">
            <w:pPr>
              <w:spacing w:after="0"/>
              <w:ind w:left="0"/>
              <w:rPr>
                <w:rFonts w:asciiTheme="minorHAnsi" w:hAnsiTheme="minorHAnsi" w:cstheme="minorHAnsi"/>
                <w:sz w:val="20"/>
              </w:rPr>
            </w:pPr>
            <w:r w:rsidRPr="006D7303">
              <w:rPr>
                <w:rFonts w:asciiTheme="minorHAnsi" w:hAnsiTheme="minorHAnsi" w:cstheme="minorHAnsi"/>
                <w:sz w:val="20"/>
              </w:rPr>
              <w:t>The original of this signed letter has been archived for record purposes in relation to this Report.</w:t>
            </w:r>
          </w:p>
          <w:p w14:paraId="03DE8D8A" w14:textId="77777777" w:rsidR="00FB74C1" w:rsidRPr="006D7303" w:rsidRDefault="00FB74C1" w:rsidP="00CE5EA2">
            <w:pPr>
              <w:spacing w:after="0"/>
              <w:ind w:left="0"/>
              <w:rPr>
                <w:rFonts w:asciiTheme="minorHAnsi" w:hAnsiTheme="minorHAnsi" w:cstheme="minorHAnsi"/>
                <w:sz w:val="20"/>
              </w:rPr>
            </w:pPr>
          </w:p>
          <w:p w14:paraId="0BE8A5ED" w14:textId="77777777" w:rsidR="00FB74C1" w:rsidRPr="006D7303" w:rsidRDefault="00FB74C1" w:rsidP="00CE5EA2">
            <w:pPr>
              <w:spacing w:after="0"/>
              <w:ind w:left="0"/>
              <w:rPr>
                <w:rFonts w:asciiTheme="minorHAnsi" w:hAnsiTheme="minorHAnsi" w:cstheme="minorHAnsi"/>
                <w:sz w:val="20"/>
              </w:rPr>
            </w:pPr>
          </w:p>
          <w:p w14:paraId="773230D0" w14:textId="77777777" w:rsidR="00FB74C1" w:rsidRPr="006D7303" w:rsidRDefault="00FB74C1" w:rsidP="00CE5EA2">
            <w:pPr>
              <w:spacing w:after="0"/>
              <w:ind w:left="0"/>
              <w:rPr>
                <w:rFonts w:asciiTheme="minorHAnsi" w:hAnsiTheme="minorHAnsi" w:cstheme="minorHAnsi"/>
                <w:sz w:val="20"/>
              </w:rPr>
            </w:pPr>
          </w:p>
        </w:tc>
      </w:tr>
      <w:tr w:rsidR="00FB74C1" w:rsidRPr="006D7303" w14:paraId="0886D360" w14:textId="77777777" w:rsidTr="00CE5EA2">
        <w:tc>
          <w:tcPr>
            <w:tcW w:w="3936" w:type="dxa"/>
          </w:tcPr>
          <w:p w14:paraId="7B196F43" w14:textId="77777777" w:rsidR="00FB74C1" w:rsidRPr="006D7303" w:rsidRDefault="00FB74C1" w:rsidP="00CE5EA2">
            <w:pPr>
              <w:spacing w:before="120" w:after="120"/>
              <w:ind w:left="0"/>
              <w:rPr>
                <w:rFonts w:asciiTheme="minorHAnsi" w:hAnsiTheme="minorHAnsi" w:cstheme="minorHAnsi"/>
                <w:sz w:val="20"/>
              </w:rPr>
            </w:pPr>
            <w:r w:rsidRPr="006D7303">
              <w:rPr>
                <w:rFonts w:asciiTheme="minorHAnsi" w:hAnsiTheme="minorHAnsi" w:cstheme="minorHAnsi"/>
                <w:sz w:val="20"/>
              </w:rPr>
              <w:t>Signed:</w:t>
            </w:r>
          </w:p>
          <w:p w14:paraId="19CE54C7" w14:textId="77777777" w:rsidR="00FB74C1" w:rsidRPr="006D7303" w:rsidRDefault="00FB74C1" w:rsidP="00CE5EA2">
            <w:pPr>
              <w:spacing w:before="120" w:after="120"/>
              <w:ind w:left="0"/>
              <w:rPr>
                <w:rFonts w:asciiTheme="minorHAnsi" w:hAnsiTheme="minorHAnsi" w:cstheme="minorHAnsi"/>
                <w:b/>
                <w:sz w:val="20"/>
              </w:rPr>
            </w:pPr>
            <w:r w:rsidRPr="006D7303">
              <w:rPr>
                <w:rFonts w:asciiTheme="minorHAnsi" w:hAnsiTheme="minorHAnsi" w:cstheme="minorHAnsi"/>
                <w:b/>
                <w:color w:val="0000FF"/>
                <w:sz w:val="20"/>
              </w:rPr>
              <w:t>(Signature of Appointing Person)</w:t>
            </w:r>
          </w:p>
        </w:tc>
        <w:tc>
          <w:tcPr>
            <w:tcW w:w="5081" w:type="dxa"/>
            <w:gridSpan w:val="2"/>
          </w:tcPr>
          <w:p w14:paraId="1B971E74" w14:textId="77777777" w:rsidR="00FB74C1" w:rsidRPr="006D7303" w:rsidRDefault="00FB74C1" w:rsidP="00F65161">
            <w:pPr>
              <w:pStyle w:val="PERCText2"/>
            </w:pPr>
            <w:r w:rsidRPr="006D7303">
              <w:t>Signed in Acceptance:</w:t>
            </w:r>
          </w:p>
          <w:p w14:paraId="0F77F88C" w14:textId="77777777" w:rsidR="00FB74C1" w:rsidRPr="006D7303" w:rsidRDefault="00FB74C1" w:rsidP="00F65161">
            <w:pPr>
              <w:pStyle w:val="PERCText2"/>
            </w:pPr>
            <w:r w:rsidRPr="006D7303">
              <w:t>(Signature of Competent Person)</w:t>
            </w:r>
          </w:p>
        </w:tc>
      </w:tr>
      <w:tr w:rsidR="00FB74C1" w:rsidRPr="006D7303" w14:paraId="573B371D" w14:textId="77777777" w:rsidTr="00CE5EA2">
        <w:tc>
          <w:tcPr>
            <w:tcW w:w="3936" w:type="dxa"/>
          </w:tcPr>
          <w:p w14:paraId="3767CC6A" w14:textId="77777777" w:rsidR="00FB74C1" w:rsidRPr="006D7303" w:rsidRDefault="00FB74C1" w:rsidP="00801035">
            <w:pPr>
              <w:spacing w:before="120" w:after="120"/>
              <w:ind w:left="0"/>
              <w:rPr>
                <w:rFonts w:asciiTheme="minorHAnsi" w:hAnsiTheme="minorHAnsi" w:cstheme="minorHAnsi"/>
                <w:b/>
                <w:color w:val="0000FF"/>
              </w:rPr>
            </w:pPr>
            <w:r w:rsidRPr="006D7303">
              <w:rPr>
                <w:rFonts w:asciiTheme="minorHAnsi" w:hAnsiTheme="minorHAnsi" w:cstheme="minorHAnsi"/>
                <w:b/>
                <w:color w:val="0000FF"/>
                <w:sz w:val="20"/>
              </w:rPr>
              <w:t>(Name of Appointing Person)</w:t>
            </w:r>
          </w:p>
          <w:p w14:paraId="2419BD60" w14:textId="77777777" w:rsidR="00FB74C1" w:rsidRPr="006D7303" w:rsidRDefault="00FB74C1" w:rsidP="00801035">
            <w:pPr>
              <w:spacing w:before="120" w:after="120"/>
              <w:ind w:left="0"/>
            </w:pPr>
            <w:r w:rsidRPr="006D7303">
              <w:rPr>
                <w:rFonts w:asciiTheme="minorHAnsi" w:hAnsiTheme="minorHAnsi" w:cstheme="minorHAnsi"/>
                <w:b/>
                <w:color w:val="0000FF"/>
                <w:sz w:val="20"/>
              </w:rPr>
              <w:t>(Company Name / Division Name)</w:t>
            </w:r>
          </w:p>
        </w:tc>
        <w:tc>
          <w:tcPr>
            <w:tcW w:w="5081" w:type="dxa"/>
            <w:gridSpan w:val="2"/>
          </w:tcPr>
          <w:p w14:paraId="0A82CE91" w14:textId="77777777" w:rsidR="00FB74C1" w:rsidRPr="006D7303" w:rsidRDefault="00FB74C1" w:rsidP="00CE5EA2">
            <w:pPr>
              <w:spacing w:after="0"/>
              <w:ind w:left="0"/>
              <w:jc w:val="left"/>
              <w:rPr>
                <w:rFonts w:asciiTheme="minorHAnsi" w:hAnsiTheme="minorHAnsi" w:cstheme="minorHAnsi"/>
                <w:b/>
                <w:color w:val="4F81BD" w:themeColor="accent1"/>
                <w:sz w:val="20"/>
              </w:rPr>
            </w:pPr>
            <w:r w:rsidRPr="006D7303">
              <w:rPr>
                <w:rFonts w:asciiTheme="minorHAnsi" w:hAnsiTheme="minorHAnsi" w:cstheme="minorHAnsi"/>
                <w:b/>
                <w:color w:val="0000FF"/>
                <w:sz w:val="20"/>
              </w:rPr>
              <w:t>(Name of Competent Person)</w:t>
            </w:r>
          </w:p>
        </w:tc>
      </w:tr>
      <w:tr w:rsidR="00FB74C1" w:rsidRPr="006D7303" w14:paraId="29473764" w14:textId="77777777" w:rsidTr="00CE5EA2">
        <w:tc>
          <w:tcPr>
            <w:tcW w:w="3936" w:type="dxa"/>
          </w:tcPr>
          <w:p w14:paraId="15BE3458" w14:textId="77777777" w:rsidR="00FB74C1" w:rsidRPr="006D7303" w:rsidRDefault="00FB74C1" w:rsidP="00801035">
            <w:pPr>
              <w:spacing w:before="120" w:after="120"/>
              <w:ind w:left="0"/>
            </w:pPr>
            <w:r w:rsidRPr="006D7303">
              <w:rPr>
                <w:rFonts w:asciiTheme="minorHAnsi" w:hAnsiTheme="minorHAnsi" w:cstheme="minorHAnsi"/>
                <w:b/>
                <w:color w:val="0000FF"/>
                <w:sz w:val="20"/>
              </w:rPr>
              <w:t>(Job Title)</w:t>
            </w:r>
          </w:p>
        </w:tc>
        <w:tc>
          <w:tcPr>
            <w:tcW w:w="5081" w:type="dxa"/>
            <w:gridSpan w:val="2"/>
          </w:tcPr>
          <w:p w14:paraId="3CEAE185" w14:textId="77777777" w:rsidR="00FB74C1" w:rsidRPr="006D7303" w:rsidRDefault="00FB74C1" w:rsidP="00CE5EA2">
            <w:pPr>
              <w:spacing w:after="0"/>
              <w:ind w:left="0"/>
              <w:jc w:val="left"/>
              <w:rPr>
                <w:rFonts w:asciiTheme="minorHAnsi" w:hAnsiTheme="minorHAnsi" w:cstheme="minorHAnsi"/>
                <w:b/>
                <w:color w:val="0000FF"/>
                <w:sz w:val="20"/>
              </w:rPr>
            </w:pPr>
            <w:r w:rsidRPr="006D7303">
              <w:rPr>
                <w:rFonts w:asciiTheme="minorHAnsi" w:hAnsiTheme="minorHAnsi" w:cstheme="minorHAnsi"/>
                <w:sz w:val="20"/>
              </w:rPr>
              <w:t>Registering Body</w:t>
            </w:r>
            <w:r w:rsidRPr="006D7303">
              <w:rPr>
                <w:rFonts w:asciiTheme="minorHAnsi" w:hAnsiTheme="minorHAnsi" w:cstheme="minorHAnsi"/>
                <w:sz w:val="20"/>
              </w:rPr>
              <w:tab/>
              <w:t xml:space="preserve">:  </w:t>
            </w:r>
            <w:r w:rsidRPr="006D7303">
              <w:rPr>
                <w:rFonts w:asciiTheme="minorHAnsi" w:hAnsiTheme="minorHAnsi" w:cstheme="minorHAnsi"/>
                <w:b/>
                <w:color w:val="0000FF"/>
                <w:sz w:val="20"/>
              </w:rPr>
              <w:t>(Name of Professional Organisation)</w:t>
            </w:r>
          </w:p>
          <w:p w14:paraId="19DA8515" w14:textId="77777777" w:rsidR="00FB74C1" w:rsidRPr="006D7303" w:rsidRDefault="00FB74C1" w:rsidP="00CE5EA2">
            <w:pPr>
              <w:spacing w:after="0"/>
              <w:ind w:left="0"/>
              <w:jc w:val="left"/>
              <w:rPr>
                <w:rFonts w:asciiTheme="minorHAnsi" w:hAnsiTheme="minorHAnsi" w:cstheme="minorHAnsi"/>
                <w:color w:val="4F81BD" w:themeColor="accent1"/>
                <w:sz w:val="20"/>
              </w:rPr>
            </w:pPr>
            <w:r w:rsidRPr="006D7303">
              <w:rPr>
                <w:rFonts w:asciiTheme="minorHAnsi" w:hAnsiTheme="minorHAnsi" w:cstheme="minorHAnsi"/>
                <w:sz w:val="20"/>
              </w:rPr>
              <w:t>Number</w:t>
            </w:r>
            <w:r w:rsidRPr="006D7303">
              <w:rPr>
                <w:rFonts w:asciiTheme="minorHAnsi" w:hAnsiTheme="minorHAnsi" w:cstheme="minorHAnsi"/>
                <w:sz w:val="20"/>
              </w:rPr>
              <w:tab/>
            </w:r>
            <w:r w:rsidRPr="006D7303">
              <w:rPr>
                <w:rFonts w:asciiTheme="minorHAnsi" w:hAnsiTheme="minorHAnsi" w:cstheme="minorHAnsi"/>
                <w:sz w:val="20"/>
              </w:rPr>
              <w:tab/>
              <w:t xml:space="preserve">: </w:t>
            </w:r>
            <w:r w:rsidRPr="006D7303">
              <w:rPr>
                <w:rFonts w:asciiTheme="minorHAnsi" w:hAnsiTheme="minorHAnsi" w:cstheme="minorHAnsi"/>
                <w:color w:val="4F81BD" w:themeColor="accent1"/>
                <w:sz w:val="20"/>
              </w:rPr>
              <w:t xml:space="preserve"> </w:t>
            </w:r>
            <w:r w:rsidRPr="006D7303">
              <w:rPr>
                <w:rFonts w:asciiTheme="minorHAnsi" w:hAnsiTheme="minorHAnsi" w:cstheme="minorHAnsi"/>
                <w:b/>
                <w:color w:val="0000FF"/>
                <w:sz w:val="20"/>
              </w:rPr>
              <w:t>(membership grade and number)</w:t>
            </w:r>
          </w:p>
          <w:p w14:paraId="6F304154" w14:textId="77777777" w:rsidR="00FB74C1" w:rsidRPr="006D7303" w:rsidRDefault="00FB74C1" w:rsidP="00F65161">
            <w:pPr>
              <w:pStyle w:val="PERCText2"/>
            </w:pPr>
            <w:r w:rsidRPr="006D7303">
              <w:t>Date</w:t>
            </w:r>
            <w:r w:rsidRPr="006D7303">
              <w:tab/>
            </w:r>
            <w:r w:rsidRPr="006D7303">
              <w:tab/>
              <w:t xml:space="preserve">: </w:t>
            </w:r>
            <w:r w:rsidRPr="006D7303">
              <w:rPr>
                <w:color w:val="0000FF"/>
              </w:rPr>
              <w:t xml:space="preserve"> </w:t>
            </w:r>
            <w:r w:rsidRPr="006D7303">
              <w:rPr>
                <w:b/>
                <w:color w:val="0000FF"/>
              </w:rPr>
              <w:t>(date)</w:t>
            </w:r>
          </w:p>
        </w:tc>
      </w:tr>
    </w:tbl>
    <w:p w14:paraId="2C24C52E" w14:textId="77777777" w:rsidR="00FB74C1" w:rsidRPr="006D7303" w:rsidRDefault="00FB74C1" w:rsidP="00FB74C1">
      <w:pPr>
        <w:spacing w:after="200" w:line="276" w:lineRule="auto"/>
        <w:ind w:left="0"/>
        <w:jc w:val="left"/>
        <w:rPr>
          <w:rFonts w:ascii="Arial" w:hAnsi="Arial" w:cs="Arial"/>
          <w:sz w:val="18"/>
          <w:szCs w:val="18"/>
          <w:lang w:eastAsia="en-US"/>
        </w:rPr>
      </w:pPr>
      <w:r w:rsidRPr="006D7303">
        <w:br w:type="page"/>
      </w:r>
    </w:p>
    <w:p w14:paraId="19AD44FD" w14:textId="77777777" w:rsidR="00FB74C1" w:rsidRPr="006D7303" w:rsidRDefault="00FB74C1" w:rsidP="00F65161">
      <w:pPr>
        <w:pStyle w:val="PERCText2"/>
        <w:rPr>
          <w:b/>
          <w:sz w:val="28"/>
        </w:rPr>
      </w:pPr>
      <w:r w:rsidRPr="006D7303">
        <w:rPr>
          <w:b/>
          <w:sz w:val="28"/>
        </w:rPr>
        <w:lastRenderedPageBreak/>
        <w:t>COMPETENT PERSON ABRIDGED RÉSUMÉ</w:t>
      </w:r>
    </w:p>
    <w:p w14:paraId="1FBBBE0E" w14:textId="77777777" w:rsidR="00380285" w:rsidRPr="006D7303" w:rsidRDefault="00380285" w:rsidP="00380285">
      <w:pPr>
        <w:pStyle w:val="PERCText1"/>
      </w:pPr>
    </w:p>
    <w:tbl>
      <w:tblPr>
        <w:tblStyle w:val="TableGrid"/>
        <w:tblW w:w="0" w:type="auto"/>
        <w:tblLayout w:type="fixed"/>
        <w:tblLook w:val="04A0" w:firstRow="1" w:lastRow="0" w:firstColumn="1" w:lastColumn="0" w:noHBand="0" w:noVBand="1"/>
      </w:tblPr>
      <w:tblGrid>
        <w:gridCol w:w="9242"/>
      </w:tblGrid>
      <w:tr w:rsidR="00380285" w:rsidRPr="006D7303" w14:paraId="6FC98A88" w14:textId="77777777" w:rsidTr="00380285">
        <w:tc>
          <w:tcPr>
            <w:tcW w:w="9242" w:type="dxa"/>
            <w:shd w:val="clear" w:color="auto" w:fill="F2F2F2" w:themeFill="background1" w:themeFillShade="F2"/>
          </w:tcPr>
          <w:p w14:paraId="595B6864" w14:textId="77777777" w:rsidR="00380285" w:rsidRPr="006D7303" w:rsidRDefault="00380285" w:rsidP="00380285">
            <w:pPr>
              <w:pStyle w:val="PERCText1"/>
              <w:rPr>
                <w:i/>
              </w:rPr>
            </w:pPr>
            <w:r w:rsidRPr="006D7303">
              <w:rPr>
                <w:i/>
              </w:rPr>
              <w:t>Section 9: Qualification of Competent Person(s) and other key technical staff. Date and Signature Page (Competent Person Details) 9.1 (</w:t>
            </w:r>
            <w:proofErr w:type="spellStart"/>
            <w:r w:rsidRPr="006D7303">
              <w:rPr>
                <w:i/>
              </w:rPr>
              <w:t>i</w:t>
            </w:r>
            <w:proofErr w:type="spellEnd"/>
            <w:r w:rsidRPr="006D7303">
              <w:rPr>
                <w:i/>
              </w:rPr>
              <w:t>) [All estimates]</w:t>
            </w:r>
          </w:p>
          <w:p w14:paraId="22C0AC08" w14:textId="77777777" w:rsidR="00380285" w:rsidRPr="006D7303" w:rsidRDefault="00380285" w:rsidP="00380285">
            <w:pPr>
              <w:pStyle w:val="PERCBullet1"/>
            </w:pPr>
            <w:r w:rsidRPr="006D7303">
              <w:t>State the relevant experience of the Competent Person(s) and other key technical staff who prepared and are responsible for the Public Report;</w:t>
            </w:r>
          </w:p>
          <w:p w14:paraId="5494715E" w14:textId="77777777" w:rsidR="00380285" w:rsidRPr="006D7303" w:rsidRDefault="00380285" w:rsidP="00380285">
            <w:pPr>
              <w:pStyle w:val="PERCBullet1"/>
            </w:pPr>
            <w:r w:rsidRPr="006D7303">
              <w:t xml:space="preserve">Include a copy of an abridged résumé of the Competent Person named in the Appointment Letter that includes a summary of all experience relevant to verifying competency.  Suggested format below may be used by </w:t>
            </w:r>
            <w:r w:rsidRPr="006D7303">
              <w:rPr>
                <w:color w:val="0000FF"/>
              </w:rPr>
              <w:t>editing the text in blue</w:t>
            </w:r>
            <w:r w:rsidRPr="006D7303">
              <w:t>;</w:t>
            </w:r>
          </w:p>
          <w:p w14:paraId="789B1034" w14:textId="1366FBB6" w:rsidR="00380285" w:rsidRPr="006D7303" w:rsidRDefault="00380285" w:rsidP="00380285">
            <w:pPr>
              <w:pStyle w:val="PERCBullet1"/>
            </w:pPr>
            <w:r w:rsidRPr="006D7303">
              <w:t>An unexpurgated résumé must be archived for record purposes</w:t>
            </w:r>
            <w:r w:rsidR="00637A7B" w:rsidRPr="006D7303">
              <w:t>.</w:t>
            </w:r>
          </w:p>
        </w:tc>
      </w:tr>
    </w:tbl>
    <w:p w14:paraId="67BD4CBB" w14:textId="77777777" w:rsidR="00FB74C1" w:rsidRPr="006D7303" w:rsidRDefault="00FB74C1" w:rsidP="00F65161">
      <w:pPr>
        <w:pStyle w:val="PERCText2"/>
      </w:pPr>
    </w:p>
    <w:tbl>
      <w:tblPr>
        <w:tblStyle w:val="TableGrid"/>
        <w:tblW w:w="0" w:type="auto"/>
        <w:tblLayout w:type="fixed"/>
        <w:tblLook w:val="04A0" w:firstRow="1" w:lastRow="0" w:firstColumn="1" w:lastColumn="0" w:noHBand="0" w:noVBand="1"/>
      </w:tblPr>
      <w:tblGrid>
        <w:gridCol w:w="4159"/>
        <w:gridCol w:w="5083"/>
      </w:tblGrid>
      <w:tr w:rsidR="00FB74C1" w:rsidRPr="006D7303" w14:paraId="7E420966" w14:textId="77777777" w:rsidTr="00380285">
        <w:tc>
          <w:tcPr>
            <w:tcW w:w="9242" w:type="dxa"/>
            <w:gridSpan w:val="2"/>
          </w:tcPr>
          <w:p w14:paraId="6435873C" w14:textId="77777777" w:rsidR="00FB74C1" w:rsidRPr="006D7303" w:rsidRDefault="00FB74C1" w:rsidP="00F65161">
            <w:pPr>
              <w:pStyle w:val="PERCText2"/>
            </w:pPr>
            <w:r w:rsidRPr="006D7303">
              <w:t>Abridged Résumé</w:t>
            </w:r>
          </w:p>
          <w:p w14:paraId="7491F8D0" w14:textId="77777777" w:rsidR="00FB74C1" w:rsidRPr="006D7303" w:rsidRDefault="00FB74C1" w:rsidP="00F65161">
            <w:pPr>
              <w:pStyle w:val="PERCText2"/>
              <w:rPr>
                <w:sz w:val="16"/>
              </w:rPr>
            </w:pPr>
            <w:r w:rsidRPr="006D7303">
              <w:t>Name of Competent Person</w:t>
            </w:r>
          </w:p>
          <w:p w14:paraId="1F03329C" w14:textId="77777777" w:rsidR="00FB74C1" w:rsidRPr="006D7303" w:rsidRDefault="00FB74C1" w:rsidP="00F65161">
            <w:pPr>
              <w:pStyle w:val="PERCText2"/>
            </w:pPr>
            <w:r w:rsidRPr="006D7303">
              <w:t>Job Title / Company Position</w:t>
            </w:r>
          </w:p>
          <w:p w14:paraId="58B945A4" w14:textId="77777777" w:rsidR="00FB74C1" w:rsidRPr="006D7303" w:rsidRDefault="00FB74C1" w:rsidP="00F65161">
            <w:pPr>
              <w:pStyle w:val="PERCText2"/>
            </w:pPr>
            <w:r w:rsidRPr="006D7303">
              <w:t>Name of Employer (where relevant)</w:t>
            </w:r>
          </w:p>
          <w:p w14:paraId="56B17C8B" w14:textId="77777777" w:rsidR="00FB74C1" w:rsidRPr="006D7303" w:rsidRDefault="00FB74C1" w:rsidP="00F65161">
            <w:pPr>
              <w:pStyle w:val="PERCText2"/>
            </w:pPr>
          </w:p>
          <w:p w14:paraId="7203C3C6" w14:textId="77777777" w:rsidR="00FB74C1" w:rsidRPr="006D7303" w:rsidRDefault="00FB74C1" w:rsidP="00F65161">
            <w:pPr>
              <w:pStyle w:val="PERCText2"/>
            </w:pPr>
            <w:r w:rsidRPr="006D7303">
              <w:t xml:space="preserve">Contact Details (1)      </w:t>
            </w:r>
            <w:r w:rsidRPr="006D7303">
              <w:rPr>
                <w:color w:val="0000FF"/>
              </w:rPr>
              <w:t>contact number</w:t>
            </w:r>
          </w:p>
          <w:p w14:paraId="157A769F" w14:textId="77777777" w:rsidR="00FB74C1" w:rsidRPr="006D7303" w:rsidRDefault="00FB74C1" w:rsidP="00F65161">
            <w:pPr>
              <w:pStyle w:val="PERCText2"/>
              <w:rPr>
                <w:color w:val="0000FF"/>
              </w:rPr>
            </w:pPr>
            <w:r w:rsidRPr="006D7303">
              <w:t xml:space="preserve">Contact Details (2)      </w:t>
            </w:r>
            <w:r w:rsidRPr="006D7303">
              <w:rPr>
                <w:color w:val="0000FF"/>
              </w:rPr>
              <w:t>contact number</w:t>
            </w:r>
          </w:p>
          <w:p w14:paraId="162576A0" w14:textId="77777777" w:rsidR="00FB74C1" w:rsidRPr="006D7303" w:rsidRDefault="00FB74C1" w:rsidP="00F65161">
            <w:pPr>
              <w:pStyle w:val="PERCText2"/>
            </w:pPr>
            <w:r w:rsidRPr="006D7303">
              <w:t>e-mail: email contact</w:t>
            </w:r>
          </w:p>
          <w:p w14:paraId="364488D4" w14:textId="77777777" w:rsidR="00FB74C1" w:rsidRPr="006D7303" w:rsidRDefault="00FB74C1" w:rsidP="00F65161">
            <w:pPr>
              <w:pStyle w:val="PERCText2"/>
            </w:pPr>
          </w:p>
        </w:tc>
      </w:tr>
      <w:tr w:rsidR="00FB74C1" w:rsidRPr="006D7303" w14:paraId="3D761CC6" w14:textId="77777777" w:rsidTr="00380285">
        <w:tc>
          <w:tcPr>
            <w:tcW w:w="4159" w:type="dxa"/>
          </w:tcPr>
          <w:p w14:paraId="466F8CD5" w14:textId="77777777" w:rsidR="00FB74C1" w:rsidRPr="006D7303" w:rsidRDefault="00FB74C1" w:rsidP="00F65161">
            <w:pPr>
              <w:pStyle w:val="PERCText2"/>
            </w:pPr>
          </w:p>
        </w:tc>
        <w:tc>
          <w:tcPr>
            <w:tcW w:w="5083" w:type="dxa"/>
          </w:tcPr>
          <w:p w14:paraId="407AAE1B" w14:textId="77777777" w:rsidR="00FB74C1" w:rsidRPr="006D7303" w:rsidRDefault="00FB74C1" w:rsidP="00F65161">
            <w:pPr>
              <w:pStyle w:val="PERCText2"/>
            </w:pPr>
            <w:r w:rsidRPr="006D7303">
              <w:t>(Date)</w:t>
            </w:r>
          </w:p>
        </w:tc>
      </w:tr>
      <w:tr w:rsidR="00CA3556" w:rsidRPr="006D7303" w14:paraId="04934AA8" w14:textId="77777777" w:rsidTr="00380285">
        <w:tc>
          <w:tcPr>
            <w:tcW w:w="9242" w:type="dxa"/>
            <w:gridSpan w:val="2"/>
          </w:tcPr>
          <w:p w14:paraId="31E04A68" w14:textId="23A45A10" w:rsidR="00CA3556" w:rsidRPr="006D7303" w:rsidRDefault="00CA3556" w:rsidP="00CA3556">
            <w:pPr>
              <w:spacing w:before="120" w:after="120"/>
              <w:ind w:left="0"/>
              <w:jc w:val="left"/>
              <w:rPr>
                <w:rFonts w:asciiTheme="minorHAnsi" w:hAnsiTheme="minorHAnsi" w:cstheme="minorHAnsi"/>
                <w:b/>
                <w:sz w:val="20"/>
              </w:rPr>
            </w:pPr>
            <w:r w:rsidRPr="006D7303">
              <w:rPr>
                <w:rFonts w:asciiTheme="minorHAnsi" w:hAnsiTheme="minorHAnsi" w:cstheme="minorHAnsi"/>
                <w:b/>
                <w:sz w:val="20"/>
              </w:rPr>
              <w:t>Qualification</w:t>
            </w:r>
            <w:r w:rsidR="00F71E80" w:rsidRPr="006D7303">
              <w:rPr>
                <w:rFonts w:asciiTheme="minorHAnsi" w:hAnsiTheme="minorHAnsi" w:cstheme="minorHAnsi"/>
                <w:b/>
                <w:sz w:val="20"/>
              </w:rPr>
              <w:t>(s)</w:t>
            </w:r>
          </w:p>
        </w:tc>
      </w:tr>
      <w:tr w:rsidR="00CA3556" w:rsidRPr="006D7303" w14:paraId="343237EB" w14:textId="77777777" w:rsidTr="00380285">
        <w:tc>
          <w:tcPr>
            <w:tcW w:w="9242" w:type="dxa"/>
            <w:gridSpan w:val="2"/>
          </w:tcPr>
          <w:p w14:paraId="0B64C6FB" w14:textId="754A5C7A" w:rsidR="00CA3556" w:rsidRPr="006D7303" w:rsidRDefault="00CA3556" w:rsidP="00CA3556">
            <w:pPr>
              <w:spacing w:before="120" w:after="120"/>
              <w:ind w:left="0"/>
              <w:jc w:val="left"/>
              <w:rPr>
                <w:rFonts w:asciiTheme="minorHAnsi" w:hAnsiTheme="minorHAnsi" w:cstheme="minorHAnsi"/>
                <w:b/>
                <w:sz w:val="20"/>
              </w:rPr>
            </w:pPr>
            <w:r w:rsidRPr="006D7303">
              <w:rPr>
                <w:rFonts w:asciiTheme="minorHAnsi" w:hAnsiTheme="minorHAnsi" w:cstheme="minorHAnsi"/>
                <w:color w:val="0000FF"/>
                <w:sz w:val="20"/>
              </w:rPr>
              <w:t>Qualifications:  date(s), institute name, name of course, grades and qualifications obtained;</w:t>
            </w:r>
          </w:p>
        </w:tc>
      </w:tr>
      <w:tr w:rsidR="00FB74C1" w:rsidRPr="006D7303" w14:paraId="1EF40492" w14:textId="77777777" w:rsidTr="00380285">
        <w:tc>
          <w:tcPr>
            <w:tcW w:w="9242" w:type="dxa"/>
            <w:gridSpan w:val="2"/>
          </w:tcPr>
          <w:p w14:paraId="773A9F09" w14:textId="77777777" w:rsidR="00FB74C1" w:rsidRPr="006D7303" w:rsidRDefault="00FB74C1" w:rsidP="00CE5EA2">
            <w:pPr>
              <w:spacing w:before="120" w:after="120"/>
              <w:ind w:left="0"/>
              <w:jc w:val="left"/>
              <w:rPr>
                <w:rFonts w:asciiTheme="minorHAnsi" w:hAnsiTheme="minorHAnsi" w:cstheme="minorHAnsi"/>
                <w:b/>
                <w:sz w:val="20"/>
              </w:rPr>
            </w:pPr>
            <w:r w:rsidRPr="006D7303">
              <w:rPr>
                <w:rFonts w:asciiTheme="minorHAnsi" w:hAnsiTheme="minorHAnsi" w:cstheme="minorHAnsi"/>
                <w:b/>
                <w:sz w:val="20"/>
              </w:rPr>
              <w:t>Relevant Experience (including but not limited to)</w:t>
            </w:r>
          </w:p>
        </w:tc>
      </w:tr>
      <w:tr w:rsidR="00FB74C1" w:rsidRPr="006D7303" w14:paraId="1593984F" w14:textId="77777777" w:rsidTr="00380285">
        <w:tc>
          <w:tcPr>
            <w:tcW w:w="9242" w:type="dxa"/>
            <w:gridSpan w:val="2"/>
          </w:tcPr>
          <w:p w14:paraId="0E0D49C2" w14:textId="7838A349"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Employment: dates(s), company name, job position, abbreviated job description/duties;</w:t>
            </w:r>
          </w:p>
          <w:p w14:paraId="2ED36148" w14:textId="77777777"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 xml:space="preserve">Work Experience: date(s), style of mineralisation, country/location, purpose of work, work outcome; </w:t>
            </w:r>
          </w:p>
          <w:p w14:paraId="7E47DDC5" w14:textId="13D02A3C"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Training: date(s), training course name, course description, grade/qualifications obtained;</w:t>
            </w:r>
          </w:p>
          <w:p w14:paraId="2613CDDF" w14:textId="77777777"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Publication(s): date, reference</w:t>
            </w:r>
          </w:p>
          <w:p w14:paraId="60CDAEDD" w14:textId="77777777"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Organisations: membership, affiliation</w:t>
            </w:r>
          </w:p>
          <w:p w14:paraId="4DBA3FBB" w14:textId="77777777" w:rsidR="00FB74C1" w:rsidRPr="006D7303" w:rsidRDefault="00FB74C1" w:rsidP="00300786">
            <w:pPr>
              <w:pStyle w:val="ListParagraph"/>
              <w:numPr>
                <w:ilvl w:val="0"/>
                <w:numId w:val="6"/>
              </w:numPr>
              <w:spacing w:before="120" w:after="120"/>
              <w:jc w:val="left"/>
              <w:rPr>
                <w:rFonts w:asciiTheme="minorHAnsi" w:hAnsiTheme="minorHAnsi" w:cstheme="minorHAnsi"/>
                <w:color w:val="0000FF"/>
                <w:sz w:val="20"/>
              </w:rPr>
            </w:pPr>
            <w:r w:rsidRPr="006D7303">
              <w:rPr>
                <w:rFonts w:asciiTheme="minorHAnsi" w:hAnsiTheme="minorHAnsi" w:cstheme="minorHAnsi"/>
                <w:color w:val="0000FF"/>
                <w:sz w:val="20"/>
              </w:rPr>
              <w:t>Other relevant information</w:t>
            </w:r>
          </w:p>
          <w:p w14:paraId="7D2BD4E7" w14:textId="77777777" w:rsidR="00FB74C1" w:rsidRPr="006D7303" w:rsidRDefault="00FB74C1" w:rsidP="00CE5EA2">
            <w:pPr>
              <w:spacing w:before="120" w:after="120"/>
              <w:ind w:left="0"/>
              <w:jc w:val="left"/>
              <w:rPr>
                <w:rFonts w:asciiTheme="minorHAnsi" w:hAnsiTheme="minorHAnsi" w:cstheme="minorHAnsi"/>
                <w:sz w:val="20"/>
              </w:rPr>
            </w:pPr>
            <w:r w:rsidRPr="006D7303">
              <w:rPr>
                <w:rFonts w:asciiTheme="minorHAnsi" w:hAnsiTheme="minorHAnsi" w:cstheme="minorHAnsi"/>
                <w:sz w:val="20"/>
              </w:rPr>
              <w:t>A copy of the unexpurgated version of this résumé has been archived for record purposes in relation to this Report.</w:t>
            </w:r>
          </w:p>
        </w:tc>
      </w:tr>
    </w:tbl>
    <w:p w14:paraId="5A46C1E0" w14:textId="77777777" w:rsidR="00FB74C1" w:rsidRPr="006D7303" w:rsidRDefault="00FB74C1" w:rsidP="00F65161">
      <w:pPr>
        <w:pStyle w:val="PERCText2"/>
      </w:pPr>
    </w:p>
    <w:p w14:paraId="67888A89" w14:textId="77777777" w:rsidR="00FB74C1" w:rsidRPr="006D7303" w:rsidRDefault="00FB74C1" w:rsidP="00FB74C1">
      <w:pPr>
        <w:spacing w:after="200" w:line="276" w:lineRule="auto"/>
        <w:ind w:left="0"/>
        <w:jc w:val="left"/>
        <w:rPr>
          <w:rFonts w:ascii="Arial" w:hAnsi="Arial" w:cs="Arial"/>
          <w:sz w:val="18"/>
          <w:szCs w:val="18"/>
          <w:lang w:eastAsia="en-US"/>
        </w:rPr>
      </w:pPr>
      <w:r w:rsidRPr="006D7303">
        <w:br w:type="page"/>
      </w:r>
    </w:p>
    <w:p w14:paraId="1E07EA69" w14:textId="430C8026" w:rsidR="00385495" w:rsidRPr="006D7303" w:rsidRDefault="00385495" w:rsidP="00385495">
      <w:pPr>
        <w:pStyle w:val="Heading7"/>
        <w:rPr>
          <w:sz w:val="40"/>
        </w:rPr>
      </w:pPr>
      <w:r w:rsidRPr="006D7303">
        <w:rPr>
          <w:sz w:val="40"/>
        </w:rPr>
        <w:lastRenderedPageBreak/>
        <w:t>Appendix 2</w:t>
      </w:r>
    </w:p>
    <w:p w14:paraId="30B8901E" w14:textId="77777777" w:rsidR="00385495" w:rsidRPr="006D7303" w:rsidRDefault="00385495" w:rsidP="004D785C">
      <w:pPr>
        <w:pStyle w:val="BodyText"/>
        <w:rPr>
          <w:rFonts w:asciiTheme="minorHAnsi" w:hAnsiTheme="minorHAnsi" w:cstheme="minorHAnsi"/>
          <w:sz w:val="32"/>
        </w:rPr>
      </w:pPr>
    </w:p>
    <w:p w14:paraId="337D9DCD" w14:textId="55789610" w:rsidR="00385495" w:rsidRPr="006D7303" w:rsidRDefault="00D40ABF" w:rsidP="004D785C">
      <w:pPr>
        <w:pStyle w:val="BodyText"/>
        <w:rPr>
          <w:rFonts w:asciiTheme="minorHAnsi" w:hAnsiTheme="minorHAnsi" w:cstheme="minorHAnsi"/>
          <w:b/>
          <w:sz w:val="32"/>
        </w:rPr>
      </w:pPr>
      <w:r w:rsidRPr="006D7303">
        <w:rPr>
          <w:rFonts w:asciiTheme="minorHAnsi" w:hAnsiTheme="minorHAnsi" w:cstheme="minorHAnsi"/>
          <w:b/>
          <w:sz w:val="32"/>
        </w:rPr>
        <w:t>Co</w:t>
      </w:r>
      <w:r w:rsidR="000A4816" w:rsidRPr="006D7303">
        <w:rPr>
          <w:rFonts w:asciiTheme="minorHAnsi" w:hAnsiTheme="minorHAnsi" w:cstheme="minorHAnsi"/>
          <w:b/>
          <w:sz w:val="32"/>
        </w:rPr>
        <w:t>nformance</w:t>
      </w:r>
      <w:r w:rsidRPr="006D7303">
        <w:rPr>
          <w:rFonts w:asciiTheme="minorHAnsi" w:hAnsiTheme="minorHAnsi" w:cstheme="minorHAnsi"/>
          <w:b/>
          <w:sz w:val="32"/>
        </w:rPr>
        <w:t xml:space="preserve"> Mapping</w:t>
      </w:r>
    </w:p>
    <w:p w14:paraId="22063988" w14:textId="0ED79F2B" w:rsidR="00385495" w:rsidRPr="006D7303" w:rsidRDefault="00385495" w:rsidP="00FC1AE8">
      <w:pPr>
        <w:tabs>
          <w:tab w:val="left" w:pos="2393"/>
        </w:tabs>
        <w:spacing w:before="120" w:after="120"/>
        <w:ind w:left="0"/>
        <w:rPr>
          <w:b/>
          <w:sz w:val="22"/>
          <w:szCs w:val="18"/>
        </w:rPr>
      </w:pPr>
      <w:r w:rsidRPr="006D7303">
        <w:rPr>
          <w:b/>
          <w:szCs w:val="18"/>
        </w:rPr>
        <w:t xml:space="preserve">Mapping </w:t>
      </w:r>
      <w:r w:rsidR="00462636" w:rsidRPr="006D7303">
        <w:rPr>
          <w:b/>
          <w:szCs w:val="18"/>
        </w:rPr>
        <w:t xml:space="preserve">MPER to </w:t>
      </w:r>
      <w:r w:rsidR="00D40ABF" w:rsidRPr="006D7303">
        <w:rPr>
          <w:b/>
          <w:szCs w:val="18"/>
        </w:rPr>
        <w:t>CRIRSCO</w:t>
      </w:r>
      <w:r w:rsidR="00462636" w:rsidRPr="006D7303">
        <w:rPr>
          <w:b/>
          <w:szCs w:val="18"/>
        </w:rPr>
        <w:t xml:space="preserve"> Table 1*</w:t>
      </w:r>
      <w:r w:rsidR="00312BA1" w:rsidRPr="006D7303">
        <w:rPr>
          <w:b/>
          <w:szCs w:val="18"/>
        </w:rPr>
        <w:t xml:space="preserve">, </w:t>
      </w:r>
      <w:r w:rsidR="00D40ABF" w:rsidRPr="006D7303">
        <w:rPr>
          <w:b/>
          <w:szCs w:val="18"/>
        </w:rPr>
        <w:t>PERC</w:t>
      </w:r>
      <w:r w:rsidR="00462636" w:rsidRPr="006D7303">
        <w:rPr>
          <w:b/>
          <w:szCs w:val="18"/>
        </w:rPr>
        <w:t xml:space="preserve"> Table 1*</w:t>
      </w:r>
      <w:r w:rsidR="00312BA1" w:rsidRPr="006D7303">
        <w:rPr>
          <w:b/>
          <w:szCs w:val="18"/>
        </w:rPr>
        <w:t>, and PERC AIA</w:t>
      </w:r>
    </w:p>
    <w:p w14:paraId="1D0015F7" w14:textId="77777777" w:rsidR="00462636" w:rsidRPr="006D7303" w:rsidRDefault="00462636" w:rsidP="00385495">
      <w:pPr>
        <w:spacing w:after="200" w:line="276" w:lineRule="auto"/>
        <w:ind w:left="0"/>
        <w:jc w:val="left"/>
        <w:rPr>
          <w:rFonts w:cstheme="minorHAnsi"/>
        </w:rPr>
      </w:pPr>
    </w:p>
    <w:p w14:paraId="191E759A" w14:textId="77777777" w:rsidR="00462636" w:rsidRPr="006D7303" w:rsidRDefault="00462636" w:rsidP="00385495">
      <w:pPr>
        <w:spacing w:after="200" w:line="276" w:lineRule="auto"/>
        <w:ind w:left="0"/>
        <w:jc w:val="left"/>
        <w:rPr>
          <w:rFonts w:cstheme="minorHAnsi"/>
        </w:rPr>
        <w:sectPr w:rsidR="00462636" w:rsidRPr="006D7303" w:rsidSect="00C55A14">
          <w:headerReference w:type="even" r:id="rId32"/>
          <w:headerReference w:type="default" r:id="rId33"/>
          <w:footerReference w:type="default" r:id="rId34"/>
          <w:headerReference w:type="first" r:id="rId35"/>
          <w:pgSz w:w="11906" w:h="16838"/>
          <w:pgMar w:top="1440" w:right="1440" w:bottom="1440" w:left="1440" w:header="708" w:footer="329" w:gutter="0"/>
          <w:cols w:space="708"/>
          <w:docGrid w:linePitch="360"/>
        </w:sect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5232"/>
        <w:gridCol w:w="10"/>
        <w:gridCol w:w="5222"/>
        <w:gridCol w:w="3491"/>
        <w:gridCol w:w="1741"/>
        <w:gridCol w:w="5232"/>
      </w:tblGrid>
      <w:tr w:rsidR="00D73A76" w:rsidRPr="006D7303" w14:paraId="38A0E17A" w14:textId="77777777" w:rsidTr="00D73A76">
        <w:trPr>
          <w:trHeight w:val="288"/>
          <w:tblHeader/>
        </w:trPr>
        <w:tc>
          <w:tcPr>
            <w:tcW w:w="5232" w:type="dxa"/>
            <w:shd w:val="clear" w:color="auto" w:fill="BFBFBF" w:themeFill="background1" w:themeFillShade="BF"/>
            <w:noWrap/>
            <w:vAlign w:val="center"/>
          </w:tcPr>
          <w:p w14:paraId="7B312942" w14:textId="35580C9E" w:rsidR="00D73A76" w:rsidRPr="006D7303" w:rsidRDefault="00D73A76" w:rsidP="00D73A76">
            <w:pPr>
              <w:spacing w:after="0"/>
              <w:ind w:left="284" w:hanging="284"/>
              <w:jc w:val="left"/>
              <w:rPr>
                <w:rFonts w:asciiTheme="minorHAnsi" w:hAnsiTheme="minorHAnsi" w:cstheme="minorHAnsi"/>
                <w:b/>
                <w:color w:val="000000"/>
                <w:sz w:val="18"/>
              </w:rPr>
            </w:pPr>
            <w:r w:rsidRPr="006D7303">
              <w:rPr>
                <w:rFonts w:asciiTheme="minorHAnsi" w:hAnsiTheme="minorHAnsi" w:cstheme="minorHAnsi"/>
                <w:b/>
                <w:color w:val="000000"/>
                <w:sz w:val="20"/>
              </w:rPr>
              <w:lastRenderedPageBreak/>
              <w:t>MPER Template</w:t>
            </w:r>
          </w:p>
        </w:tc>
        <w:tc>
          <w:tcPr>
            <w:tcW w:w="5232" w:type="dxa"/>
            <w:gridSpan w:val="2"/>
            <w:shd w:val="clear" w:color="auto" w:fill="BFBFBF" w:themeFill="background1" w:themeFillShade="BF"/>
            <w:vAlign w:val="center"/>
          </w:tcPr>
          <w:p w14:paraId="60BA31C1" w14:textId="433A49E6" w:rsidR="00D73A76" w:rsidRPr="006D7303" w:rsidRDefault="00D73A76" w:rsidP="00D73A76">
            <w:pPr>
              <w:spacing w:after="0"/>
              <w:ind w:left="227" w:hanging="227"/>
              <w:jc w:val="left"/>
              <w:rPr>
                <w:rFonts w:cs="Calibri"/>
                <w:b/>
                <w:bCs/>
                <w:color w:val="000000"/>
                <w:sz w:val="20"/>
              </w:rPr>
            </w:pPr>
            <w:r w:rsidRPr="006D7303">
              <w:rPr>
                <w:rFonts w:cs="Calibri"/>
                <w:b/>
                <w:bCs/>
                <w:color w:val="000000"/>
                <w:sz w:val="20"/>
              </w:rPr>
              <w:t>PERC An Integrated Approach</w:t>
            </w:r>
          </w:p>
        </w:tc>
        <w:tc>
          <w:tcPr>
            <w:tcW w:w="5232" w:type="dxa"/>
            <w:gridSpan w:val="2"/>
            <w:shd w:val="clear" w:color="auto" w:fill="BFBFBF" w:themeFill="background1" w:themeFillShade="BF"/>
            <w:noWrap/>
            <w:vAlign w:val="center"/>
          </w:tcPr>
          <w:p w14:paraId="2808BC98" w14:textId="777E70F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cs="Calibri"/>
                <w:b/>
                <w:bCs/>
                <w:color w:val="000000"/>
                <w:sz w:val="20"/>
              </w:rPr>
              <w:t>CRIRSCO Standard &amp; Table 1</w:t>
            </w:r>
          </w:p>
        </w:tc>
        <w:tc>
          <w:tcPr>
            <w:tcW w:w="5232" w:type="dxa"/>
            <w:shd w:val="clear" w:color="auto" w:fill="BFBFBF" w:themeFill="background1" w:themeFillShade="BF"/>
            <w:noWrap/>
            <w:vAlign w:val="center"/>
          </w:tcPr>
          <w:p w14:paraId="7237D12F" w14:textId="56C0C3AD"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cs="Calibri"/>
                <w:b/>
                <w:bCs/>
                <w:color w:val="000000"/>
                <w:sz w:val="20"/>
              </w:rPr>
              <w:t>PERC Standard &amp; Table 1</w:t>
            </w:r>
          </w:p>
        </w:tc>
      </w:tr>
      <w:tr w:rsidR="00D73A76" w:rsidRPr="006D7303" w14:paraId="17E8EBAE" w14:textId="77777777" w:rsidTr="00D73A76">
        <w:trPr>
          <w:trHeight w:val="288"/>
        </w:trPr>
        <w:tc>
          <w:tcPr>
            <w:tcW w:w="5232" w:type="dxa"/>
            <w:noWrap/>
            <w:vAlign w:val="center"/>
            <w:hideMark/>
          </w:tcPr>
          <w:p w14:paraId="28AB31F6"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TITLE PAGE</w:t>
            </w:r>
          </w:p>
        </w:tc>
        <w:tc>
          <w:tcPr>
            <w:tcW w:w="5232" w:type="dxa"/>
            <w:gridSpan w:val="2"/>
            <w:vAlign w:val="center"/>
          </w:tcPr>
          <w:p w14:paraId="240D8B69"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AA88554" w14:textId="3A7AC405"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 [All Estimates]</w:t>
            </w:r>
          </w:p>
        </w:tc>
        <w:tc>
          <w:tcPr>
            <w:tcW w:w="5232" w:type="dxa"/>
            <w:noWrap/>
            <w:vAlign w:val="center"/>
            <w:hideMark/>
          </w:tcPr>
          <w:p w14:paraId="3E0FD4FC"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 [All Estimates]</w:t>
            </w:r>
          </w:p>
        </w:tc>
      </w:tr>
      <w:tr w:rsidR="00D73A76" w:rsidRPr="006D7303" w14:paraId="51D664CB" w14:textId="77777777" w:rsidTr="00D73A76">
        <w:trPr>
          <w:trHeight w:val="288"/>
        </w:trPr>
        <w:tc>
          <w:tcPr>
            <w:tcW w:w="5232" w:type="dxa"/>
            <w:noWrap/>
            <w:vAlign w:val="center"/>
            <w:hideMark/>
          </w:tcPr>
          <w:p w14:paraId="5DA62F81"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CONTENTS</w:t>
            </w:r>
          </w:p>
        </w:tc>
        <w:tc>
          <w:tcPr>
            <w:tcW w:w="5232" w:type="dxa"/>
            <w:gridSpan w:val="2"/>
            <w:vAlign w:val="center"/>
          </w:tcPr>
          <w:p w14:paraId="318FEBC9"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B793D2B" w14:textId="3D1B153F"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 [All Estimates]</w:t>
            </w:r>
          </w:p>
        </w:tc>
        <w:tc>
          <w:tcPr>
            <w:tcW w:w="5232" w:type="dxa"/>
            <w:noWrap/>
            <w:vAlign w:val="center"/>
            <w:hideMark/>
          </w:tcPr>
          <w:p w14:paraId="052C7FEE"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 [All Estimates]</w:t>
            </w:r>
          </w:p>
        </w:tc>
      </w:tr>
      <w:tr w:rsidR="00D73A76" w:rsidRPr="006D7303" w14:paraId="7BE47E51" w14:textId="77777777" w:rsidTr="00D73A76">
        <w:trPr>
          <w:trHeight w:val="288"/>
        </w:trPr>
        <w:tc>
          <w:tcPr>
            <w:tcW w:w="5232" w:type="dxa"/>
            <w:tcBorders>
              <w:bottom w:val="single" w:sz="2" w:space="0" w:color="BFBFBF" w:themeColor="background1" w:themeShade="BF"/>
            </w:tcBorders>
            <w:noWrap/>
            <w:vAlign w:val="center"/>
            <w:hideMark/>
          </w:tcPr>
          <w:p w14:paraId="28E5A0EE"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LIST OF TABLES</w:t>
            </w:r>
          </w:p>
        </w:tc>
        <w:tc>
          <w:tcPr>
            <w:tcW w:w="5232" w:type="dxa"/>
            <w:gridSpan w:val="2"/>
            <w:vAlign w:val="center"/>
          </w:tcPr>
          <w:p w14:paraId="5A0A053D"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C5B947E" w14:textId="64B473B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 [All Estimates]</w:t>
            </w:r>
          </w:p>
        </w:tc>
        <w:tc>
          <w:tcPr>
            <w:tcW w:w="5232" w:type="dxa"/>
            <w:noWrap/>
            <w:vAlign w:val="center"/>
            <w:hideMark/>
          </w:tcPr>
          <w:p w14:paraId="305C6AE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 [All Estimates]</w:t>
            </w:r>
          </w:p>
        </w:tc>
      </w:tr>
      <w:tr w:rsidR="00D73A76" w:rsidRPr="006D7303" w14:paraId="6381A982" w14:textId="77777777" w:rsidTr="00D73A76">
        <w:trPr>
          <w:trHeight w:val="288"/>
        </w:trPr>
        <w:tc>
          <w:tcPr>
            <w:tcW w:w="5232" w:type="dxa"/>
            <w:tcBorders>
              <w:bottom w:val="nil"/>
            </w:tcBorders>
            <w:noWrap/>
            <w:vAlign w:val="center"/>
            <w:hideMark/>
          </w:tcPr>
          <w:p w14:paraId="07CEE9B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LIST OF FIGURES</w:t>
            </w:r>
          </w:p>
        </w:tc>
        <w:tc>
          <w:tcPr>
            <w:tcW w:w="5232" w:type="dxa"/>
            <w:gridSpan w:val="2"/>
            <w:vAlign w:val="center"/>
          </w:tcPr>
          <w:p w14:paraId="0B5521C2"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7E87708" w14:textId="26CEB0C3"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 [All Estimates]</w:t>
            </w:r>
          </w:p>
        </w:tc>
        <w:tc>
          <w:tcPr>
            <w:tcW w:w="5232" w:type="dxa"/>
            <w:noWrap/>
            <w:vAlign w:val="center"/>
            <w:hideMark/>
          </w:tcPr>
          <w:p w14:paraId="1C2B432D"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 [All Estimates]</w:t>
            </w:r>
          </w:p>
        </w:tc>
      </w:tr>
      <w:tr w:rsidR="00D73A76" w:rsidRPr="006D7303" w14:paraId="1A8CB3F0" w14:textId="77777777" w:rsidTr="00D73A76">
        <w:trPr>
          <w:trHeight w:val="288"/>
        </w:trPr>
        <w:tc>
          <w:tcPr>
            <w:tcW w:w="5232" w:type="dxa"/>
            <w:tcBorders>
              <w:top w:val="nil"/>
            </w:tcBorders>
            <w:noWrap/>
            <w:vAlign w:val="center"/>
          </w:tcPr>
          <w:p w14:paraId="0050BDF7" w14:textId="48EF6D9F"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AB8DD5A"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946920" w14:textId="133A999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(viii) [All Estimates]</w:t>
            </w:r>
          </w:p>
        </w:tc>
        <w:tc>
          <w:tcPr>
            <w:tcW w:w="5232" w:type="dxa"/>
            <w:noWrap/>
            <w:vAlign w:val="center"/>
            <w:hideMark/>
          </w:tcPr>
          <w:p w14:paraId="3C91B38A"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(viii) [All Estimates]</w:t>
            </w:r>
          </w:p>
        </w:tc>
      </w:tr>
      <w:tr w:rsidR="00D73A76" w:rsidRPr="006D7303" w14:paraId="30B3ED5B" w14:textId="77777777" w:rsidTr="00D73A76">
        <w:trPr>
          <w:trHeight w:val="288"/>
        </w:trPr>
        <w:tc>
          <w:tcPr>
            <w:tcW w:w="5232" w:type="dxa"/>
            <w:tcBorders>
              <w:bottom w:val="single" w:sz="2" w:space="0" w:color="BFBFBF" w:themeColor="background1" w:themeShade="BF"/>
            </w:tcBorders>
            <w:noWrap/>
            <w:vAlign w:val="center"/>
            <w:hideMark/>
          </w:tcPr>
          <w:p w14:paraId="22DFB4E3"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EXECUTIVE SUMMARY</w:t>
            </w:r>
          </w:p>
        </w:tc>
        <w:tc>
          <w:tcPr>
            <w:tcW w:w="5232" w:type="dxa"/>
            <w:gridSpan w:val="2"/>
            <w:vAlign w:val="center"/>
          </w:tcPr>
          <w:p w14:paraId="1F2528BF"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B2B32DE" w14:textId="4838FCF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(vi) [All Estimates]</w:t>
            </w:r>
          </w:p>
        </w:tc>
        <w:tc>
          <w:tcPr>
            <w:tcW w:w="5232" w:type="dxa"/>
            <w:noWrap/>
            <w:vAlign w:val="center"/>
            <w:hideMark/>
          </w:tcPr>
          <w:p w14:paraId="434B56A6"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(vi) [All Estimates]</w:t>
            </w:r>
          </w:p>
        </w:tc>
      </w:tr>
      <w:tr w:rsidR="00D73A76" w:rsidRPr="006D7303" w14:paraId="4A462957" w14:textId="77777777" w:rsidTr="00D73A76">
        <w:trPr>
          <w:trHeight w:val="288"/>
        </w:trPr>
        <w:tc>
          <w:tcPr>
            <w:tcW w:w="5232" w:type="dxa"/>
            <w:tcBorders>
              <w:bottom w:val="nil"/>
            </w:tcBorders>
            <w:noWrap/>
            <w:vAlign w:val="center"/>
            <w:hideMark/>
          </w:tcPr>
          <w:p w14:paraId="01A5845E"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COMPETENT PERSON'S CONSENT STATEMENT</w:t>
            </w:r>
          </w:p>
        </w:tc>
        <w:tc>
          <w:tcPr>
            <w:tcW w:w="5232" w:type="dxa"/>
            <w:gridSpan w:val="2"/>
            <w:vAlign w:val="center"/>
          </w:tcPr>
          <w:p w14:paraId="582D89A5" w14:textId="2E31D2E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[76.2]</w:t>
            </w:r>
          </w:p>
        </w:tc>
        <w:tc>
          <w:tcPr>
            <w:tcW w:w="5232" w:type="dxa"/>
            <w:gridSpan w:val="2"/>
            <w:noWrap/>
            <w:vAlign w:val="center"/>
            <w:hideMark/>
          </w:tcPr>
          <w:p w14:paraId="45D3C87D" w14:textId="0D1F909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(ii) [All Estimates]</w:t>
            </w:r>
          </w:p>
        </w:tc>
        <w:tc>
          <w:tcPr>
            <w:tcW w:w="5232" w:type="dxa"/>
            <w:noWrap/>
            <w:vAlign w:val="center"/>
            <w:hideMark/>
          </w:tcPr>
          <w:p w14:paraId="68BF420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(ii) [All Estimates]</w:t>
            </w:r>
          </w:p>
        </w:tc>
      </w:tr>
      <w:tr w:rsidR="00D73A76" w:rsidRPr="006D7303" w14:paraId="2A969253" w14:textId="77777777" w:rsidTr="00D73A76">
        <w:trPr>
          <w:trHeight w:val="288"/>
        </w:trPr>
        <w:tc>
          <w:tcPr>
            <w:tcW w:w="5232" w:type="dxa"/>
            <w:tcBorders>
              <w:top w:val="nil"/>
              <w:bottom w:val="nil"/>
            </w:tcBorders>
            <w:noWrap/>
            <w:vAlign w:val="center"/>
          </w:tcPr>
          <w:p w14:paraId="00ACC41A" w14:textId="50297D9E"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B5DCFC8"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EEBD695" w14:textId="23D76C98"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9: 9.1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38941ABA"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9: 9.1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3036BC7D" w14:textId="77777777" w:rsidTr="00D73A76">
        <w:trPr>
          <w:trHeight w:val="288"/>
        </w:trPr>
        <w:tc>
          <w:tcPr>
            <w:tcW w:w="5232" w:type="dxa"/>
            <w:tcBorders>
              <w:top w:val="nil"/>
              <w:bottom w:val="nil"/>
            </w:tcBorders>
            <w:noWrap/>
            <w:vAlign w:val="center"/>
          </w:tcPr>
          <w:p w14:paraId="6D783305" w14:textId="62C4FED9"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7F80A26A"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4A41D9" w14:textId="7EC453C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9: 9.1 (ii) [All Estimates]</w:t>
            </w:r>
          </w:p>
        </w:tc>
        <w:tc>
          <w:tcPr>
            <w:tcW w:w="5232" w:type="dxa"/>
            <w:noWrap/>
            <w:vAlign w:val="center"/>
            <w:hideMark/>
          </w:tcPr>
          <w:p w14:paraId="36CD0590"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9: 9.1 (ii) [All Estimates]</w:t>
            </w:r>
          </w:p>
        </w:tc>
      </w:tr>
      <w:tr w:rsidR="00D73A76" w:rsidRPr="006D7303" w14:paraId="3720E7BC" w14:textId="77777777" w:rsidTr="00D73A76">
        <w:trPr>
          <w:trHeight w:val="288"/>
        </w:trPr>
        <w:tc>
          <w:tcPr>
            <w:tcW w:w="5232" w:type="dxa"/>
            <w:tcBorders>
              <w:top w:val="nil"/>
            </w:tcBorders>
            <w:noWrap/>
            <w:vAlign w:val="center"/>
          </w:tcPr>
          <w:p w14:paraId="3EE9E0CD" w14:textId="3A71AC9D"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0D3D7F8"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61E6B3" w14:textId="576F8A88"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9: 9.1 (iii) [All Estimates]</w:t>
            </w:r>
          </w:p>
        </w:tc>
        <w:tc>
          <w:tcPr>
            <w:tcW w:w="5232" w:type="dxa"/>
            <w:noWrap/>
            <w:vAlign w:val="center"/>
            <w:hideMark/>
          </w:tcPr>
          <w:p w14:paraId="1FDC2CC8"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9: 9.1 (iii) [All Estimates]</w:t>
            </w:r>
          </w:p>
        </w:tc>
      </w:tr>
      <w:tr w:rsidR="00D73A76" w:rsidRPr="006D7303" w14:paraId="4AAE45D0" w14:textId="77777777" w:rsidTr="00D73A76">
        <w:trPr>
          <w:trHeight w:val="288"/>
        </w:trPr>
        <w:tc>
          <w:tcPr>
            <w:tcW w:w="5232" w:type="dxa"/>
            <w:noWrap/>
            <w:vAlign w:val="center"/>
            <w:hideMark/>
          </w:tcPr>
          <w:p w14:paraId="0466EBD2"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STATEMENT OF COMPETENCE</w:t>
            </w:r>
          </w:p>
        </w:tc>
        <w:tc>
          <w:tcPr>
            <w:tcW w:w="5232" w:type="dxa"/>
            <w:gridSpan w:val="2"/>
            <w:vAlign w:val="center"/>
          </w:tcPr>
          <w:p w14:paraId="09C357B4" w14:textId="4873987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[76.2]</w:t>
            </w:r>
          </w:p>
        </w:tc>
        <w:tc>
          <w:tcPr>
            <w:tcW w:w="5232" w:type="dxa"/>
            <w:gridSpan w:val="2"/>
            <w:noWrap/>
            <w:vAlign w:val="center"/>
            <w:hideMark/>
          </w:tcPr>
          <w:p w14:paraId="7B718691" w14:textId="5EB8798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9: 9.1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D445A1E"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9: 9.1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7983A551" w14:textId="77777777" w:rsidTr="00D73A76">
        <w:trPr>
          <w:trHeight w:val="288"/>
        </w:trPr>
        <w:tc>
          <w:tcPr>
            <w:tcW w:w="5232" w:type="dxa"/>
            <w:noWrap/>
            <w:vAlign w:val="center"/>
            <w:hideMark/>
          </w:tcPr>
          <w:p w14:paraId="1AB92BD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 INTRODUCTION</w:t>
            </w:r>
          </w:p>
        </w:tc>
        <w:tc>
          <w:tcPr>
            <w:tcW w:w="5232" w:type="dxa"/>
            <w:gridSpan w:val="2"/>
            <w:vAlign w:val="center"/>
          </w:tcPr>
          <w:p w14:paraId="27DC3443"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D35A1A" w14:textId="1BFF642D"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63347B79"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6BF40481" w14:textId="77777777" w:rsidTr="00D73A76">
        <w:trPr>
          <w:trHeight w:val="288"/>
        </w:trPr>
        <w:tc>
          <w:tcPr>
            <w:tcW w:w="5232" w:type="dxa"/>
            <w:tcBorders>
              <w:bottom w:val="single" w:sz="2" w:space="0" w:color="BFBFBF" w:themeColor="background1" w:themeShade="BF"/>
            </w:tcBorders>
            <w:noWrap/>
            <w:vAlign w:val="center"/>
            <w:hideMark/>
          </w:tcPr>
          <w:p w14:paraId="4A6A15A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 Purpose of Report</w:t>
            </w:r>
          </w:p>
        </w:tc>
        <w:tc>
          <w:tcPr>
            <w:tcW w:w="5232" w:type="dxa"/>
            <w:gridSpan w:val="2"/>
            <w:vAlign w:val="center"/>
          </w:tcPr>
          <w:p w14:paraId="7D91B769"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2CE746C" w14:textId="785C015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(iii) [All Estimates]</w:t>
            </w:r>
          </w:p>
        </w:tc>
        <w:tc>
          <w:tcPr>
            <w:tcW w:w="5232" w:type="dxa"/>
            <w:noWrap/>
            <w:vAlign w:val="center"/>
            <w:hideMark/>
          </w:tcPr>
          <w:p w14:paraId="255546A0"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(iii) [All Estimates]</w:t>
            </w:r>
          </w:p>
        </w:tc>
      </w:tr>
      <w:tr w:rsidR="00D73A76" w:rsidRPr="006D7303" w14:paraId="468363F2" w14:textId="77777777" w:rsidTr="00D73A76">
        <w:trPr>
          <w:trHeight w:val="288"/>
        </w:trPr>
        <w:tc>
          <w:tcPr>
            <w:tcW w:w="5232" w:type="dxa"/>
            <w:tcBorders>
              <w:bottom w:val="nil"/>
            </w:tcBorders>
            <w:noWrap/>
            <w:vAlign w:val="center"/>
            <w:hideMark/>
          </w:tcPr>
          <w:p w14:paraId="0B5DCA1E"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 Terms of Reference and Scope of Work</w:t>
            </w:r>
          </w:p>
        </w:tc>
        <w:tc>
          <w:tcPr>
            <w:tcW w:w="5232" w:type="dxa"/>
            <w:gridSpan w:val="2"/>
            <w:vAlign w:val="center"/>
          </w:tcPr>
          <w:p w14:paraId="6F09EB13"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1FA11D" w14:textId="6020F0C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074A28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3F6A68B5" w14:textId="77777777" w:rsidTr="00D73A76">
        <w:trPr>
          <w:trHeight w:val="288"/>
        </w:trPr>
        <w:tc>
          <w:tcPr>
            <w:tcW w:w="5232" w:type="dxa"/>
            <w:tcBorders>
              <w:top w:val="nil"/>
            </w:tcBorders>
            <w:noWrap/>
            <w:vAlign w:val="center"/>
            <w:hideMark/>
          </w:tcPr>
          <w:p w14:paraId="399E15F4" w14:textId="35F7DE73"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0FACE01"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0BCFFB8" w14:textId="45D7571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(vii) [All Estimates]</w:t>
            </w:r>
          </w:p>
        </w:tc>
        <w:tc>
          <w:tcPr>
            <w:tcW w:w="5232" w:type="dxa"/>
            <w:noWrap/>
            <w:vAlign w:val="center"/>
            <w:hideMark/>
          </w:tcPr>
          <w:p w14:paraId="6DAAF3A8"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(vii) [All Estimates]</w:t>
            </w:r>
          </w:p>
        </w:tc>
      </w:tr>
      <w:tr w:rsidR="00D73A76" w:rsidRPr="006D7303" w14:paraId="54338001" w14:textId="77777777" w:rsidTr="00D73A76">
        <w:trPr>
          <w:trHeight w:val="288"/>
        </w:trPr>
        <w:tc>
          <w:tcPr>
            <w:tcW w:w="5232" w:type="dxa"/>
            <w:noWrap/>
            <w:vAlign w:val="center"/>
            <w:hideMark/>
          </w:tcPr>
          <w:p w14:paraId="703FC244"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 Sources of Information</w:t>
            </w:r>
          </w:p>
        </w:tc>
        <w:tc>
          <w:tcPr>
            <w:tcW w:w="5232" w:type="dxa"/>
            <w:gridSpan w:val="2"/>
            <w:vAlign w:val="center"/>
          </w:tcPr>
          <w:p w14:paraId="1823BBE0" w14:textId="15AC025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[76.1]</w:t>
            </w:r>
          </w:p>
        </w:tc>
        <w:tc>
          <w:tcPr>
            <w:tcW w:w="5232" w:type="dxa"/>
            <w:gridSpan w:val="2"/>
            <w:noWrap/>
            <w:vAlign w:val="center"/>
            <w:hideMark/>
          </w:tcPr>
          <w:p w14:paraId="590C94BA" w14:textId="2D13AC4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(iv) [All Estimates]</w:t>
            </w:r>
          </w:p>
        </w:tc>
        <w:tc>
          <w:tcPr>
            <w:tcW w:w="5232" w:type="dxa"/>
            <w:noWrap/>
            <w:vAlign w:val="center"/>
            <w:hideMark/>
          </w:tcPr>
          <w:p w14:paraId="52B27E4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(iv) [All Estimates]</w:t>
            </w:r>
          </w:p>
        </w:tc>
      </w:tr>
      <w:tr w:rsidR="00D73A76" w:rsidRPr="006D7303" w14:paraId="4189B8D7" w14:textId="77777777" w:rsidTr="00D73A76">
        <w:trPr>
          <w:trHeight w:val="288"/>
        </w:trPr>
        <w:tc>
          <w:tcPr>
            <w:tcW w:w="5232" w:type="dxa"/>
            <w:tcBorders>
              <w:bottom w:val="single" w:sz="2" w:space="0" w:color="BFBFBF" w:themeColor="background1" w:themeShade="BF"/>
            </w:tcBorders>
            <w:noWrap/>
            <w:vAlign w:val="center"/>
            <w:hideMark/>
          </w:tcPr>
          <w:p w14:paraId="56C2791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1.4 Units of Measurement &amp; Currency</w:t>
            </w:r>
          </w:p>
        </w:tc>
        <w:tc>
          <w:tcPr>
            <w:tcW w:w="5232" w:type="dxa"/>
            <w:gridSpan w:val="2"/>
            <w:vAlign w:val="center"/>
          </w:tcPr>
          <w:p w14:paraId="348CD438" w14:textId="02E19A0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[20.1]</w:t>
            </w:r>
          </w:p>
        </w:tc>
        <w:tc>
          <w:tcPr>
            <w:tcW w:w="5232" w:type="dxa"/>
            <w:gridSpan w:val="2"/>
            <w:noWrap/>
            <w:vAlign w:val="center"/>
            <w:hideMark/>
          </w:tcPr>
          <w:p w14:paraId="7DAC08D8" w14:textId="3AAFF78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(ix) [All Estimates]</w:t>
            </w:r>
          </w:p>
        </w:tc>
        <w:tc>
          <w:tcPr>
            <w:tcW w:w="5232" w:type="dxa"/>
            <w:noWrap/>
            <w:vAlign w:val="center"/>
            <w:hideMark/>
          </w:tcPr>
          <w:p w14:paraId="4BDC4E17"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(ix) [All Estimates]</w:t>
            </w:r>
          </w:p>
        </w:tc>
      </w:tr>
      <w:tr w:rsidR="00D73A76" w:rsidRPr="006D7303" w14:paraId="6C0A6D36" w14:textId="77777777" w:rsidTr="00D73A76">
        <w:trPr>
          <w:trHeight w:val="288"/>
        </w:trPr>
        <w:tc>
          <w:tcPr>
            <w:tcW w:w="5232" w:type="dxa"/>
            <w:tcBorders>
              <w:bottom w:val="nil"/>
            </w:tcBorders>
            <w:noWrap/>
            <w:vAlign w:val="center"/>
            <w:hideMark/>
          </w:tcPr>
          <w:p w14:paraId="5B84D4D0"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1.5 Site Inspection and Field Involvement of Competent Person</w:t>
            </w:r>
          </w:p>
        </w:tc>
        <w:tc>
          <w:tcPr>
            <w:tcW w:w="5232" w:type="dxa"/>
            <w:gridSpan w:val="2"/>
            <w:vAlign w:val="center"/>
          </w:tcPr>
          <w:p w14:paraId="00077766"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E51F0F" w14:textId="055E16F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(x) [All Estimates]</w:t>
            </w:r>
          </w:p>
        </w:tc>
        <w:tc>
          <w:tcPr>
            <w:tcW w:w="5232" w:type="dxa"/>
            <w:noWrap/>
            <w:vAlign w:val="center"/>
            <w:hideMark/>
          </w:tcPr>
          <w:p w14:paraId="1DE540B8"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(x) [All Estimates]</w:t>
            </w:r>
          </w:p>
        </w:tc>
      </w:tr>
      <w:tr w:rsidR="00D73A76" w:rsidRPr="006D7303" w14:paraId="37A02959" w14:textId="77777777" w:rsidTr="00D73A76">
        <w:trPr>
          <w:trHeight w:val="288"/>
        </w:trPr>
        <w:tc>
          <w:tcPr>
            <w:tcW w:w="5232" w:type="dxa"/>
            <w:tcBorders>
              <w:top w:val="nil"/>
            </w:tcBorders>
            <w:noWrap/>
            <w:vAlign w:val="center"/>
          </w:tcPr>
          <w:p w14:paraId="670C8E80" w14:textId="011DAC56"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AB0AD81"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C3B544" w14:textId="06853375"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A0DD9B4"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(iii) [All Estimates]</w:t>
            </w:r>
          </w:p>
        </w:tc>
      </w:tr>
      <w:tr w:rsidR="00D73A76" w:rsidRPr="006D7303" w14:paraId="71F46F6C" w14:textId="77777777" w:rsidTr="00D73A76">
        <w:trPr>
          <w:trHeight w:val="288"/>
        </w:trPr>
        <w:tc>
          <w:tcPr>
            <w:tcW w:w="5232" w:type="dxa"/>
            <w:noWrap/>
            <w:vAlign w:val="center"/>
            <w:hideMark/>
          </w:tcPr>
          <w:p w14:paraId="165F03A4"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1.6 Reliance on Other Experts</w:t>
            </w:r>
          </w:p>
        </w:tc>
        <w:tc>
          <w:tcPr>
            <w:tcW w:w="5232" w:type="dxa"/>
            <w:gridSpan w:val="2"/>
            <w:vAlign w:val="center"/>
          </w:tcPr>
          <w:p w14:paraId="06AF9873" w14:textId="23DF6FD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[76.2]</w:t>
            </w:r>
          </w:p>
        </w:tc>
        <w:tc>
          <w:tcPr>
            <w:tcW w:w="5232" w:type="dxa"/>
            <w:gridSpan w:val="2"/>
            <w:noWrap/>
            <w:vAlign w:val="center"/>
            <w:hideMark/>
          </w:tcPr>
          <w:p w14:paraId="561B68EB" w14:textId="7329347E"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(xi) [All Estimates]</w:t>
            </w:r>
          </w:p>
        </w:tc>
        <w:tc>
          <w:tcPr>
            <w:tcW w:w="5232" w:type="dxa"/>
            <w:noWrap/>
            <w:vAlign w:val="center"/>
            <w:hideMark/>
          </w:tcPr>
          <w:p w14:paraId="7494DE01"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(xi) [All Estimates]</w:t>
            </w:r>
          </w:p>
        </w:tc>
      </w:tr>
      <w:tr w:rsidR="00D73A76" w:rsidRPr="006D7303" w14:paraId="757E0A21" w14:textId="77777777" w:rsidTr="00D73A76">
        <w:trPr>
          <w:trHeight w:val="288"/>
        </w:trPr>
        <w:tc>
          <w:tcPr>
            <w:tcW w:w="5232" w:type="dxa"/>
            <w:noWrap/>
            <w:vAlign w:val="center"/>
            <w:hideMark/>
          </w:tcPr>
          <w:p w14:paraId="4963765F"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1.7 Other Disclaimers</w:t>
            </w:r>
          </w:p>
        </w:tc>
        <w:tc>
          <w:tcPr>
            <w:tcW w:w="5232" w:type="dxa"/>
            <w:gridSpan w:val="2"/>
            <w:vAlign w:val="center"/>
          </w:tcPr>
          <w:p w14:paraId="33C2C08D"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7C10956" w14:textId="51F0F054"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38FCE29"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0D0872AA" w14:textId="77777777" w:rsidTr="00D73A76">
        <w:trPr>
          <w:trHeight w:val="288"/>
        </w:trPr>
        <w:tc>
          <w:tcPr>
            <w:tcW w:w="5232" w:type="dxa"/>
            <w:noWrap/>
            <w:vAlign w:val="center"/>
            <w:hideMark/>
          </w:tcPr>
          <w:p w14:paraId="7F57917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1.8 Assessment of Materiality, Risk &amp; Good Governance</w:t>
            </w:r>
          </w:p>
        </w:tc>
        <w:tc>
          <w:tcPr>
            <w:tcW w:w="5232" w:type="dxa"/>
            <w:gridSpan w:val="2"/>
            <w:vAlign w:val="center"/>
          </w:tcPr>
          <w:p w14:paraId="2B162039"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757234" w14:textId="01C4AFB1"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DAB103A"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(xiii) [Mineral Resources &amp; Mineral Reserves]</w:t>
            </w:r>
          </w:p>
        </w:tc>
      </w:tr>
      <w:tr w:rsidR="00D73A76" w:rsidRPr="006D7303" w14:paraId="310A2006" w14:textId="77777777" w:rsidTr="00D73A76">
        <w:trPr>
          <w:trHeight w:val="288"/>
        </w:trPr>
        <w:tc>
          <w:tcPr>
            <w:tcW w:w="5232" w:type="dxa"/>
            <w:noWrap/>
            <w:vAlign w:val="center"/>
            <w:hideMark/>
          </w:tcPr>
          <w:p w14:paraId="1823A10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 PERC Compliance Mapping</w:t>
            </w:r>
          </w:p>
        </w:tc>
        <w:tc>
          <w:tcPr>
            <w:tcW w:w="5232" w:type="dxa"/>
            <w:gridSpan w:val="2"/>
            <w:vAlign w:val="center"/>
          </w:tcPr>
          <w:p w14:paraId="25180A90"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9E63987" w14:textId="7358AD49"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0039C6AA"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33F9F61A" w14:textId="77777777" w:rsidTr="00D73A76">
        <w:trPr>
          <w:trHeight w:val="288"/>
        </w:trPr>
        <w:tc>
          <w:tcPr>
            <w:tcW w:w="5232" w:type="dxa"/>
            <w:noWrap/>
            <w:vAlign w:val="center"/>
            <w:hideMark/>
          </w:tcPr>
          <w:p w14:paraId="6C7B52AE"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1.10 Terms &amp; Definitions</w:t>
            </w:r>
          </w:p>
        </w:tc>
        <w:tc>
          <w:tcPr>
            <w:tcW w:w="5232" w:type="dxa"/>
            <w:gridSpan w:val="2"/>
            <w:vAlign w:val="center"/>
          </w:tcPr>
          <w:p w14:paraId="6797E06F" w14:textId="4DD153E8"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C Part XI S01-105, Part XII G01-104</w:t>
            </w:r>
          </w:p>
        </w:tc>
        <w:tc>
          <w:tcPr>
            <w:tcW w:w="5232" w:type="dxa"/>
            <w:gridSpan w:val="2"/>
            <w:noWrap/>
            <w:vAlign w:val="center"/>
            <w:hideMark/>
          </w:tcPr>
          <w:p w14:paraId="521FC882" w14:textId="19D3E6FA"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285C0143"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4022D9DD" w14:textId="77777777" w:rsidTr="00D73A76">
        <w:trPr>
          <w:trHeight w:val="288"/>
        </w:trPr>
        <w:tc>
          <w:tcPr>
            <w:tcW w:w="5232" w:type="dxa"/>
            <w:tcBorders>
              <w:bottom w:val="single" w:sz="2" w:space="0" w:color="BFBFBF" w:themeColor="background1" w:themeShade="BF"/>
            </w:tcBorders>
            <w:noWrap/>
            <w:vAlign w:val="center"/>
            <w:hideMark/>
          </w:tcPr>
          <w:p w14:paraId="1763005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 PROJECT OUTLINE</w:t>
            </w:r>
          </w:p>
        </w:tc>
        <w:tc>
          <w:tcPr>
            <w:tcW w:w="5232" w:type="dxa"/>
            <w:gridSpan w:val="2"/>
            <w:vAlign w:val="center"/>
          </w:tcPr>
          <w:p w14:paraId="6E7F0A05"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11BD1C" w14:textId="42675A03"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F90C665"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5B5FA9D0" w14:textId="77777777" w:rsidTr="00D73A76">
        <w:trPr>
          <w:trHeight w:val="288"/>
        </w:trPr>
        <w:tc>
          <w:tcPr>
            <w:tcW w:w="5232" w:type="dxa"/>
            <w:tcBorders>
              <w:bottom w:val="nil"/>
            </w:tcBorders>
            <w:noWrap/>
            <w:vAlign w:val="center"/>
            <w:hideMark/>
          </w:tcPr>
          <w:p w14:paraId="140CCBB4"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 Project Description</w:t>
            </w:r>
          </w:p>
        </w:tc>
        <w:tc>
          <w:tcPr>
            <w:tcW w:w="5232" w:type="dxa"/>
            <w:gridSpan w:val="2"/>
            <w:vAlign w:val="center"/>
          </w:tcPr>
          <w:p w14:paraId="77BC38E1" w14:textId="728CD7D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[2.1]</w:t>
            </w:r>
          </w:p>
        </w:tc>
        <w:tc>
          <w:tcPr>
            <w:tcW w:w="5232" w:type="dxa"/>
            <w:gridSpan w:val="2"/>
            <w:noWrap/>
            <w:vAlign w:val="center"/>
            <w:hideMark/>
          </w:tcPr>
          <w:p w14:paraId="49EF78C1" w14:textId="7ECDC32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02F85F15"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26323E7F" w14:textId="77777777" w:rsidTr="00D73A76">
        <w:trPr>
          <w:trHeight w:val="288"/>
        </w:trPr>
        <w:tc>
          <w:tcPr>
            <w:tcW w:w="5232" w:type="dxa"/>
            <w:tcBorders>
              <w:top w:val="nil"/>
              <w:bottom w:val="nil"/>
            </w:tcBorders>
            <w:noWrap/>
            <w:vAlign w:val="center"/>
          </w:tcPr>
          <w:p w14:paraId="00027B6A" w14:textId="6A690873"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8B016AE" w14:textId="2041A79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[2.2]</w:t>
            </w:r>
          </w:p>
        </w:tc>
        <w:tc>
          <w:tcPr>
            <w:tcW w:w="5232" w:type="dxa"/>
            <w:gridSpan w:val="2"/>
            <w:noWrap/>
            <w:vAlign w:val="center"/>
            <w:hideMark/>
          </w:tcPr>
          <w:p w14:paraId="7A4545BB" w14:textId="42E7A4B4"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E9107ED"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02AD3167" w14:textId="77777777" w:rsidTr="00D73A76">
        <w:trPr>
          <w:trHeight w:val="288"/>
        </w:trPr>
        <w:tc>
          <w:tcPr>
            <w:tcW w:w="5232" w:type="dxa"/>
            <w:tcBorders>
              <w:top w:val="nil"/>
              <w:bottom w:val="nil"/>
            </w:tcBorders>
            <w:noWrap/>
            <w:vAlign w:val="center"/>
          </w:tcPr>
          <w:p w14:paraId="70945DC8" w14:textId="5A76203C"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75F7742" w14:textId="11C79DE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[2.3]</w:t>
            </w:r>
          </w:p>
        </w:tc>
        <w:tc>
          <w:tcPr>
            <w:tcW w:w="5232" w:type="dxa"/>
            <w:gridSpan w:val="2"/>
            <w:noWrap/>
            <w:vAlign w:val="center"/>
            <w:hideMark/>
          </w:tcPr>
          <w:p w14:paraId="06DEC516" w14:textId="473B11FB"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2B3B812F"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295B3F5F" w14:textId="77777777" w:rsidTr="00D73A76">
        <w:trPr>
          <w:trHeight w:val="288"/>
        </w:trPr>
        <w:tc>
          <w:tcPr>
            <w:tcW w:w="5232" w:type="dxa"/>
            <w:tcBorders>
              <w:top w:val="nil"/>
              <w:bottom w:val="nil"/>
            </w:tcBorders>
            <w:noWrap/>
            <w:vAlign w:val="center"/>
          </w:tcPr>
          <w:p w14:paraId="494CE494" w14:textId="00BF77CA"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AEB598B" w14:textId="32009FE6"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[2.4]</w:t>
            </w:r>
          </w:p>
        </w:tc>
        <w:tc>
          <w:tcPr>
            <w:tcW w:w="5232" w:type="dxa"/>
            <w:gridSpan w:val="2"/>
            <w:noWrap/>
            <w:vAlign w:val="center"/>
            <w:hideMark/>
          </w:tcPr>
          <w:p w14:paraId="25E9E965" w14:textId="30D7F8EA"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9AB9A31"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3BDD3319" w14:textId="77777777" w:rsidTr="00D73A76">
        <w:trPr>
          <w:trHeight w:val="288"/>
        </w:trPr>
        <w:tc>
          <w:tcPr>
            <w:tcW w:w="5232" w:type="dxa"/>
            <w:tcBorders>
              <w:top w:val="nil"/>
              <w:bottom w:val="single" w:sz="2" w:space="0" w:color="BFBFBF" w:themeColor="background1" w:themeShade="BF"/>
            </w:tcBorders>
            <w:noWrap/>
            <w:vAlign w:val="center"/>
          </w:tcPr>
          <w:p w14:paraId="2C9AEF63" w14:textId="4C6339A1"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3344EB6" w14:textId="5D03084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[03]</w:t>
            </w:r>
          </w:p>
        </w:tc>
        <w:tc>
          <w:tcPr>
            <w:tcW w:w="5232" w:type="dxa"/>
            <w:gridSpan w:val="2"/>
            <w:noWrap/>
            <w:vAlign w:val="center"/>
            <w:hideMark/>
          </w:tcPr>
          <w:p w14:paraId="4EDE7491" w14:textId="6B0C7B3C"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72AC314"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1D044A8B" w14:textId="77777777" w:rsidTr="00D73A76">
        <w:trPr>
          <w:trHeight w:val="288"/>
        </w:trPr>
        <w:tc>
          <w:tcPr>
            <w:tcW w:w="5232" w:type="dxa"/>
            <w:tcBorders>
              <w:bottom w:val="single" w:sz="2" w:space="0" w:color="BFBFBF" w:themeColor="background1" w:themeShade="BF"/>
            </w:tcBorders>
            <w:noWrap/>
            <w:vAlign w:val="center"/>
            <w:hideMark/>
          </w:tcPr>
          <w:p w14:paraId="2FFE22C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2.2 Property Location</w:t>
            </w:r>
          </w:p>
        </w:tc>
        <w:tc>
          <w:tcPr>
            <w:tcW w:w="5232" w:type="dxa"/>
            <w:gridSpan w:val="2"/>
            <w:vAlign w:val="center"/>
          </w:tcPr>
          <w:p w14:paraId="4B156E17"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388AD7E" w14:textId="3DCCD12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D749103"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3FB8EACA"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48AC80AD" w14:textId="15A6A6A4"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240361F"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CD13FF2" w14:textId="6BAA167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228EEB40"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[Exploration Results only]</w:t>
            </w:r>
          </w:p>
        </w:tc>
      </w:tr>
      <w:tr w:rsidR="00D73A76" w:rsidRPr="006D7303" w14:paraId="73D4064F"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34141D2D" w14:textId="355395A7"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0AAD351"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2B0205E" w14:textId="6C19DE45"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39D66188"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Resources only]</w:t>
            </w:r>
          </w:p>
        </w:tc>
      </w:tr>
      <w:tr w:rsidR="00D73A76" w:rsidRPr="006D7303" w14:paraId="5E70D050" w14:textId="77777777" w:rsidTr="00D73A76">
        <w:trPr>
          <w:trHeight w:val="288"/>
        </w:trPr>
        <w:tc>
          <w:tcPr>
            <w:tcW w:w="5232" w:type="dxa"/>
            <w:tcBorders>
              <w:top w:val="single" w:sz="2" w:space="0" w:color="BFBFBF" w:themeColor="background1" w:themeShade="BF"/>
            </w:tcBorders>
            <w:noWrap/>
            <w:vAlign w:val="center"/>
          </w:tcPr>
          <w:p w14:paraId="2802EE20" w14:textId="62A10AB9"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5E8212E"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760AFC" w14:textId="03805F8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3290125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Reserves only]</w:t>
            </w:r>
          </w:p>
        </w:tc>
      </w:tr>
      <w:tr w:rsidR="00D73A76" w:rsidRPr="006D7303" w14:paraId="5807F6BE" w14:textId="77777777" w:rsidTr="00D73A76">
        <w:trPr>
          <w:trHeight w:val="288"/>
        </w:trPr>
        <w:tc>
          <w:tcPr>
            <w:tcW w:w="5232" w:type="dxa"/>
            <w:noWrap/>
            <w:vAlign w:val="center"/>
            <w:hideMark/>
          </w:tcPr>
          <w:p w14:paraId="28F486AC"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2.3 Country Profile</w:t>
            </w:r>
          </w:p>
        </w:tc>
        <w:tc>
          <w:tcPr>
            <w:tcW w:w="5232" w:type="dxa"/>
            <w:gridSpan w:val="2"/>
            <w:vAlign w:val="center"/>
          </w:tcPr>
          <w:p w14:paraId="6542DDD0" w14:textId="58608D5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[29.2]</w:t>
            </w:r>
          </w:p>
        </w:tc>
        <w:tc>
          <w:tcPr>
            <w:tcW w:w="5232" w:type="dxa"/>
            <w:gridSpan w:val="2"/>
            <w:noWrap/>
            <w:vAlign w:val="center"/>
            <w:hideMark/>
          </w:tcPr>
          <w:p w14:paraId="47DF46C1" w14:textId="3DCC4A58"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1.2 (ii) [All Estimates]</w:t>
            </w:r>
          </w:p>
        </w:tc>
        <w:tc>
          <w:tcPr>
            <w:tcW w:w="5232" w:type="dxa"/>
            <w:noWrap/>
            <w:vAlign w:val="center"/>
            <w:hideMark/>
          </w:tcPr>
          <w:p w14:paraId="5BAA44E2"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 [All Estimates]</w:t>
            </w:r>
          </w:p>
        </w:tc>
      </w:tr>
      <w:tr w:rsidR="00D73A76" w:rsidRPr="006D7303" w14:paraId="36C5650B" w14:textId="77777777" w:rsidTr="00D73A76">
        <w:trPr>
          <w:trHeight w:val="288"/>
        </w:trPr>
        <w:tc>
          <w:tcPr>
            <w:tcW w:w="5232" w:type="dxa"/>
            <w:noWrap/>
            <w:vAlign w:val="center"/>
            <w:hideMark/>
          </w:tcPr>
          <w:p w14:paraId="4491AD31"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2.4 Adjacent Properties</w:t>
            </w:r>
          </w:p>
        </w:tc>
        <w:tc>
          <w:tcPr>
            <w:tcW w:w="5232" w:type="dxa"/>
            <w:gridSpan w:val="2"/>
            <w:vAlign w:val="center"/>
          </w:tcPr>
          <w:p w14:paraId="449A75ED"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3AE064C" w14:textId="61271D0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6344EC0"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4EB37407" w14:textId="77777777" w:rsidTr="00D73A76">
        <w:trPr>
          <w:trHeight w:val="288"/>
        </w:trPr>
        <w:tc>
          <w:tcPr>
            <w:tcW w:w="5232" w:type="dxa"/>
            <w:noWrap/>
            <w:vAlign w:val="center"/>
            <w:hideMark/>
          </w:tcPr>
          <w:p w14:paraId="4DC22F56"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 PERMITTING</w:t>
            </w:r>
          </w:p>
        </w:tc>
        <w:tc>
          <w:tcPr>
            <w:tcW w:w="5232" w:type="dxa"/>
            <w:gridSpan w:val="2"/>
            <w:vAlign w:val="center"/>
          </w:tcPr>
          <w:p w14:paraId="5A570D6F"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9ED601" w14:textId="5DC0B593"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1849D16"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057543BD" w14:textId="77777777" w:rsidTr="00D73A76">
        <w:trPr>
          <w:trHeight w:val="288"/>
        </w:trPr>
        <w:tc>
          <w:tcPr>
            <w:tcW w:w="5232" w:type="dxa"/>
            <w:tcBorders>
              <w:bottom w:val="single" w:sz="2" w:space="0" w:color="BFBFBF" w:themeColor="background1" w:themeShade="BF"/>
            </w:tcBorders>
            <w:noWrap/>
            <w:vAlign w:val="center"/>
            <w:hideMark/>
          </w:tcPr>
          <w:p w14:paraId="557718FE"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3.1 Mineral Rights</w:t>
            </w:r>
          </w:p>
        </w:tc>
        <w:tc>
          <w:tcPr>
            <w:tcW w:w="5232" w:type="dxa"/>
            <w:gridSpan w:val="2"/>
            <w:vAlign w:val="center"/>
          </w:tcPr>
          <w:p w14:paraId="3FC96864" w14:textId="0B1A1EE4"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5506AA0E" w14:textId="112275AE"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BB6B67F"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2C380408" w14:textId="77777777" w:rsidTr="00D73A76">
        <w:trPr>
          <w:trHeight w:val="288"/>
        </w:trPr>
        <w:tc>
          <w:tcPr>
            <w:tcW w:w="5232" w:type="dxa"/>
            <w:tcBorders>
              <w:bottom w:val="nil"/>
            </w:tcBorders>
            <w:noWrap/>
            <w:vAlign w:val="center"/>
            <w:hideMark/>
          </w:tcPr>
          <w:p w14:paraId="7EB4605B"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3.2 Project Mineral Title</w:t>
            </w:r>
          </w:p>
        </w:tc>
        <w:tc>
          <w:tcPr>
            <w:tcW w:w="5232" w:type="dxa"/>
            <w:gridSpan w:val="2"/>
            <w:vAlign w:val="center"/>
          </w:tcPr>
          <w:p w14:paraId="7215C95D" w14:textId="041FC8B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[01]</w:t>
            </w:r>
          </w:p>
        </w:tc>
        <w:tc>
          <w:tcPr>
            <w:tcW w:w="5232" w:type="dxa"/>
            <w:gridSpan w:val="2"/>
            <w:noWrap/>
            <w:vAlign w:val="center"/>
            <w:hideMark/>
          </w:tcPr>
          <w:p w14:paraId="68E173D3" w14:textId="6C46179F"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2C254DB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087F0607" w14:textId="77777777" w:rsidTr="00D73A76">
        <w:trPr>
          <w:trHeight w:val="288"/>
        </w:trPr>
        <w:tc>
          <w:tcPr>
            <w:tcW w:w="5232" w:type="dxa"/>
            <w:tcBorders>
              <w:top w:val="nil"/>
              <w:bottom w:val="nil"/>
            </w:tcBorders>
            <w:noWrap/>
            <w:vAlign w:val="center"/>
          </w:tcPr>
          <w:p w14:paraId="7BFF6F95" w14:textId="572539FD"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0D3383B" w14:textId="52644E6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1168AEAD" w14:textId="55AEBC1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(ii) [All Estimates]</w:t>
            </w:r>
          </w:p>
        </w:tc>
        <w:tc>
          <w:tcPr>
            <w:tcW w:w="5232" w:type="dxa"/>
            <w:noWrap/>
            <w:vAlign w:val="center"/>
            <w:hideMark/>
          </w:tcPr>
          <w:p w14:paraId="7801ECF3"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(ii) [All Estimates]</w:t>
            </w:r>
          </w:p>
        </w:tc>
      </w:tr>
      <w:tr w:rsidR="00D73A76" w:rsidRPr="006D7303" w14:paraId="4AD9355C" w14:textId="77777777" w:rsidTr="00D73A76">
        <w:trPr>
          <w:trHeight w:val="288"/>
        </w:trPr>
        <w:tc>
          <w:tcPr>
            <w:tcW w:w="5232" w:type="dxa"/>
            <w:tcBorders>
              <w:top w:val="nil"/>
            </w:tcBorders>
            <w:noWrap/>
            <w:vAlign w:val="center"/>
          </w:tcPr>
          <w:p w14:paraId="0C16E089" w14:textId="4A2E967F" w:rsidR="00D73A76" w:rsidRPr="006D7303" w:rsidRDefault="00D73A76" w:rsidP="00D73A76">
            <w:pPr>
              <w:spacing w:after="0"/>
              <w:ind w:left="284" w:hanging="284"/>
              <w:jc w:val="left"/>
              <w:rPr>
                <w:rFonts w:asciiTheme="minorHAnsi" w:hAnsiTheme="minorHAnsi" w:cstheme="minorHAnsi"/>
                <w:sz w:val="18"/>
              </w:rPr>
            </w:pPr>
          </w:p>
        </w:tc>
        <w:tc>
          <w:tcPr>
            <w:tcW w:w="5232" w:type="dxa"/>
            <w:gridSpan w:val="2"/>
            <w:vAlign w:val="center"/>
          </w:tcPr>
          <w:p w14:paraId="16038FE9" w14:textId="77777777" w:rsidR="00D73A76" w:rsidRPr="006D7303" w:rsidRDefault="00D73A76" w:rsidP="00D73A76">
            <w:pPr>
              <w:spacing w:after="0"/>
              <w:ind w:left="227" w:hanging="227"/>
              <w:jc w:val="left"/>
              <w:rPr>
                <w:rFonts w:asciiTheme="minorHAnsi" w:hAnsiTheme="minorHAnsi" w:cstheme="minorHAnsi"/>
                <w:sz w:val="18"/>
              </w:rPr>
            </w:pPr>
          </w:p>
        </w:tc>
        <w:tc>
          <w:tcPr>
            <w:tcW w:w="5232" w:type="dxa"/>
            <w:gridSpan w:val="2"/>
            <w:noWrap/>
            <w:vAlign w:val="center"/>
            <w:hideMark/>
          </w:tcPr>
          <w:p w14:paraId="64B09EC4" w14:textId="7ABDBC12" w:rsidR="00D73A76" w:rsidRPr="006D7303" w:rsidRDefault="00D73A76" w:rsidP="00D73A76">
            <w:pPr>
              <w:spacing w:after="0"/>
              <w:ind w:left="227" w:hanging="227"/>
              <w:jc w:val="left"/>
              <w:rPr>
                <w:rFonts w:asciiTheme="minorHAnsi" w:hAnsiTheme="minorHAnsi" w:cstheme="minorHAnsi"/>
                <w:sz w:val="18"/>
              </w:rPr>
            </w:pPr>
          </w:p>
        </w:tc>
        <w:tc>
          <w:tcPr>
            <w:tcW w:w="5232" w:type="dxa"/>
            <w:noWrap/>
            <w:vAlign w:val="center"/>
            <w:hideMark/>
          </w:tcPr>
          <w:p w14:paraId="66C7AB7A" w14:textId="77777777" w:rsidR="00D73A76" w:rsidRPr="006D7303" w:rsidRDefault="00D73A76" w:rsidP="00D73A76">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5: A5-14 [Mineral Resources only]</w:t>
            </w:r>
          </w:p>
        </w:tc>
      </w:tr>
      <w:tr w:rsidR="00D73A76" w:rsidRPr="006D7303" w14:paraId="570EBF9E" w14:textId="77777777" w:rsidTr="00D73A76">
        <w:trPr>
          <w:trHeight w:val="288"/>
        </w:trPr>
        <w:tc>
          <w:tcPr>
            <w:tcW w:w="5232" w:type="dxa"/>
            <w:noWrap/>
            <w:vAlign w:val="center"/>
            <w:hideMark/>
          </w:tcPr>
          <w:p w14:paraId="09E0F07A"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3.3 Coordinate Reference System</w:t>
            </w:r>
          </w:p>
        </w:tc>
        <w:tc>
          <w:tcPr>
            <w:tcW w:w="5232" w:type="dxa"/>
            <w:gridSpan w:val="2"/>
            <w:vAlign w:val="center"/>
          </w:tcPr>
          <w:p w14:paraId="27ABBE60"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763AEF" w14:textId="7BF6663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3BFA8A8"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00366FAF" w14:textId="77777777" w:rsidTr="00D73A76">
        <w:trPr>
          <w:trHeight w:val="288"/>
        </w:trPr>
        <w:tc>
          <w:tcPr>
            <w:tcW w:w="5232" w:type="dxa"/>
            <w:tcBorders>
              <w:bottom w:val="single" w:sz="2" w:space="0" w:color="BFBFBF" w:themeColor="background1" w:themeShade="BF"/>
            </w:tcBorders>
            <w:noWrap/>
            <w:vAlign w:val="center"/>
            <w:hideMark/>
          </w:tcPr>
          <w:p w14:paraId="6BD9F4A6"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3.4 Surface &amp; Other Rights</w:t>
            </w:r>
          </w:p>
        </w:tc>
        <w:tc>
          <w:tcPr>
            <w:tcW w:w="5232" w:type="dxa"/>
            <w:gridSpan w:val="2"/>
            <w:vAlign w:val="center"/>
          </w:tcPr>
          <w:p w14:paraId="2E72C1ED"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38B85DC" w14:textId="726A05E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(ii) [All Estimates]</w:t>
            </w:r>
          </w:p>
        </w:tc>
        <w:tc>
          <w:tcPr>
            <w:tcW w:w="5232" w:type="dxa"/>
            <w:noWrap/>
            <w:vAlign w:val="center"/>
            <w:hideMark/>
          </w:tcPr>
          <w:p w14:paraId="3A9AFEA5"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(ii) [All Estimates]</w:t>
            </w:r>
          </w:p>
        </w:tc>
      </w:tr>
      <w:tr w:rsidR="00D73A76" w:rsidRPr="006D7303" w14:paraId="06300A7A" w14:textId="77777777" w:rsidTr="00D73A76">
        <w:trPr>
          <w:trHeight w:val="288"/>
        </w:trPr>
        <w:tc>
          <w:tcPr>
            <w:tcW w:w="5232" w:type="dxa"/>
            <w:tcBorders>
              <w:bottom w:val="nil"/>
            </w:tcBorders>
            <w:noWrap/>
            <w:vAlign w:val="center"/>
            <w:hideMark/>
          </w:tcPr>
          <w:p w14:paraId="43673FA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3.5 Environmental &amp; Social Permissions</w:t>
            </w:r>
          </w:p>
        </w:tc>
        <w:tc>
          <w:tcPr>
            <w:tcW w:w="5232" w:type="dxa"/>
            <w:gridSpan w:val="2"/>
            <w:vAlign w:val="center"/>
          </w:tcPr>
          <w:p w14:paraId="575866AF" w14:textId="6D1FABA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6B02A50A" w14:textId="437B524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(iv) [Mineral Resources &amp; Mineral Reserves]</w:t>
            </w:r>
          </w:p>
        </w:tc>
        <w:tc>
          <w:tcPr>
            <w:tcW w:w="5232" w:type="dxa"/>
            <w:noWrap/>
            <w:vAlign w:val="center"/>
            <w:hideMark/>
          </w:tcPr>
          <w:p w14:paraId="5F826D03"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(iv) [All Estimates]</w:t>
            </w:r>
          </w:p>
        </w:tc>
      </w:tr>
      <w:tr w:rsidR="00D73A76" w:rsidRPr="006D7303" w14:paraId="2D5605E2" w14:textId="77777777" w:rsidTr="00D73A76">
        <w:trPr>
          <w:trHeight w:val="288"/>
        </w:trPr>
        <w:tc>
          <w:tcPr>
            <w:tcW w:w="5232" w:type="dxa"/>
            <w:tcBorders>
              <w:top w:val="nil"/>
              <w:bottom w:val="nil"/>
            </w:tcBorders>
            <w:noWrap/>
            <w:vAlign w:val="center"/>
          </w:tcPr>
          <w:p w14:paraId="7C0EA56F" w14:textId="78505C14"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71BAE14"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8ED9F97" w14:textId="0519EE49"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2F103EE5"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(ix) [Exploration Results only]</w:t>
            </w:r>
          </w:p>
        </w:tc>
      </w:tr>
      <w:tr w:rsidR="00D73A76" w:rsidRPr="006D7303" w14:paraId="4549F9C7" w14:textId="77777777" w:rsidTr="00D73A76">
        <w:trPr>
          <w:trHeight w:val="288"/>
        </w:trPr>
        <w:tc>
          <w:tcPr>
            <w:tcW w:w="5232" w:type="dxa"/>
            <w:tcBorders>
              <w:top w:val="nil"/>
            </w:tcBorders>
            <w:noWrap/>
            <w:vAlign w:val="center"/>
          </w:tcPr>
          <w:p w14:paraId="582C8352" w14:textId="3DE95238"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4CDBF747"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B6C0EC" w14:textId="2ED348E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(iv) [Mineral Resources &amp; Mineral Reserves]</w:t>
            </w:r>
          </w:p>
        </w:tc>
        <w:tc>
          <w:tcPr>
            <w:tcW w:w="5232" w:type="dxa"/>
            <w:noWrap/>
            <w:vAlign w:val="center"/>
            <w:hideMark/>
          </w:tcPr>
          <w:p w14:paraId="0413F94D" w14:textId="77777777" w:rsidR="00D73A76" w:rsidRPr="006D7303" w:rsidRDefault="00D73A76" w:rsidP="00D73A76">
            <w:pPr>
              <w:spacing w:after="0"/>
              <w:ind w:left="227" w:hanging="227"/>
              <w:jc w:val="left"/>
              <w:rPr>
                <w:rFonts w:asciiTheme="minorHAnsi" w:hAnsiTheme="minorHAnsi" w:cstheme="minorHAnsi"/>
                <w:color w:val="000000"/>
                <w:sz w:val="18"/>
              </w:rPr>
            </w:pPr>
          </w:p>
        </w:tc>
      </w:tr>
      <w:tr w:rsidR="00D73A76" w:rsidRPr="006D7303" w14:paraId="6BE262B2" w14:textId="77777777" w:rsidTr="00D73A76">
        <w:trPr>
          <w:trHeight w:val="288"/>
        </w:trPr>
        <w:tc>
          <w:tcPr>
            <w:tcW w:w="5232" w:type="dxa"/>
            <w:noWrap/>
            <w:vAlign w:val="center"/>
            <w:hideMark/>
          </w:tcPr>
          <w:p w14:paraId="42001E23"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lastRenderedPageBreak/>
              <w:t>3.6 Impediments to Tenure Security</w:t>
            </w:r>
          </w:p>
        </w:tc>
        <w:tc>
          <w:tcPr>
            <w:tcW w:w="5232" w:type="dxa"/>
            <w:gridSpan w:val="2"/>
            <w:vAlign w:val="center"/>
          </w:tcPr>
          <w:p w14:paraId="7787A24B" w14:textId="73097D16"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1990EC33" w14:textId="56F6759E"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(iv) [All Estimates]</w:t>
            </w:r>
          </w:p>
        </w:tc>
        <w:tc>
          <w:tcPr>
            <w:tcW w:w="5232" w:type="dxa"/>
            <w:noWrap/>
            <w:vAlign w:val="center"/>
            <w:hideMark/>
          </w:tcPr>
          <w:p w14:paraId="67C21EF1"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(iv) [All Estimates]</w:t>
            </w:r>
          </w:p>
        </w:tc>
      </w:tr>
      <w:tr w:rsidR="00D73A76" w:rsidRPr="006D7303" w14:paraId="40115FAB" w14:textId="77777777" w:rsidTr="00D73A76">
        <w:trPr>
          <w:trHeight w:val="288"/>
        </w:trPr>
        <w:tc>
          <w:tcPr>
            <w:tcW w:w="5232" w:type="dxa"/>
            <w:noWrap/>
            <w:vAlign w:val="center"/>
            <w:hideMark/>
          </w:tcPr>
          <w:p w14:paraId="66F12539"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 LEGAL</w:t>
            </w:r>
          </w:p>
        </w:tc>
        <w:tc>
          <w:tcPr>
            <w:tcW w:w="5232" w:type="dxa"/>
            <w:gridSpan w:val="2"/>
            <w:vAlign w:val="center"/>
          </w:tcPr>
          <w:p w14:paraId="670F5D24"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2DDE89" w14:textId="6B0B5509"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6BF1E04"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7CD0BCFD" w14:textId="77777777" w:rsidTr="00D73A76">
        <w:trPr>
          <w:trHeight w:val="288"/>
        </w:trPr>
        <w:tc>
          <w:tcPr>
            <w:tcW w:w="5232" w:type="dxa"/>
            <w:noWrap/>
            <w:vAlign w:val="center"/>
            <w:hideMark/>
          </w:tcPr>
          <w:p w14:paraId="758FEE4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4.1 Legal Proceedings</w:t>
            </w:r>
          </w:p>
        </w:tc>
        <w:tc>
          <w:tcPr>
            <w:tcW w:w="5232" w:type="dxa"/>
            <w:gridSpan w:val="2"/>
            <w:vAlign w:val="center"/>
          </w:tcPr>
          <w:p w14:paraId="4FDC8494" w14:textId="4E10973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2DB4D463" w14:textId="63605AA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(v) [All Estimates]</w:t>
            </w:r>
          </w:p>
        </w:tc>
        <w:tc>
          <w:tcPr>
            <w:tcW w:w="5232" w:type="dxa"/>
            <w:noWrap/>
            <w:vAlign w:val="center"/>
            <w:hideMark/>
          </w:tcPr>
          <w:p w14:paraId="0D44B59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(v) [All Estimates]</w:t>
            </w:r>
          </w:p>
        </w:tc>
      </w:tr>
      <w:tr w:rsidR="00D73A76" w:rsidRPr="006D7303" w14:paraId="00CE1F5B" w14:textId="77777777" w:rsidTr="00D73A76">
        <w:trPr>
          <w:trHeight w:val="288"/>
        </w:trPr>
        <w:tc>
          <w:tcPr>
            <w:tcW w:w="5232" w:type="dxa"/>
            <w:tcBorders>
              <w:bottom w:val="single" w:sz="2" w:space="0" w:color="BFBFBF" w:themeColor="background1" w:themeShade="BF"/>
            </w:tcBorders>
            <w:noWrap/>
            <w:vAlign w:val="center"/>
            <w:hideMark/>
          </w:tcPr>
          <w:p w14:paraId="6EEF337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4.2 Other Relevant Legislation</w:t>
            </w:r>
          </w:p>
        </w:tc>
        <w:tc>
          <w:tcPr>
            <w:tcW w:w="5232" w:type="dxa"/>
            <w:gridSpan w:val="2"/>
            <w:vAlign w:val="center"/>
          </w:tcPr>
          <w:p w14:paraId="2ABDF59B" w14:textId="6D8644A4"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69972CBB" w14:textId="6985910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(v) [All Estimates]</w:t>
            </w:r>
          </w:p>
        </w:tc>
        <w:tc>
          <w:tcPr>
            <w:tcW w:w="5232" w:type="dxa"/>
            <w:noWrap/>
            <w:vAlign w:val="center"/>
            <w:hideMark/>
          </w:tcPr>
          <w:p w14:paraId="679BF88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(vi) [All Estimates]</w:t>
            </w:r>
          </w:p>
        </w:tc>
      </w:tr>
      <w:tr w:rsidR="00D73A76" w:rsidRPr="006D7303" w14:paraId="67B0CE2C" w14:textId="77777777" w:rsidTr="00D73A76">
        <w:trPr>
          <w:trHeight w:val="288"/>
        </w:trPr>
        <w:tc>
          <w:tcPr>
            <w:tcW w:w="5232" w:type="dxa"/>
            <w:tcBorders>
              <w:bottom w:val="nil"/>
            </w:tcBorders>
            <w:noWrap/>
            <w:vAlign w:val="center"/>
            <w:hideMark/>
          </w:tcPr>
          <w:p w14:paraId="7E958453"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4.3 Royalties</w:t>
            </w:r>
          </w:p>
        </w:tc>
        <w:tc>
          <w:tcPr>
            <w:tcW w:w="5232" w:type="dxa"/>
            <w:gridSpan w:val="2"/>
            <w:vAlign w:val="center"/>
          </w:tcPr>
          <w:p w14:paraId="69D8C83A" w14:textId="530426B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[01]</w:t>
            </w:r>
          </w:p>
        </w:tc>
        <w:tc>
          <w:tcPr>
            <w:tcW w:w="5232" w:type="dxa"/>
            <w:gridSpan w:val="2"/>
            <w:noWrap/>
            <w:vAlign w:val="center"/>
            <w:hideMark/>
          </w:tcPr>
          <w:p w14:paraId="4902730B" w14:textId="04AD8A8F"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E043AFE"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5F794D2F" w14:textId="77777777" w:rsidTr="00D73A76">
        <w:trPr>
          <w:trHeight w:val="288"/>
        </w:trPr>
        <w:tc>
          <w:tcPr>
            <w:tcW w:w="5232" w:type="dxa"/>
            <w:tcBorders>
              <w:top w:val="nil"/>
            </w:tcBorders>
            <w:noWrap/>
            <w:vAlign w:val="center"/>
          </w:tcPr>
          <w:p w14:paraId="04E24DBF" w14:textId="3B03F800"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3F43F77" w14:textId="614EEE8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78CD511B" w14:textId="45AC9F6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5.6 (vii) [Mineral reserves only]</w:t>
            </w:r>
          </w:p>
        </w:tc>
        <w:tc>
          <w:tcPr>
            <w:tcW w:w="5232" w:type="dxa"/>
            <w:noWrap/>
            <w:vAlign w:val="center"/>
            <w:hideMark/>
          </w:tcPr>
          <w:p w14:paraId="77AD65E7"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5.6 (vii) [Mineral reserves only]</w:t>
            </w:r>
          </w:p>
        </w:tc>
      </w:tr>
      <w:tr w:rsidR="00D73A76" w:rsidRPr="006D7303" w14:paraId="33CC0B3E" w14:textId="77777777" w:rsidTr="00D73A76">
        <w:trPr>
          <w:trHeight w:val="288"/>
        </w:trPr>
        <w:tc>
          <w:tcPr>
            <w:tcW w:w="5232" w:type="dxa"/>
            <w:noWrap/>
            <w:vAlign w:val="center"/>
            <w:hideMark/>
          </w:tcPr>
          <w:p w14:paraId="4B92ECD3"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4.4 Project Liabilities</w:t>
            </w:r>
          </w:p>
        </w:tc>
        <w:tc>
          <w:tcPr>
            <w:tcW w:w="5232" w:type="dxa"/>
            <w:gridSpan w:val="2"/>
            <w:vAlign w:val="center"/>
          </w:tcPr>
          <w:p w14:paraId="6D69DCE5" w14:textId="2C20E6DE"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5E9431F1" w14:textId="48AF80D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64CDBD7"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0A08ACD2" w14:textId="77777777" w:rsidTr="00D73A76">
        <w:trPr>
          <w:trHeight w:val="288"/>
        </w:trPr>
        <w:tc>
          <w:tcPr>
            <w:tcW w:w="5232" w:type="dxa"/>
            <w:noWrap/>
            <w:vAlign w:val="center"/>
            <w:hideMark/>
          </w:tcPr>
          <w:p w14:paraId="35D820F7"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4.5 Taxation System</w:t>
            </w:r>
          </w:p>
        </w:tc>
        <w:tc>
          <w:tcPr>
            <w:tcW w:w="5232" w:type="dxa"/>
            <w:gridSpan w:val="2"/>
            <w:vAlign w:val="center"/>
          </w:tcPr>
          <w:p w14:paraId="33860CC1" w14:textId="05458CDF"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[36]</w:t>
            </w:r>
          </w:p>
        </w:tc>
        <w:tc>
          <w:tcPr>
            <w:tcW w:w="5232" w:type="dxa"/>
            <w:gridSpan w:val="2"/>
            <w:noWrap/>
            <w:vAlign w:val="center"/>
            <w:hideMark/>
          </w:tcPr>
          <w:p w14:paraId="3F757C99" w14:textId="326684DE"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939BD65"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11EC41E0" w14:textId="77777777" w:rsidTr="00D73A76">
        <w:trPr>
          <w:trHeight w:val="288"/>
        </w:trPr>
        <w:tc>
          <w:tcPr>
            <w:tcW w:w="5232" w:type="dxa"/>
            <w:noWrap/>
            <w:vAlign w:val="center"/>
            <w:hideMark/>
          </w:tcPr>
          <w:p w14:paraId="09DAA11A"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4.6 Third-Party Interests</w:t>
            </w:r>
          </w:p>
        </w:tc>
        <w:tc>
          <w:tcPr>
            <w:tcW w:w="5232" w:type="dxa"/>
            <w:gridSpan w:val="2"/>
            <w:vAlign w:val="center"/>
          </w:tcPr>
          <w:p w14:paraId="0A670E72" w14:textId="5839FFA8"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[01]</w:t>
            </w:r>
          </w:p>
        </w:tc>
        <w:tc>
          <w:tcPr>
            <w:tcW w:w="5232" w:type="dxa"/>
            <w:gridSpan w:val="2"/>
            <w:noWrap/>
            <w:vAlign w:val="center"/>
            <w:hideMark/>
          </w:tcPr>
          <w:p w14:paraId="23630763" w14:textId="0F746C0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1.5 (iii) [All Estimates]</w:t>
            </w:r>
          </w:p>
        </w:tc>
        <w:tc>
          <w:tcPr>
            <w:tcW w:w="5232" w:type="dxa"/>
            <w:noWrap/>
            <w:vAlign w:val="center"/>
            <w:hideMark/>
          </w:tcPr>
          <w:p w14:paraId="291F297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1.5 (iii) [All Estimates]</w:t>
            </w:r>
          </w:p>
        </w:tc>
      </w:tr>
      <w:tr w:rsidR="00D73A76" w:rsidRPr="006D7303" w14:paraId="06808912" w14:textId="77777777" w:rsidTr="00D73A76">
        <w:trPr>
          <w:trHeight w:val="288"/>
        </w:trPr>
        <w:tc>
          <w:tcPr>
            <w:tcW w:w="5232" w:type="dxa"/>
            <w:tcBorders>
              <w:bottom w:val="single" w:sz="2" w:space="0" w:color="BFBFBF" w:themeColor="background1" w:themeShade="BF"/>
            </w:tcBorders>
            <w:noWrap/>
            <w:vAlign w:val="center"/>
            <w:hideMark/>
          </w:tcPr>
          <w:p w14:paraId="2FA7F2C9"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 GEOGRAPHY</w:t>
            </w:r>
          </w:p>
        </w:tc>
        <w:tc>
          <w:tcPr>
            <w:tcW w:w="5232" w:type="dxa"/>
            <w:gridSpan w:val="2"/>
            <w:vAlign w:val="center"/>
          </w:tcPr>
          <w:p w14:paraId="1623DDA5"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19DCA3" w14:textId="316F7F32"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0324E54"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6B1F4F4E" w14:textId="77777777" w:rsidTr="00D73A76">
        <w:trPr>
          <w:trHeight w:val="288"/>
        </w:trPr>
        <w:tc>
          <w:tcPr>
            <w:tcW w:w="5232" w:type="dxa"/>
            <w:tcBorders>
              <w:bottom w:val="nil"/>
            </w:tcBorders>
            <w:noWrap/>
            <w:vAlign w:val="center"/>
            <w:hideMark/>
          </w:tcPr>
          <w:p w14:paraId="0C1734AF"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5.1 Access &amp; Proximity to Population Centres</w:t>
            </w:r>
          </w:p>
        </w:tc>
        <w:tc>
          <w:tcPr>
            <w:tcW w:w="5232" w:type="dxa"/>
            <w:gridSpan w:val="2"/>
            <w:vAlign w:val="center"/>
          </w:tcPr>
          <w:p w14:paraId="4759FFD7" w14:textId="4411B62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714CD970" w14:textId="55F49645"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 [All Estimates]</w:t>
            </w:r>
          </w:p>
        </w:tc>
        <w:tc>
          <w:tcPr>
            <w:tcW w:w="5232" w:type="dxa"/>
            <w:noWrap/>
            <w:vAlign w:val="center"/>
            <w:hideMark/>
          </w:tcPr>
          <w:p w14:paraId="2C3EA2E9"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 [All Estimates]</w:t>
            </w:r>
          </w:p>
        </w:tc>
      </w:tr>
      <w:tr w:rsidR="00D73A76" w:rsidRPr="006D7303" w14:paraId="6F9E3E34" w14:textId="77777777" w:rsidTr="00D73A76">
        <w:trPr>
          <w:trHeight w:val="288"/>
        </w:trPr>
        <w:tc>
          <w:tcPr>
            <w:tcW w:w="5232" w:type="dxa"/>
            <w:tcBorders>
              <w:top w:val="nil"/>
            </w:tcBorders>
            <w:noWrap/>
            <w:vAlign w:val="center"/>
          </w:tcPr>
          <w:p w14:paraId="2B324292" w14:textId="224DE0AF"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5BA1A49"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230AFC8" w14:textId="5E5E421F"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60D47634"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(ii) [All Estimates]</w:t>
            </w:r>
          </w:p>
        </w:tc>
      </w:tr>
      <w:tr w:rsidR="00D73A76" w:rsidRPr="006D7303" w14:paraId="5322A3E1" w14:textId="77777777" w:rsidTr="00D73A76">
        <w:trPr>
          <w:trHeight w:val="288"/>
        </w:trPr>
        <w:tc>
          <w:tcPr>
            <w:tcW w:w="5232" w:type="dxa"/>
            <w:tcBorders>
              <w:bottom w:val="single" w:sz="2" w:space="0" w:color="BFBFBF" w:themeColor="background1" w:themeShade="BF"/>
            </w:tcBorders>
            <w:noWrap/>
            <w:vAlign w:val="center"/>
            <w:hideMark/>
          </w:tcPr>
          <w:p w14:paraId="24C54C4D"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5.2 Utilities &amp; Infrastructure</w:t>
            </w:r>
          </w:p>
        </w:tc>
        <w:tc>
          <w:tcPr>
            <w:tcW w:w="5232" w:type="dxa"/>
            <w:gridSpan w:val="2"/>
            <w:vAlign w:val="center"/>
          </w:tcPr>
          <w:p w14:paraId="2ABFA566" w14:textId="76860C7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400CDFBE" w14:textId="7ABEB58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 [All Estimates]</w:t>
            </w:r>
          </w:p>
        </w:tc>
        <w:tc>
          <w:tcPr>
            <w:tcW w:w="5232" w:type="dxa"/>
            <w:noWrap/>
            <w:vAlign w:val="center"/>
            <w:hideMark/>
          </w:tcPr>
          <w:p w14:paraId="48F05796"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 [All Estimates]</w:t>
            </w:r>
          </w:p>
        </w:tc>
      </w:tr>
      <w:tr w:rsidR="00D73A76" w:rsidRPr="006D7303" w14:paraId="6E9BC88C" w14:textId="77777777" w:rsidTr="00D73A76">
        <w:trPr>
          <w:trHeight w:val="288"/>
        </w:trPr>
        <w:tc>
          <w:tcPr>
            <w:tcW w:w="5232" w:type="dxa"/>
            <w:tcBorders>
              <w:bottom w:val="nil"/>
            </w:tcBorders>
            <w:noWrap/>
            <w:vAlign w:val="center"/>
            <w:hideMark/>
          </w:tcPr>
          <w:p w14:paraId="72F5C594"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5.3 Climate</w:t>
            </w:r>
          </w:p>
        </w:tc>
        <w:tc>
          <w:tcPr>
            <w:tcW w:w="5232" w:type="dxa"/>
            <w:gridSpan w:val="2"/>
            <w:vAlign w:val="center"/>
          </w:tcPr>
          <w:p w14:paraId="46647067" w14:textId="0F996609"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59A9AC9C" w14:textId="2A8D1EC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 [All Estimates]</w:t>
            </w:r>
          </w:p>
        </w:tc>
        <w:tc>
          <w:tcPr>
            <w:tcW w:w="5232" w:type="dxa"/>
            <w:noWrap/>
            <w:vAlign w:val="center"/>
            <w:hideMark/>
          </w:tcPr>
          <w:p w14:paraId="5D4FC199"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 [All Estimates]</w:t>
            </w:r>
          </w:p>
        </w:tc>
      </w:tr>
      <w:tr w:rsidR="00D73A76" w:rsidRPr="006D7303" w14:paraId="3C5C8BD9" w14:textId="77777777" w:rsidTr="00D73A76">
        <w:trPr>
          <w:trHeight w:val="288"/>
        </w:trPr>
        <w:tc>
          <w:tcPr>
            <w:tcW w:w="5232" w:type="dxa"/>
            <w:tcBorders>
              <w:top w:val="nil"/>
              <w:bottom w:val="nil"/>
            </w:tcBorders>
            <w:noWrap/>
            <w:vAlign w:val="center"/>
          </w:tcPr>
          <w:p w14:paraId="6969822A" w14:textId="20B15465"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2BF2AA7"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FB38743" w14:textId="213EE9FD"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558CE6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(iii) [Exploration Results only]</w:t>
            </w:r>
          </w:p>
        </w:tc>
      </w:tr>
      <w:tr w:rsidR="00D73A76" w:rsidRPr="006D7303" w14:paraId="0E4FE910" w14:textId="77777777" w:rsidTr="00D73A76">
        <w:trPr>
          <w:trHeight w:val="288"/>
        </w:trPr>
        <w:tc>
          <w:tcPr>
            <w:tcW w:w="5232" w:type="dxa"/>
            <w:tcBorders>
              <w:top w:val="nil"/>
              <w:bottom w:val="single" w:sz="2" w:space="0" w:color="BFBFBF" w:themeColor="background1" w:themeShade="BF"/>
            </w:tcBorders>
            <w:noWrap/>
            <w:vAlign w:val="center"/>
          </w:tcPr>
          <w:p w14:paraId="456DCED6" w14:textId="4DFF70B8"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516BA9E3"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0A4BAC4" w14:textId="64409CAD"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(iii) [Mineral Resources &amp; Mineral Reserves]</w:t>
            </w:r>
          </w:p>
        </w:tc>
        <w:tc>
          <w:tcPr>
            <w:tcW w:w="5232" w:type="dxa"/>
            <w:noWrap/>
            <w:vAlign w:val="center"/>
            <w:hideMark/>
          </w:tcPr>
          <w:p w14:paraId="6A9DAE91"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(iii) [Mineral Resources &amp; Mineral Reserves]</w:t>
            </w:r>
          </w:p>
        </w:tc>
      </w:tr>
      <w:tr w:rsidR="00D73A76" w:rsidRPr="006D7303" w14:paraId="27C58B88" w14:textId="77777777" w:rsidTr="00D73A76">
        <w:trPr>
          <w:trHeight w:val="288"/>
        </w:trPr>
        <w:tc>
          <w:tcPr>
            <w:tcW w:w="5232" w:type="dxa"/>
            <w:tcBorders>
              <w:bottom w:val="nil"/>
            </w:tcBorders>
            <w:noWrap/>
            <w:vAlign w:val="center"/>
            <w:hideMark/>
          </w:tcPr>
          <w:p w14:paraId="2AACBDC4"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5.4 Topography, Elevation &amp; Drainage</w:t>
            </w:r>
          </w:p>
        </w:tc>
        <w:tc>
          <w:tcPr>
            <w:tcW w:w="5232" w:type="dxa"/>
            <w:gridSpan w:val="2"/>
            <w:vAlign w:val="center"/>
          </w:tcPr>
          <w:p w14:paraId="74032F1A" w14:textId="0AEC264A"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3FF8CF76" w14:textId="0957D6C4"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 [All Estimates]</w:t>
            </w:r>
          </w:p>
        </w:tc>
        <w:tc>
          <w:tcPr>
            <w:tcW w:w="5232" w:type="dxa"/>
            <w:noWrap/>
            <w:vAlign w:val="center"/>
            <w:hideMark/>
          </w:tcPr>
          <w:p w14:paraId="473BB1BE"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 [All Estimates]</w:t>
            </w:r>
          </w:p>
        </w:tc>
      </w:tr>
      <w:tr w:rsidR="00D73A76" w:rsidRPr="006D7303" w14:paraId="791E977A" w14:textId="77777777" w:rsidTr="00D73A76">
        <w:trPr>
          <w:trHeight w:val="288"/>
        </w:trPr>
        <w:tc>
          <w:tcPr>
            <w:tcW w:w="5232" w:type="dxa"/>
            <w:tcBorders>
              <w:top w:val="nil"/>
              <w:bottom w:val="nil"/>
            </w:tcBorders>
            <w:noWrap/>
            <w:vAlign w:val="center"/>
          </w:tcPr>
          <w:p w14:paraId="6086A32A" w14:textId="5B942E5D"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7487FDE4"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2E7C65" w14:textId="0F83C6B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1A66E504"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[Exploration Results only]</w:t>
            </w:r>
          </w:p>
        </w:tc>
      </w:tr>
      <w:tr w:rsidR="00D73A76" w:rsidRPr="006D7303" w14:paraId="6AF29252" w14:textId="77777777" w:rsidTr="00D73A76">
        <w:trPr>
          <w:trHeight w:val="288"/>
        </w:trPr>
        <w:tc>
          <w:tcPr>
            <w:tcW w:w="5232" w:type="dxa"/>
            <w:tcBorders>
              <w:top w:val="nil"/>
              <w:bottom w:val="nil"/>
            </w:tcBorders>
            <w:noWrap/>
            <w:vAlign w:val="center"/>
          </w:tcPr>
          <w:p w14:paraId="25A62639" w14:textId="5EC398B9"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38BA3CC"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21518C5" w14:textId="3AAE0304"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Resources only]</w:t>
            </w:r>
          </w:p>
        </w:tc>
        <w:tc>
          <w:tcPr>
            <w:tcW w:w="5232" w:type="dxa"/>
            <w:noWrap/>
            <w:vAlign w:val="center"/>
            <w:hideMark/>
          </w:tcPr>
          <w:p w14:paraId="2E642305"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Resources only]</w:t>
            </w:r>
          </w:p>
        </w:tc>
      </w:tr>
      <w:tr w:rsidR="00D73A76" w:rsidRPr="006D7303" w14:paraId="41991E6C" w14:textId="77777777" w:rsidTr="00D73A76">
        <w:trPr>
          <w:trHeight w:val="288"/>
        </w:trPr>
        <w:tc>
          <w:tcPr>
            <w:tcW w:w="5232" w:type="dxa"/>
            <w:tcBorders>
              <w:top w:val="nil"/>
              <w:bottom w:val="single" w:sz="2" w:space="0" w:color="BFBFBF" w:themeColor="background1" w:themeShade="BF"/>
            </w:tcBorders>
            <w:noWrap/>
            <w:vAlign w:val="center"/>
          </w:tcPr>
          <w:p w14:paraId="76E453D7" w14:textId="10C6E37A"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3277743"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0714948" w14:textId="379EDD01"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Reserves only]</w:t>
            </w:r>
          </w:p>
        </w:tc>
        <w:tc>
          <w:tcPr>
            <w:tcW w:w="5232" w:type="dxa"/>
            <w:noWrap/>
            <w:vAlign w:val="center"/>
            <w:hideMark/>
          </w:tcPr>
          <w:p w14:paraId="05151179"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Reserves only]</w:t>
            </w:r>
          </w:p>
        </w:tc>
      </w:tr>
      <w:tr w:rsidR="00D73A76" w:rsidRPr="006D7303" w14:paraId="1199218C" w14:textId="77777777" w:rsidTr="00D73A76">
        <w:trPr>
          <w:trHeight w:val="288"/>
        </w:trPr>
        <w:tc>
          <w:tcPr>
            <w:tcW w:w="5232" w:type="dxa"/>
            <w:tcBorders>
              <w:bottom w:val="nil"/>
            </w:tcBorders>
            <w:noWrap/>
            <w:vAlign w:val="center"/>
            <w:hideMark/>
          </w:tcPr>
          <w:p w14:paraId="2A30E0EA"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5.5 Biodiversity</w:t>
            </w:r>
          </w:p>
        </w:tc>
        <w:tc>
          <w:tcPr>
            <w:tcW w:w="5232" w:type="dxa"/>
            <w:gridSpan w:val="2"/>
            <w:vAlign w:val="center"/>
          </w:tcPr>
          <w:p w14:paraId="39B00BF4" w14:textId="20858F25"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30313605" w14:textId="3181C64B"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 [All Estimates]</w:t>
            </w:r>
          </w:p>
        </w:tc>
        <w:tc>
          <w:tcPr>
            <w:tcW w:w="5232" w:type="dxa"/>
            <w:noWrap/>
            <w:vAlign w:val="center"/>
            <w:hideMark/>
          </w:tcPr>
          <w:p w14:paraId="6AF21C74"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1.1 (ii) [All Estimates]</w:t>
            </w:r>
          </w:p>
        </w:tc>
      </w:tr>
      <w:tr w:rsidR="00D73A76" w:rsidRPr="006D7303" w14:paraId="7427A601" w14:textId="77777777" w:rsidTr="00D73A76">
        <w:trPr>
          <w:trHeight w:val="288"/>
        </w:trPr>
        <w:tc>
          <w:tcPr>
            <w:tcW w:w="5232" w:type="dxa"/>
            <w:tcBorders>
              <w:top w:val="nil"/>
              <w:bottom w:val="nil"/>
            </w:tcBorders>
            <w:noWrap/>
            <w:vAlign w:val="center"/>
          </w:tcPr>
          <w:p w14:paraId="3AA8B826" w14:textId="391172DF"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47CAC084"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5AD5DCC" w14:textId="6B67500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&amp; Mineral Reserves]</w:t>
            </w:r>
          </w:p>
        </w:tc>
        <w:tc>
          <w:tcPr>
            <w:tcW w:w="5232" w:type="dxa"/>
            <w:noWrap/>
            <w:vAlign w:val="center"/>
            <w:hideMark/>
          </w:tcPr>
          <w:p w14:paraId="16F44CB4"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&amp; Mineral Reserves]</w:t>
            </w:r>
          </w:p>
        </w:tc>
      </w:tr>
      <w:tr w:rsidR="00D73A76" w:rsidRPr="006D7303" w14:paraId="7284F32A" w14:textId="77777777" w:rsidTr="00D73A76">
        <w:trPr>
          <w:trHeight w:val="288"/>
        </w:trPr>
        <w:tc>
          <w:tcPr>
            <w:tcW w:w="5232" w:type="dxa"/>
            <w:tcBorders>
              <w:top w:val="nil"/>
            </w:tcBorders>
            <w:noWrap/>
            <w:vAlign w:val="center"/>
          </w:tcPr>
          <w:p w14:paraId="30186CA0" w14:textId="6D70ADA6"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941986D"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0BFE22" w14:textId="4D84B0CA"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B21272E"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(ii) [All Estimates]</w:t>
            </w:r>
          </w:p>
        </w:tc>
      </w:tr>
      <w:tr w:rsidR="00D73A76" w:rsidRPr="006D7303" w14:paraId="182D4CFA" w14:textId="77777777" w:rsidTr="00D73A76">
        <w:trPr>
          <w:trHeight w:val="288"/>
        </w:trPr>
        <w:tc>
          <w:tcPr>
            <w:tcW w:w="5232" w:type="dxa"/>
            <w:noWrap/>
            <w:vAlign w:val="center"/>
            <w:hideMark/>
          </w:tcPr>
          <w:p w14:paraId="71717E87"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6 PROJECT HISTORY</w:t>
            </w:r>
          </w:p>
        </w:tc>
        <w:tc>
          <w:tcPr>
            <w:tcW w:w="5232" w:type="dxa"/>
            <w:gridSpan w:val="2"/>
            <w:vAlign w:val="center"/>
          </w:tcPr>
          <w:p w14:paraId="6D260D85" w14:textId="77777777"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A0FED04" w14:textId="0657AE46" w:rsidR="00D73A76" w:rsidRPr="006D7303"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004828D" w14:textId="77777777" w:rsidR="00D73A76" w:rsidRPr="006D7303" w:rsidRDefault="00D73A76" w:rsidP="00D73A76">
            <w:pPr>
              <w:spacing w:after="0"/>
              <w:ind w:left="227" w:hanging="227"/>
              <w:jc w:val="left"/>
              <w:rPr>
                <w:rFonts w:asciiTheme="minorHAnsi" w:hAnsiTheme="minorHAnsi" w:cstheme="minorHAnsi"/>
                <w:sz w:val="18"/>
              </w:rPr>
            </w:pPr>
          </w:p>
        </w:tc>
      </w:tr>
      <w:tr w:rsidR="00D73A76" w:rsidRPr="006D7303" w14:paraId="0C25048F" w14:textId="77777777" w:rsidTr="00D73A76">
        <w:trPr>
          <w:trHeight w:val="288"/>
        </w:trPr>
        <w:tc>
          <w:tcPr>
            <w:tcW w:w="5232" w:type="dxa"/>
            <w:tcBorders>
              <w:bottom w:val="single" w:sz="2" w:space="0" w:color="BFBFBF" w:themeColor="background1" w:themeShade="BF"/>
            </w:tcBorders>
            <w:noWrap/>
            <w:vAlign w:val="center"/>
            <w:hideMark/>
          </w:tcPr>
          <w:p w14:paraId="1CEED6B5"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6.1 Previous Ownership</w:t>
            </w:r>
          </w:p>
        </w:tc>
        <w:tc>
          <w:tcPr>
            <w:tcW w:w="5232" w:type="dxa"/>
            <w:gridSpan w:val="2"/>
            <w:vAlign w:val="center"/>
          </w:tcPr>
          <w:p w14:paraId="567CEFB8" w14:textId="3ED14300"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[04]</w:t>
            </w:r>
          </w:p>
        </w:tc>
        <w:tc>
          <w:tcPr>
            <w:tcW w:w="5232" w:type="dxa"/>
            <w:gridSpan w:val="2"/>
            <w:noWrap/>
            <w:vAlign w:val="center"/>
            <w:hideMark/>
          </w:tcPr>
          <w:p w14:paraId="11AFA6F6" w14:textId="6EDE035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1AA4F09B"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6F30AC45" w14:textId="77777777" w:rsidTr="00D73A76">
        <w:trPr>
          <w:trHeight w:val="288"/>
        </w:trPr>
        <w:tc>
          <w:tcPr>
            <w:tcW w:w="5232" w:type="dxa"/>
            <w:tcBorders>
              <w:bottom w:val="nil"/>
            </w:tcBorders>
            <w:noWrap/>
            <w:vAlign w:val="center"/>
            <w:hideMark/>
          </w:tcPr>
          <w:p w14:paraId="032C95E1" w14:textId="77777777" w:rsidR="00D73A76" w:rsidRPr="006D7303" w:rsidRDefault="00D73A76" w:rsidP="00D73A76">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6.2 Previous Exploration</w:t>
            </w:r>
          </w:p>
        </w:tc>
        <w:tc>
          <w:tcPr>
            <w:tcW w:w="5232" w:type="dxa"/>
            <w:gridSpan w:val="2"/>
            <w:vAlign w:val="center"/>
          </w:tcPr>
          <w:p w14:paraId="6E9F8BC9" w14:textId="1FDA1867" w:rsidR="00D73A76" w:rsidRPr="006D7303" w:rsidRDefault="00D73A76"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w:t>
            </w:r>
            <w:r w:rsidR="001C41A9" w:rsidRPr="006D7303">
              <w:rPr>
                <w:rFonts w:asciiTheme="minorHAnsi" w:hAnsiTheme="minorHAnsi" w:cstheme="minorHAnsi"/>
                <w:color w:val="000000"/>
                <w:sz w:val="18"/>
              </w:rPr>
              <w:t>6</w:t>
            </w:r>
            <w:r w:rsidRPr="006D7303">
              <w:rPr>
                <w:rFonts w:asciiTheme="minorHAnsi" w:hAnsiTheme="minorHAnsi" w:cstheme="minorHAnsi"/>
                <w:color w:val="000000"/>
                <w:sz w:val="18"/>
              </w:rPr>
              <w:t>]</w:t>
            </w:r>
          </w:p>
        </w:tc>
        <w:tc>
          <w:tcPr>
            <w:tcW w:w="5232" w:type="dxa"/>
            <w:gridSpan w:val="2"/>
            <w:noWrap/>
            <w:vAlign w:val="center"/>
            <w:hideMark/>
          </w:tcPr>
          <w:p w14:paraId="607E877E" w14:textId="1ECA310C"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120D3CD"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D73A76" w:rsidRPr="006D7303" w14:paraId="2F803FD2" w14:textId="77777777" w:rsidTr="00D73A76">
        <w:trPr>
          <w:trHeight w:val="288"/>
        </w:trPr>
        <w:tc>
          <w:tcPr>
            <w:tcW w:w="5232" w:type="dxa"/>
            <w:tcBorders>
              <w:top w:val="nil"/>
              <w:bottom w:val="single" w:sz="2" w:space="0" w:color="BFBFBF" w:themeColor="background1" w:themeShade="BF"/>
            </w:tcBorders>
            <w:noWrap/>
            <w:vAlign w:val="center"/>
          </w:tcPr>
          <w:p w14:paraId="394DC4A9" w14:textId="16C2B4F0" w:rsidR="00D73A76" w:rsidRPr="006D7303"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9EF25DF" w14:textId="7432EED5" w:rsidR="00D73A76" w:rsidRPr="006D7303" w:rsidRDefault="00D73A76"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w:t>
            </w:r>
            <w:r w:rsidR="001C41A9" w:rsidRPr="006D7303">
              <w:rPr>
                <w:rFonts w:asciiTheme="minorHAnsi" w:hAnsiTheme="minorHAnsi" w:cstheme="minorHAnsi"/>
                <w:color w:val="000000"/>
                <w:sz w:val="18"/>
              </w:rPr>
              <w:t>49</w:t>
            </w:r>
            <w:r w:rsidRPr="006D7303">
              <w:rPr>
                <w:rFonts w:asciiTheme="minorHAnsi" w:hAnsiTheme="minorHAnsi" w:cstheme="minorHAnsi"/>
                <w:color w:val="000000"/>
                <w:sz w:val="18"/>
              </w:rPr>
              <w:t>]</w:t>
            </w:r>
          </w:p>
        </w:tc>
        <w:tc>
          <w:tcPr>
            <w:tcW w:w="5232" w:type="dxa"/>
            <w:gridSpan w:val="2"/>
            <w:noWrap/>
            <w:vAlign w:val="center"/>
            <w:hideMark/>
          </w:tcPr>
          <w:p w14:paraId="777E48F4" w14:textId="1AE78082"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1.4 (ii) [All Estimates]</w:t>
            </w:r>
          </w:p>
        </w:tc>
        <w:tc>
          <w:tcPr>
            <w:tcW w:w="5232" w:type="dxa"/>
            <w:noWrap/>
            <w:vAlign w:val="center"/>
            <w:hideMark/>
          </w:tcPr>
          <w:p w14:paraId="42C1B65F" w14:textId="77777777" w:rsidR="00D73A76" w:rsidRPr="006D7303" w:rsidRDefault="00D73A76" w:rsidP="00D73A76">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1.4 (ii) [All Estimates]</w:t>
            </w:r>
          </w:p>
        </w:tc>
      </w:tr>
      <w:tr w:rsidR="00870419" w:rsidRPr="006D7303" w14:paraId="690334F8" w14:textId="77777777" w:rsidTr="00D73A76">
        <w:trPr>
          <w:trHeight w:val="288"/>
        </w:trPr>
        <w:tc>
          <w:tcPr>
            <w:tcW w:w="5232" w:type="dxa"/>
            <w:tcBorders>
              <w:bottom w:val="nil"/>
            </w:tcBorders>
            <w:noWrap/>
            <w:vAlign w:val="center"/>
            <w:hideMark/>
          </w:tcPr>
          <w:p w14:paraId="661D14E8" w14:textId="1B2D6645"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6.3 Previous Mineral Estimates</w:t>
            </w:r>
          </w:p>
        </w:tc>
        <w:tc>
          <w:tcPr>
            <w:tcW w:w="5232" w:type="dxa"/>
            <w:gridSpan w:val="2"/>
            <w:vAlign w:val="center"/>
          </w:tcPr>
          <w:p w14:paraId="7E88451B" w14:textId="2CC71C0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[73]</w:t>
            </w:r>
          </w:p>
        </w:tc>
        <w:tc>
          <w:tcPr>
            <w:tcW w:w="5232" w:type="dxa"/>
            <w:gridSpan w:val="2"/>
            <w:noWrap/>
            <w:vAlign w:val="center"/>
            <w:hideMark/>
          </w:tcPr>
          <w:p w14:paraId="04B7FC46" w14:textId="6E4EDE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 1.4 (iii) [Mineral Resources &amp; Mineral Reserves]</w:t>
            </w:r>
          </w:p>
        </w:tc>
        <w:tc>
          <w:tcPr>
            <w:tcW w:w="5232" w:type="dxa"/>
            <w:noWrap/>
            <w:vAlign w:val="center"/>
            <w:hideMark/>
          </w:tcPr>
          <w:p w14:paraId="2155C3CD" w14:textId="62B1458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1.4 (iii) [Mineral Resources only]</w:t>
            </w:r>
          </w:p>
        </w:tc>
      </w:tr>
      <w:tr w:rsidR="00870419" w:rsidRPr="006D7303" w14:paraId="278740E2" w14:textId="77777777" w:rsidTr="00870419">
        <w:trPr>
          <w:trHeight w:val="288"/>
        </w:trPr>
        <w:tc>
          <w:tcPr>
            <w:tcW w:w="5232" w:type="dxa"/>
            <w:tcBorders>
              <w:top w:val="nil"/>
              <w:bottom w:val="nil"/>
            </w:tcBorders>
            <w:noWrap/>
            <w:vAlign w:val="center"/>
          </w:tcPr>
          <w:p w14:paraId="3B13FEDD" w14:textId="46A429F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6FB8D93" w14:textId="6D8A8B49"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tcPr>
          <w:p w14:paraId="092525ED" w14:textId="018A4E9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 1.4 (iv) [Mineral Reserves only]</w:t>
            </w:r>
          </w:p>
        </w:tc>
        <w:tc>
          <w:tcPr>
            <w:tcW w:w="5232" w:type="dxa"/>
            <w:noWrap/>
            <w:vAlign w:val="center"/>
          </w:tcPr>
          <w:p w14:paraId="712CAD11" w14:textId="31F4D0F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1.4 (iv) [Mineral Reserves only]</w:t>
            </w:r>
          </w:p>
        </w:tc>
      </w:tr>
      <w:tr w:rsidR="00870419" w:rsidRPr="006D7303" w14:paraId="67986BA9" w14:textId="77777777" w:rsidTr="00870419">
        <w:trPr>
          <w:trHeight w:val="288"/>
        </w:trPr>
        <w:tc>
          <w:tcPr>
            <w:tcW w:w="5232" w:type="dxa"/>
            <w:tcBorders>
              <w:top w:val="nil"/>
              <w:bottom w:val="nil"/>
            </w:tcBorders>
            <w:noWrap/>
            <w:vAlign w:val="center"/>
          </w:tcPr>
          <w:p w14:paraId="0AD0EA62" w14:textId="22E9B25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402EF4" w14:textId="770E5472"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tcPr>
          <w:p w14:paraId="0BBC61A2" w14:textId="0891280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(vi) [Mineral Resources &amp; Mineral Reserves]</w:t>
            </w:r>
          </w:p>
        </w:tc>
        <w:tc>
          <w:tcPr>
            <w:tcW w:w="5232" w:type="dxa"/>
            <w:noWrap/>
            <w:vAlign w:val="center"/>
          </w:tcPr>
          <w:p w14:paraId="54FA47E3" w14:textId="6B433AE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(vi) [Mineral Resources&amp; Mineral Reserves]</w:t>
            </w:r>
          </w:p>
        </w:tc>
      </w:tr>
      <w:tr w:rsidR="00870419" w:rsidRPr="006D7303" w14:paraId="1E29D365" w14:textId="77777777" w:rsidTr="00D73A76">
        <w:trPr>
          <w:trHeight w:val="288"/>
        </w:trPr>
        <w:tc>
          <w:tcPr>
            <w:tcW w:w="5232" w:type="dxa"/>
            <w:tcBorders>
              <w:bottom w:val="nil"/>
            </w:tcBorders>
            <w:noWrap/>
            <w:vAlign w:val="center"/>
            <w:hideMark/>
          </w:tcPr>
          <w:p w14:paraId="60171280" w14:textId="637B9C29"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6.4 Previous Production</w:t>
            </w:r>
          </w:p>
        </w:tc>
        <w:tc>
          <w:tcPr>
            <w:tcW w:w="5232" w:type="dxa"/>
            <w:gridSpan w:val="2"/>
            <w:vAlign w:val="center"/>
          </w:tcPr>
          <w:p w14:paraId="3AAFBA9F" w14:textId="631718F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[73]</w:t>
            </w:r>
          </w:p>
        </w:tc>
        <w:tc>
          <w:tcPr>
            <w:tcW w:w="5232" w:type="dxa"/>
            <w:gridSpan w:val="2"/>
            <w:noWrap/>
            <w:vAlign w:val="center"/>
            <w:hideMark/>
          </w:tcPr>
          <w:p w14:paraId="702D9FAC" w14:textId="74324A7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1.4 (iv) [Mineral Reserves only]</w:t>
            </w:r>
          </w:p>
        </w:tc>
        <w:tc>
          <w:tcPr>
            <w:tcW w:w="5232" w:type="dxa"/>
            <w:noWrap/>
            <w:vAlign w:val="center"/>
            <w:hideMark/>
          </w:tcPr>
          <w:p w14:paraId="21538E4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1.4 (iv) [Mineral Reserves only]</w:t>
            </w:r>
          </w:p>
        </w:tc>
      </w:tr>
      <w:tr w:rsidR="00870419" w:rsidRPr="006D7303" w14:paraId="4803FD27" w14:textId="77777777" w:rsidTr="00D73A76">
        <w:trPr>
          <w:trHeight w:val="288"/>
        </w:trPr>
        <w:tc>
          <w:tcPr>
            <w:tcW w:w="5232" w:type="dxa"/>
            <w:tcBorders>
              <w:top w:val="nil"/>
            </w:tcBorders>
            <w:noWrap/>
            <w:vAlign w:val="center"/>
          </w:tcPr>
          <w:p w14:paraId="459F8868" w14:textId="0F35B75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FFF822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40D8E6" w14:textId="24E2FDC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6.3 (iii) [Mineral Reserves only]</w:t>
            </w:r>
          </w:p>
        </w:tc>
        <w:tc>
          <w:tcPr>
            <w:tcW w:w="5232" w:type="dxa"/>
            <w:noWrap/>
            <w:vAlign w:val="center"/>
            <w:hideMark/>
          </w:tcPr>
          <w:p w14:paraId="16CD9E3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6.1 (v) [Mineral Reserves only]</w:t>
            </w:r>
          </w:p>
        </w:tc>
      </w:tr>
      <w:tr w:rsidR="00870419" w:rsidRPr="006D7303" w14:paraId="363889BA" w14:textId="77777777" w:rsidTr="00D73A76">
        <w:trPr>
          <w:trHeight w:val="288"/>
        </w:trPr>
        <w:tc>
          <w:tcPr>
            <w:tcW w:w="5232" w:type="dxa"/>
            <w:noWrap/>
            <w:vAlign w:val="center"/>
            <w:hideMark/>
          </w:tcPr>
          <w:p w14:paraId="5C139DC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 GEOLOGICAL SETTING, MINERALISATION AND DEPOSIT TYPES</w:t>
            </w:r>
          </w:p>
        </w:tc>
        <w:tc>
          <w:tcPr>
            <w:tcW w:w="5232" w:type="dxa"/>
            <w:gridSpan w:val="2"/>
            <w:vAlign w:val="center"/>
          </w:tcPr>
          <w:p w14:paraId="55A78AC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7798C89C" w14:textId="23406449"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3B55096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93E428D" w14:textId="77777777" w:rsidTr="00D73A76">
        <w:trPr>
          <w:trHeight w:val="288"/>
        </w:trPr>
        <w:tc>
          <w:tcPr>
            <w:tcW w:w="5232" w:type="dxa"/>
            <w:noWrap/>
            <w:vAlign w:val="center"/>
            <w:hideMark/>
          </w:tcPr>
          <w:p w14:paraId="32086D2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7.1 Geological Setting</w:t>
            </w:r>
          </w:p>
        </w:tc>
        <w:tc>
          <w:tcPr>
            <w:tcW w:w="5232" w:type="dxa"/>
            <w:gridSpan w:val="2"/>
            <w:vAlign w:val="center"/>
          </w:tcPr>
          <w:p w14:paraId="0D2CFC5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8513191" w14:textId="49AE142D"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DE72F7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C621A7D" w14:textId="77777777" w:rsidTr="00D73A76">
        <w:trPr>
          <w:trHeight w:val="288"/>
        </w:trPr>
        <w:tc>
          <w:tcPr>
            <w:tcW w:w="5232" w:type="dxa"/>
            <w:tcBorders>
              <w:bottom w:val="single" w:sz="2" w:space="0" w:color="BFBFBF" w:themeColor="background1" w:themeShade="BF"/>
            </w:tcBorders>
            <w:noWrap/>
            <w:vAlign w:val="center"/>
            <w:hideMark/>
          </w:tcPr>
          <w:p w14:paraId="748BFBBA"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7.1.1 Regional Geology</w:t>
            </w:r>
          </w:p>
        </w:tc>
        <w:tc>
          <w:tcPr>
            <w:tcW w:w="5232" w:type="dxa"/>
            <w:gridSpan w:val="2"/>
            <w:vAlign w:val="center"/>
          </w:tcPr>
          <w:p w14:paraId="4FEAF77A" w14:textId="0825C78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w:t>
            </w:r>
          </w:p>
        </w:tc>
        <w:tc>
          <w:tcPr>
            <w:tcW w:w="5232" w:type="dxa"/>
            <w:gridSpan w:val="2"/>
            <w:noWrap/>
            <w:vAlign w:val="center"/>
            <w:hideMark/>
          </w:tcPr>
          <w:p w14:paraId="39450CFA" w14:textId="26A0D32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290F96C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562040B9" w14:textId="77777777" w:rsidTr="00D73A76">
        <w:trPr>
          <w:trHeight w:val="288"/>
        </w:trPr>
        <w:tc>
          <w:tcPr>
            <w:tcW w:w="5232" w:type="dxa"/>
            <w:tcBorders>
              <w:bottom w:val="nil"/>
            </w:tcBorders>
            <w:noWrap/>
            <w:vAlign w:val="center"/>
            <w:hideMark/>
          </w:tcPr>
          <w:p w14:paraId="5A9F27B1"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7.1.2 Local Geology</w:t>
            </w:r>
          </w:p>
        </w:tc>
        <w:tc>
          <w:tcPr>
            <w:tcW w:w="5232" w:type="dxa"/>
            <w:gridSpan w:val="2"/>
            <w:vAlign w:val="center"/>
          </w:tcPr>
          <w:p w14:paraId="13AA3210" w14:textId="2C651D7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w:t>
            </w:r>
          </w:p>
        </w:tc>
        <w:tc>
          <w:tcPr>
            <w:tcW w:w="5232" w:type="dxa"/>
            <w:gridSpan w:val="2"/>
            <w:noWrap/>
            <w:vAlign w:val="center"/>
            <w:hideMark/>
          </w:tcPr>
          <w:p w14:paraId="26C29BED" w14:textId="5592B45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(ii) [All Estimates]</w:t>
            </w:r>
          </w:p>
        </w:tc>
        <w:tc>
          <w:tcPr>
            <w:tcW w:w="5232" w:type="dxa"/>
            <w:noWrap/>
            <w:vAlign w:val="center"/>
            <w:hideMark/>
          </w:tcPr>
          <w:p w14:paraId="12E498C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(ii) [All Estimates]</w:t>
            </w:r>
          </w:p>
        </w:tc>
      </w:tr>
      <w:tr w:rsidR="00870419" w:rsidRPr="006D7303" w14:paraId="0097B8C8" w14:textId="77777777" w:rsidTr="00D73A76">
        <w:trPr>
          <w:trHeight w:val="288"/>
        </w:trPr>
        <w:tc>
          <w:tcPr>
            <w:tcW w:w="5232" w:type="dxa"/>
            <w:tcBorders>
              <w:top w:val="nil"/>
              <w:bottom w:val="nil"/>
            </w:tcBorders>
            <w:noWrap/>
            <w:vAlign w:val="center"/>
          </w:tcPr>
          <w:p w14:paraId="2E5FD5BF" w14:textId="1AC82BC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D7C86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97C060" w14:textId="0F6B983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31BC015C"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1B98BEC" w14:textId="77777777" w:rsidTr="00D73A76">
        <w:trPr>
          <w:trHeight w:val="288"/>
        </w:trPr>
        <w:tc>
          <w:tcPr>
            <w:tcW w:w="5232" w:type="dxa"/>
            <w:tcBorders>
              <w:top w:val="nil"/>
              <w:bottom w:val="nil"/>
            </w:tcBorders>
            <w:noWrap/>
            <w:vAlign w:val="center"/>
          </w:tcPr>
          <w:p w14:paraId="57988FBF" w14:textId="0C432AB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A5875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2CF69FB" w14:textId="258AD10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10.2 (ii) [All Estimates]</w:t>
            </w:r>
          </w:p>
        </w:tc>
        <w:tc>
          <w:tcPr>
            <w:tcW w:w="5232" w:type="dxa"/>
            <w:noWrap/>
            <w:vAlign w:val="center"/>
            <w:hideMark/>
          </w:tcPr>
          <w:p w14:paraId="3A218E1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6D743033" w14:textId="77777777" w:rsidTr="00D73A76">
        <w:trPr>
          <w:trHeight w:val="288"/>
        </w:trPr>
        <w:tc>
          <w:tcPr>
            <w:tcW w:w="5232" w:type="dxa"/>
            <w:tcBorders>
              <w:top w:val="nil"/>
            </w:tcBorders>
            <w:noWrap/>
            <w:vAlign w:val="center"/>
          </w:tcPr>
          <w:p w14:paraId="3639B201" w14:textId="07CB3AC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7655D3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6E9EF6" w14:textId="7421754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4D531F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663159A7" w14:textId="77777777" w:rsidTr="00D73A76">
        <w:trPr>
          <w:trHeight w:val="288"/>
        </w:trPr>
        <w:tc>
          <w:tcPr>
            <w:tcW w:w="5232" w:type="dxa"/>
            <w:noWrap/>
            <w:vAlign w:val="center"/>
            <w:hideMark/>
          </w:tcPr>
          <w:p w14:paraId="1D69FDCE"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7.1.3 Geological Domains</w:t>
            </w:r>
          </w:p>
        </w:tc>
        <w:tc>
          <w:tcPr>
            <w:tcW w:w="5232" w:type="dxa"/>
            <w:gridSpan w:val="2"/>
            <w:vAlign w:val="center"/>
          </w:tcPr>
          <w:p w14:paraId="030CB7FF" w14:textId="3E27AB9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w:t>
            </w:r>
          </w:p>
        </w:tc>
        <w:tc>
          <w:tcPr>
            <w:tcW w:w="5232" w:type="dxa"/>
            <w:gridSpan w:val="2"/>
            <w:noWrap/>
            <w:vAlign w:val="center"/>
            <w:hideMark/>
          </w:tcPr>
          <w:p w14:paraId="063A8342" w14:textId="29328538"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DCA300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624F84E" w14:textId="77777777" w:rsidTr="00D73A76">
        <w:trPr>
          <w:trHeight w:val="288"/>
        </w:trPr>
        <w:tc>
          <w:tcPr>
            <w:tcW w:w="5232" w:type="dxa"/>
            <w:tcBorders>
              <w:bottom w:val="single" w:sz="2" w:space="0" w:color="BFBFBF" w:themeColor="background1" w:themeShade="BF"/>
            </w:tcBorders>
            <w:noWrap/>
            <w:vAlign w:val="center"/>
            <w:hideMark/>
          </w:tcPr>
          <w:p w14:paraId="0E495821"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7.2 Nature of, and Controls on Mineralised Material</w:t>
            </w:r>
          </w:p>
        </w:tc>
        <w:tc>
          <w:tcPr>
            <w:tcW w:w="5232" w:type="dxa"/>
            <w:gridSpan w:val="2"/>
            <w:vAlign w:val="center"/>
          </w:tcPr>
          <w:p w14:paraId="5E06885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EC69227" w14:textId="7784BF2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2E1A36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D048029" w14:textId="77777777" w:rsidTr="00D73A76">
        <w:trPr>
          <w:trHeight w:val="288"/>
        </w:trPr>
        <w:tc>
          <w:tcPr>
            <w:tcW w:w="5232" w:type="dxa"/>
            <w:tcBorders>
              <w:bottom w:val="nil"/>
            </w:tcBorders>
            <w:noWrap/>
            <w:vAlign w:val="center"/>
            <w:hideMark/>
          </w:tcPr>
          <w:p w14:paraId="6356B53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7.2.1 Overview of Mineralised Material</w:t>
            </w:r>
          </w:p>
        </w:tc>
        <w:tc>
          <w:tcPr>
            <w:tcW w:w="5232" w:type="dxa"/>
            <w:gridSpan w:val="2"/>
            <w:vAlign w:val="center"/>
          </w:tcPr>
          <w:p w14:paraId="56F41311" w14:textId="12EE2EB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w:t>
            </w:r>
          </w:p>
        </w:tc>
        <w:tc>
          <w:tcPr>
            <w:tcW w:w="5232" w:type="dxa"/>
            <w:gridSpan w:val="2"/>
            <w:noWrap/>
            <w:vAlign w:val="center"/>
            <w:hideMark/>
          </w:tcPr>
          <w:p w14:paraId="1072892D" w14:textId="7831778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(ii) [All Estimates]</w:t>
            </w:r>
          </w:p>
        </w:tc>
        <w:tc>
          <w:tcPr>
            <w:tcW w:w="5232" w:type="dxa"/>
            <w:noWrap/>
            <w:vAlign w:val="center"/>
            <w:hideMark/>
          </w:tcPr>
          <w:p w14:paraId="15052B7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(ii) [All Estimates]</w:t>
            </w:r>
          </w:p>
        </w:tc>
      </w:tr>
      <w:tr w:rsidR="00870419" w:rsidRPr="006D7303" w14:paraId="238DFF4E" w14:textId="77777777" w:rsidTr="00D73A76">
        <w:trPr>
          <w:trHeight w:val="288"/>
        </w:trPr>
        <w:tc>
          <w:tcPr>
            <w:tcW w:w="5232" w:type="dxa"/>
            <w:tcBorders>
              <w:top w:val="nil"/>
            </w:tcBorders>
            <w:noWrap/>
            <w:vAlign w:val="center"/>
          </w:tcPr>
          <w:p w14:paraId="70B586E7" w14:textId="1A9B8F6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EE6337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052CDF" w14:textId="1CA5C19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(vii) [All Estimates]</w:t>
            </w:r>
          </w:p>
        </w:tc>
        <w:tc>
          <w:tcPr>
            <w:tcW w:w="5232" w:type="dxa"/>
            <w:noWrap/>
            <w:vAlign w:val="center"/>
            <w:hideMark/>
          </w:tcPr>
          <w:p w14:paraId="0497690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(vii) [All Estimates]</w:t>
            </w:r>
          </w:p>
        </w:tc>
      </w:tr>
      <w:tr w:rsidR="00870419" w:rsidRPr="006D7303" w14:paraId="6242943A" w14:textId="77777777" w:rsidTr="00D73A76">
        <w:trPr>
          <w:trHeight w:val="288"/>
        </w:trPr>
        <w:tc>
          <w:tcPr>
            <w:tcW w:w="5232" w:type="dxa"/>
            <w:tcBorders>
              <w:bottom w:val="single" w:sz="2" w:space="0" w:color="BFBFBF" w:themeColor="background1" w:themeShade="BF"/>
            </w:tcBorders>
            <w:noWrap/>
            <w:vAlign w:val="center"/>
            <w:hideMark/>
          </w:tcPr>
          <w:p w14:paraId="1988266F"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7.2.2 Mineral Deposit Model</w:t>
            </w:r>
          </w:p>
        </w:tc>
        <w:tc>
          <w:tcPr>
            <w:tcW w:w="5232" w:type="dxa"/>
            <w:gridSpan w:val="2"/>
            <w:vAlign w:val="center"/>
          </w:tcPr>
          <w:p w14:paraId="64D926B4" w14:textId="56824C0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[44]</w:t>
            </w:r>
          </w:p>
        </w:tc>
        <w:tc>
          <w:tcPr>
            <w:tcW w:w="5232" w:type="dxa"/>
            <w:gridSpan w:val="2"/>
            <w:noWrap/>
            <w:vAlign w:val="center"/>
            <w:hideMark/>
          </w:tcPr>
          <w:p w14:paraId="173734A9" w14:textId="0AE18DE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(iii) [All Estimates]</w:t>
            </w:r>
          </w:p>
        </w:tc>
        <w:tc>
          <w:tcPr>
            <w:tcW w:w="5232" w:type="dxa"/>
            <w:noWrap/>
            <w:vAlign w:val="center"/>
            <w:hideMark/>
          </w:tcPr>
          <w:p w14:paraId="3BEC040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(iii) [All Estimates]</w:t>
            </w:r>
          </w:p>
        </w:tc>
      </w:tr>
      <w:tr w:rsidR="00870419" w:rsidRPr="006D7303" w14:paraId="3CD838DD" w14:textId="77777777" w:rsidTr="00D73A76">
        <w:trPr>
          <w:trHeight w:val="288"/>
        </w:trPr>
        <w:tc>
          <w:tcPr>
            <w:tcW w:w="5232" w:type="dxa"/>
            <w:tcBorders>
              <w:bottom w:val="nil"/>
            </w:tcBorders>
            <w:noWrap/>
            <w:vAlign w:val="center"/>
            <w:hideMark/>
          </w:tcPr>
          <w:p w14:paraId="2F3D4E16"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7.3 Nature of Mineral Deposits on the Property</w:t>
            </w:r>
          </w:p>
        </w:tc>
        <w:tc>
          <w:tcPr>
            <w:tcW w:w="5232" w:type="dxa"/>
            <w:gridSpan w:val="2"/>
            <w:vAlign w:val="center"/>
          </w:tcPr>
          <w:p w14:paraId="3F5A38D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E973BD" w14:textId="74E5491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(iv) [All Estimates]</w:t>
            </w:r>
          </w:p>
        </w:tc>
        <w:tc>
          <w:tcPr>
            <w:tcW w:w="5232" w:type="dxa"/>
            <w:noWrap/>
            <w:vAlign w:val="center"/>
            <w:hideMark/>
          </w:tcPr>
          <w:p w14:paraId="6009FA0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(iv) [All Estimates]</w:t>
            </w:r>
          </w:p>
        </w:tc>
      </w:tr>
      <w:tr w:rsidR="00870419" w:rsidRPr="006D7303" w14:paraId="0F3C4B17" w14:textId="77777777" w:rsidTr="00D73A76">
        <w:trPr>
          <w:trHeight w:val="288"/>
        </w:trPr>
        <w:tc>
          <w:tcPr>
            <w:tcW w:w="5232" w:type="dxa"/>
            <w:tcBorders>
              <w:top w:val="nil"/>
              <w:bottom w:val="nil"/>
            </w:tcBorders>
            <w:noWrap/>
            <w:vAlign w:val="center"/>
          </w:tcPr>
          <w:p w14:paraId="4E0A3EBE" w14:textId="5CD966D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8320B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A15CB4C" w14:textId="6D50D17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(v) [All Estimates]</w:t>
            </w:r>
          </w:p>
        </w:tc>
        <w:tc>
          <w:tcPr>
            <w:tcW w:w="5232" w:type="dxa"/>
            <w:noWrap/>
            <w:vAlign w:val="center"/>
            <w:hideMark/>
          </w:tcPr>
          <w:p w14:paraId="31251F5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(v) [All Estimates]</w:t>
            </w:r>
          </w:p>
        </w:tc>
      </w:tr>
      <w:tr w:rsidR="00870419" w:rsidRPr="006D7303" w14:paraId="0DFDE62A" w14:textId="77777777" w:rsidTr="00D73A76">
        <w:trPr>
          <w:trHeight w:val="288"/>
        </w:trPr>
        <w:tc>
          <w:tcPr>
            <w:tcW w:w="5232" w:type="dxa"/>
            <w:tcBorders>
              <w:top w:val="nil"/>
              <w:bottom w:val="single" w:sz="2" w:space="0" w:color="BFBFBF" w:themeColor="background1" w:themeShade="BF"/>
            </w:tcBorders>
            <w:noWrap/>
            <w:vAlign w:val="center"/>
          </w:tcPr>
          <w:p w14:paraId="17196A3B" w14:textId="1B4A383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F581CE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0D07BD" w14:textId="50FE404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2: 2.1 (vi) [All Estimates]</w:t>
            </w:r>
          </w:p>
        </w:tc>
        <w:tc>
          <w:tcPr>
            <w:tcW w:w="5232" w:type="dxa"/>
            <w:noWrap/>
            <w:vAlign w:val="center"/>
            <w:hideMark/>
          </w:tcPr>
          <w:p w14:paraId="1FEEC13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2: 2.1 (vi) [All Estimates]</w:t>
            </w:r>
          </w:p>
        </w:tc>
      </w:tr>
      <w:tr w:rsidR="00870419" w:rsidRPr="006D7303" w14:paraId="011B8AEA" w14:textId="77777777" w:rsidTr="00D73A76">
        <w:trPr>
          <w:trHeight w:val="288"/>
        </w:trPr>
        <w:tc>
          <w:tcPr>
            <w:tcW w:w="5232" w:type="dxa"/>
            <w:tcBorders>
              <w:bottom w:val="nil"/>
            </w:tcBorders>
            <w:noWrap/>
            <w:vAlign w:val="center"/>
            <w:hideMark/>
          </w:tcPr>
          <w:p w14:paraId="60738B75"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7.4 Conceptual Geological Model</w:t>
            </w:r>
          </w:p>
        </w:tc>
        <w:tc>
          <w:tcPr>
            <w:tcW w:w="5232" w:type="dxa"/>
            <w:gridSpan w:val="2"/>
            <w:vAlign w:val="center"/>
          </w:tcPr>
          <w:p w14:paraId="276403C4" w14:textId="5FAAF7C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[19.1]</w:t>
            </w:r>
          </w:p>
        </w:tc>
        <w:tc>
          <w:tcPr>
            <w:tcW w:w="5232" w:type="dxa"/>
            <w:gridSpan w:val="2"/>
            <w:noWrap/>
            <w:vAlign w:val="center"/>
            <w:hideMark/>
          </w:tcPr>
          <w:p w14:paraId="4BB9FC2B" w14:textId="12E9DAD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390BD05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14CF068C" w14:textId="77777777" w:rsidTr="00D73A76">
        <w:trPr>
          <w:trHeight w:val="288"/>
        </w:trPr>
        <w:tc>
          <w:tcPr>
            <w:tcW w:w="5232" w:type="dxa"/>
            <w:tcBorders>
              <w:top w:val="nil"/>
              <w:bottom w:val="nil"/>
            </w:tcBorders>
            <w:noWrap/>
            <w:vAlign w:val="center"/>
          </w:tcPr>
          <w:p w14:paraId="18ACDDA5" w14:textId="095A889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4B022A" w14:textId="3CEFEA8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[19.2]</w:t>
            </w:r>
          </w:p>
        </w:tc>
        <w:tc>
          <w:tcPr>
            <w:tcW w:w="5232" w:type="dxa"/>
            <w:gridSpan w:val="2"/>
            <w:noWrap/>
            <w:vAlign w:val="center"/>
            <w:hideMark/>
          </w:tcPr>
          <w:p w14:paraId="3ABFC3FB" w14:textId="7211CB9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9CE4CA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3BD8CEE6" w14:textId="77777777" w:rsidTr="00D73A76">
        <w:trPr>
          <w:trHeight w:val="288"/>
        </w:trPr>
        <w:tc>
          <w:tcPr>
            <w:tcW w:w="5232" w:type="dxa"/>
            <w:tcBorders>
              <w:top w:val="nil"/>
              <w:bottom w:val="nil"/>
            </w:tcBorders>
            <w:noWrap/>
            <w:vAlign w:val="center"/>
          </w:tcPr>
          <w:p w14:paraId="653ADAE9" w14:textId="7136EC0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E1EAC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ED0360" w14:textId="589B4B1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(ii) [All Estimates]</w:t>
            </w:r>
          </w:p>
        </w:tc>
        <w:tc>
          <w:tcPr>
            <w:tcW w:w="5232" w:type="dxa"/>
            <w:noWrap/>
            <w:vAlign w:val="center"/>
            <w:hideMark/>
          </w:tcPr>
          <w:p w14:paraId="28A72E7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(ii) [All Estimates]</w:t>
            </w:r>
          </w:p>
        </w:tc>
      </w:tr>
      <w:tr w:rsidR="00870419" w:rsidRPr="006D7303" w14:paraId="4390CDA3" w14:textId="77777777" w:rsidTr="00D73A76">
        <w:trPr>
          <w:trHeight w:val="288"/>
        </w:trPr>
        <w:tc>
          <w:tcPr>
            <w:tcW w:w="5232" w:type="dxa"/>
            <w:tcBorders>
              <w:top w:val="nil"/>
            </w:tcBorders>
            <w:noWrap/>
            <w:vAlign w:val="center"/>
          </w:tcPr>
          <w:p w14:paraId="07862167" w14:textId="630AE82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1E5B0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BC29B6" w14:textId="2972744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(v) [Mineral Resources &amp; Mineral Reserves]</w:t>
            </w:r>
          </w:p>
        </w:tc>
        <w:tc>
          <w:tcPr>
            <w:tcW w:w="5232" w:type="dxa"/>
            <w:noWrap/>
            <w:vAlign w:val="center"/>
            <w:hideMark/>
          </w:tcPr>
          <w:p w14:paraId="3098F4E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(v) [Mineral Resources &amp; Mineral Reserves]</w:t>
            </w:r>
          </w:p>
        </w:tc>
      </w:tr>
      <w:tr w:rsidR="00870419" w:rsidRPr="006D7303" w14:paraId="0E0B7A55" w14:textId="77777777" w:rsidTr="00D73A76">
        <w:trPr>
          <w:trHeight w:val="288"/>
        </w:trPr>
        <w:tc>
          <w:tcPr>
            <w:tcW w:w="5232" w:type="dxa"/>
            <w:noWrap/>
            <w:vAlign w:val="center"/>
            <w:hideMark/>
          </w:tcPr>
          <w:p w14:paraId="252DB11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 EXPLORATION INFORMATION</w:t>
            </w:r>
          </w:p>
        </w:tc>
        <w:tc>
          <w:tcPr>
            <w:tcW w:w="5232" w:type="dxa"/>
            <w:gridSpan w:val="2"/>
            <w:vAlign w:val="center"/>
          </w:tcPr>
          <w:p w14:paraId="472A55C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EEC49F" w14:textId="25BA051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6F9F3B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4DFAC6D" w14:textId="77777777" w:rsidTr="00D73A76">
        <w:trPr>
          <w:trHeight w:val="288"/>
        </w:trPr>
        <w:tc>
          <w:tcPr>
            <w:tcW w:w="5232" w:type="dxa"/>
            <w:noWrap/>
            <w:vAlign w:val="center"/>
            <w:hideMark/>
          </w:tcPr>
          <w:p w14:paraId="6960C4A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8.1 Exploration Strategy</w:t>
            </w:r>
          </w:p>
        </w:tc>
        <w:tc>
          <w:tcPr>
            <w:tcW w:w="5232" w:type="dxa"/>
            <w:gridSpan w:val="2"/>
            <w:vAlign w:val="center"/>
          </w:tcPr>
          <w:p w14:paraId="006AF526" w14:textId="5B050C1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40660AB9" w14:textId="73B48571"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5B627E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E8CE5B8" w14:textId="77777777" w:rsidTr="00D73A76">
        <w:trPr>
          <w:trHeight w:val="288"/>
        </w:trPr>
        <w:tc>
          <w:tcPr>
            <w:tcW w:w="5232" w:type="dxa"/>
            <w:tcBorders>
              <w:bottom w:val="single" w:sz="2" w:space="0" w:color="BFBFBF" w:themeColor="background1" w:themeShade="BF"/>
            </w:tcBorders>
            <w:noWrap/>
            <w:vAlign w:val="center"/>
            <w:hideMark/>
          </w:tcPr>
          <w:p w14:paraId="73E6D159"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8.2 Land Survey &amp; Topographical Data</w:t>
            </w:r>
          </w:p>
        </w:tc>
        <w:tc>
          <w:tcPr>
            <w:tcW w:w="5232" w:type="dxa"/>
            <w:gridSpan w:val="2"/>
            <w:vAlign w:val="center"/>
          </w:tcPr>
          <w:p w14:paraId="4126EF4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8FA37EB" w14:textId="40F90860"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240247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8E17313" w14:textId="77777777" w:rsidTr="00D73A76">
        <w:trPr>
          <w:trHeight w:val="288"/>
        </w:trPr>
        <w:tc>
          <w:tcPr>
            <w:tcW w:w="5232" w:type="dxa"/>
            <w:tcBorders>
              <w:bottom w:val="nil"/>
            </w:tcBorders>
            <w:noWrap/>
            <w:vAlign w:val="center"/>
            <w:hideMark/>
          </w:tcPr>
          <w:p w14:paraId="0E55943F"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8.2.1 Land Survey</w:t>
            </w:r>
          </w:p>
        </w:tc>
        <w:tc>
          <w:tcPr>
            <w:tcW w:w="5232" w:type="dxa"/>
            <w:gridSpan w:val="2"/>
            <w:vAlign w:val="center"/>
          </w:tcPr>
          <w:p w14:paraId="0E1A8EAE" w14:textId="6BADC06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0424E48C" w14:textId="5786799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1660700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[Exploration Results only]</w:t>
            </w:r>
          </w:p>
        </w:tc>
      </w:tr>
      <w:tr w:rsidR="00870419" w:rsidRPr="006D7303" w14:paraId="4C6BE0FC" w14:textId="77777777" w:rsidTr="00D73A76">
        <w:trPr>
          <w:trHeight w:val="288"/>
        </w:trPr>
        <w:tc>
          <w:tcPr>
            <w:tcW w:w="5232" w:type="dxa"/>
            <w:tcBorders>
              <w:top w:val="nil"/>
              <w:bottom w:val="nil"/>
            </w:tcBorders>
            <w:noWrap/>
            <w:vAlign w:val="center"/>
          </w:tcPr>
          <w:p w14:paraId="7C0885CD" w14:textId="3479A90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D4D7A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020ADF" w14:textId="742471B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Resources only]</w:t>
            </w:r>
          </w:p>
        </w:tc>
        <w:tc>
          <w:tcPr>
            <w:tcW w:w="5232" w:type="dxa"/>
            <w:noWrap/>
            <w:vAlign w:val="center"/>
            <w:hideMark/>
          </w:tcPr>
          <w:p w14:paraId="5F68018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Resources only]</w:t>
            </w:r>
          </w:p>
        </w:tc>
      </w:tr>
      <w:tr w:rsidR="00870419" w:rsidRPr="006D7303" w14:paraId="71949C37" w14:textId="77777777" w:rsidTr="00D73A76">
        <w:trPr>
          <w:trHeight w:val="288"/>
        </w:trPr>
        <w:tc>
          <w:tcPr>
            <w:tcW w:w="5232" w:type="dxa"/>
            <w:tcBorders>
              <w:top w:val="nil"/>
              <w:bottom w:val="single" w:sz="2" w:space="0" w:color="BFBFBF" w:themeColor="background1" w:themeShade="BF"/>
            </w:tcBorders>
            <w:noWrap/>
            <w:vAlign w:val="center"/>
          </w:tcPr>
          <w:p w14:paraId="61A2FFEF" w14:textId="3A56C24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BEF45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414C3D" w14:textId="4442FEB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Reserves only]</w:t>
            </w:r>
          </w:p>
        </w:tc>
        <w:tc>
          <w:tcPr>
            <w:tcW w:w="5232" w:type="dxa"/>
            <w:noWrap/>
            <w:vAlign w:val="center"/>
            <w:hideMark/>
          </w:tcPr>
          <w:p w14:paraId="7516A6E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Reserves only]</w:t>
            </w:r>
          </w:p>
        </w:tc>
      </w:tr>
      <w:tr w:rsidR="00870419" w:rsidRPr="006D7303" w14:paraId="57D42D1C" w14:textId="77777777" w:rsidTr="00D73A76">
        <w:trPr>
          <w:trHeight w:val="288"/>
        </w:trPr>
        <w:tc>
          <w:tcPr>
            <w:tcW w:w="5232" w:type="dxa"/>
            <w:tcBorders>
              <w:bottom w:val="nil"/>
            </w:tcBorders>
            <w:noWrap/>
            <w:vAlign w:val="center"/>
            <w:hideMark/>
          </w:tcPr>
          <w:p w14:paraId="6D39E03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8.2.2 Topographical Data</w:t>
            </w:r>
          </w:p>
        </w:tc>
        <w:tc>
          <w:tcPr>
            <w:tcW w:w="5232" w:type="dxa"/>
            <w:gridSpan w:val="2"/>
            <w:vAlign w:val="center"/>
          </w:tcPr>
          <w:p w14:paraId="722309A3" w14:textId="03BACE1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605B9B7C" w14:textId="0CAF6AB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[Exploration Results only]</w:t>
            </w:r>
          </w:p>
        </w:tc>
        <w:tc>
          <w:tcPr>
            <w:tcW w:w="5232" w:type="dxa"/>
            <w:noWrap/>
            <w:vAlign w:val="center"/>
            <w:hideMark/>
          </w:tcPr>
          <w:p w14:paraId="3568C77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[Exploration Results only]</w:t>
            </w:r>
          </w:p>
        </w:tc>
      </w:tr>
      <w:tr w:rsidR="00870419" w:rsidRPr="006D7303" w14:paraId="65E9BC7B" w14:textId="77777777" w:rsidTr="00D73A76">
        <w:trPr>
          <w:trHeight w:val="288"/>
        </w:trPr>
        <w:tc>
          <w:tcPr>
            <w:tcW w:w="5232" w:type="dxa"/>
            <w:tcBorders>
              <w:top w:val="nil"/>
              <w:bottom w:val="nil"/>
            </w:tcBorders>
            <w:noWrap/>
            <w:vAlign w:val="center"/>
          </w:tcPr>
          <w:p w14:paraId="01D362FE" w14:textId="2D68930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4C32A6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5895941" w14:textId="671383B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Resources only]</w:t>
            </w:r>
          </w:p>
        </w:tc>
        <w:tc>
          <w:tcPr>
            <w:tcW w:w="5232" w:type="dxa"/>
            <w:noWrap/>
            <w:vAlign w:val="center"/>
            <w:hideMark/>
          </w:tcPr>
          <w:p w14:paraId="2131E83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Resources only]</w:t>
            </w:r>
          </w:p>
        </w:tc>
      </w:tr>
      <w:tr w:rsidR="00870419" w:rsidRPr="006D7303" w14:paraId="2C654DB9" w14:textId="77777777" w:rsidTr="00D73A76">
        <w:trPr>
          <w:trHeight w:val="288"/>
        </w:trPr>
        <w:tc>
          <w:tcPr>
            <w:tcW w:w="5232" w:type="dxa"/>
            <w:tcBorders>
              <w:top w:val="nil"/>
              <w:bottom w:val="single" w:sz="2" w:space="0" w:color="BFBFBF" w:themeColor="background1" w:themeShade="BF"/>
            </w:tcBorders>
            <w:noWrap/>
            <w:vAlign w:val="center"/>
          </w:tcPr>
          <w:p w14:paraId="52F09ABE" w14:textId="1FDD874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1093E5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36D3F9D" w14:textId="19E1E13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1.1 (iii) [Mineral Reserves only]</w:t>
            </w:r>
          </w:p>
        </w:tc>
        <w:tc>
          <w:tcPr>
            <w:tcW w:w="5232" w:type="dxa"/>
            <w:noWrap/>
            <w:vAlign w:val="center"/>
            <w:hideMark/>
          </w:tcPr>
          <w:p w14:paraId="412E6D0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1.2 (iii) [Mineral Reserves only]</w:t>
            </w:r>
          </w:p>
        </w:tc>
      </w:tr>
      <w:tr w:rsidR="00870419" w:rsidRPr="006D7303" w14:paraId="424BB5B7" w14:textId="77777777" w:rsidTr="00D73A76">
        <w:trPr>
          <w:trHeight w:val="288"/>
        </w:trPr>
        <w:tc>
          <w:tcPr>
            <w:tcW w:w="5232" w:type="dxa"/>
            <w:tcBorders>
              <w:bottom w:val="nil"/>
            </w:tcBorders>
            <w:noWrap/>
            <w:vAlign w:val="center"/>
            <w:hideMark/>
          </w:tcPr>
          <w:p w14:paraId="45638E4B"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8.3 Geological Mapping</w:t>
            </w:r>
          </w:p>
        </w:tc>
        <w:tc>
          <w:tcPr>
            <w:tcW w:w="5232" w:type="dxa"/>
            <w:gridSpan w:val="2"/>
            <w:vAlign w:val="center"/>
          </w:tcPr>
          <w:p w14:paraId="40CF3CC0" w14:textId="308020E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1756B627" w14:textId="25E4F25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496C70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173C9C60" w14:textId="77777777" w:rsidTr="00851D19">
        <w:trPr>
          <w:trHeight w:val="288"/>
        </w:trPr>
        <w:tc>
          <w:tcPr>
            <w:tcW w:w="5232" w:type="dxa"/>
            <w:tcBorders>
              <w:top w:val="nil"/>
              <w:bottom w:val="nil"/>
            </w:tcBorders>
            <w:noWrap/>
            <w:vAlign w:val="center"/>
          </w:tcPr>
          <w:p w14:paraId="6D87030C" w14:textId="109C764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4F1A57CA" w14:textId="3E7AA5F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6F8CCDD4" w14:textId="168294B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07C1429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2F9F7DB2" w14:textId="77777777" w:rsidTr="00851D19">
        <w:trPr>
          <w:trHeight w:val="288"/>
        </w:trPr>
        <w:tc>
          <w:tcPr>
            <w:tcW w:w="5232" w:type="dxa"/>
            <w:tcBorders>
              <w:top w:val="nil"/>
              <w:bottom w:val="nil"/>
            </w:tcBorders>
            <w:noWrap/>
            <w:vAlign w:val="center"/>
          </w:tcPr>
          <w:p w14:paraId="0B47C859" w14:textId="5D73664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5AC6A5E6" w14:textId="6534ED6B" w:rsidR="00870419" w:rsidRPr="006D7303" w:rsidRDefault="00870419"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w:t>
            </w:r>
            <w:r w:rsidR="001C41A9" w:rsidRPr="006D7303">
              <w:rPr>
                <w:rFonts w:asciiTheme="minorHAnsi" w:hAnsiTheme="minorHAnsi" w:cstheme="minorHAnsi"/>
                <w:color w:val="000000"/>
                <w:sz w:val="18"/>
              </w:rPr>
              <w:t>8</w:t>
            </w:r>
            <w:r w:rsidRPr="006D7303">
              <w:rPr>
                <w:rFonts w:asciiTheme="minorHAnsi" w:hAnsiTheme="minorHAnsi" w:cstheme="minorHAnsi"/>
                <w:color w:val="000000"/>
                <w:sz w:val="18"/>
              </w:rPr>
              <w:t>]</w:t>
            </w:r>
          </w:p>
        </w:tc>
        <w:tc>
          <w:tcPr>
            <w:tcW w:w="5232" w:type="dxa"/>
            <w:gridSpan w:val="2"/>
            <w:noWrap/>
            <w:vAlign w:val="center"/>
            <w:hideMark/>
          </w:tcPr>
          <w:p w14:paraId="5BDDBE05" w14:textId="14BAB7E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64CFAEC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279B90BB" w14:textId="77777777" w:rsidTr="00851D19">
        <w:trPr>
          <w:trHeight w:val="288"/>
        </w:trPr>
        <w:tc>
          <w:tcPr>
            <w:tcW w:w="5232" w:type="dxa"/>
            <w:tcBorders>
              <w:top w:val="nil"/>
              <w:bottom w:val="nil"/>
            </w:tcBorders>
            <w:noWrap/>
            <w:vAlign w:val="center"/>
          </w:tcPr>
          <w:p w14:paraId="14A5E2D8" w14:textId="2F287B4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0C34762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AFC2F64" w14:textId="5A8321E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77B2EEA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09F0253B" w14:textId="77777777" w:rsidTr="00851D19">
        <w:trPr>
          <w:trHeight w:val="288"/>
        </w:trPr>
        <w:tc>
          <w:tcPr>
            <w:tcW w:w="5232" w:type="dxa"/>
            <w:tcBorders>
              <w:top w:val="nil"/>
              <w:bottom w:val="nil"/>
            </w:tcBorders>
            <w:noWrap/>
            <w:vAlign w:val="center"/>
          </w:tcPr>
          <w:p w14:paraId="160C201E" w14:textId="3F0D39F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393E057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38CBA1" w14:textId="3530ED1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1FE8CA3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5FFF48FE" w14:textId="77777777" w:rsidTr="00851D19">
        <w:trPr>
          <w:trHeight w:val="288"/>
        </w:trPr>
        <w:tc>
          <w:tcPr>
            <w:tcW w:w="5232" w:type="dxa"/>
            <w:tcBorders>
              <w:top w:val="nil"/>
              <w:bottom w:val="nil"/>
            </w:tcBorders>
            <w:noWrap/>
            <w:vAlign w:val="center"/>
          </w:tcPr>
          <w:p w14:paraId="5CD0F7DD" w14:textId="7974976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1EBF780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7C1B24D" w14:textId="3A64A04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3CE205B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28218BC6" w14:textId="77777777" w:rsidTr="00851D19">
        <w:trPr>
          <w:trHeight w:val="288"/>
        </w:trPr>
        <w:tc>
          <w:tcPr>
            <w:tcW w:w="5232" w:type="dxa"/>
            <w:tcBorders>
              <w:top w:val="nil"/>
              <w:bottom w:val="nil"/>
            </w:tcBorders>
            <w:noWrap/>
            <w:vAlign w:val="center"/>
          </w:tcPr>
          <w:p w14:paraId="5FA02AC3" w14:textId="08E16E3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shd w:val="clear" w:color="auto" w:fill="auto"/>
            <w:vAlign w:val="center"/>
          </w:tcPr>
          <w:p w14:paraId="72091B4F"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E9569A9" w14:textId="5A44770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650344A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1812D3F" w14:textId="77777777" w:rsidTr="00851D19">
        <w:trPr>
          <w:trHeight w:val="288"/>
        </w:trPr>
        <w:tc>
          <w:tcPr>
            <w:tcW w:w="5232" w:type="dxa"/>
            <w:tcBorders>
              <w:top w:val="nil"/>
              <w:bottom w:val="single" w:sz="2" w:space="0" w:color="BFBFBF" w:themeColor="background1" w:themeShade="BF"/>
            </w:tcBorders>
            <w:noWrap/>
            <w:vAlign w:val="center"/>
          </w:tcPr>
          <w:p w14:paraId="29FC0213" w14:textId="4B4DEA2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shd w:val="clear" w:color="auto" w:fill="auto"/>
            <w:vAlign w:val="center"/>
          </w:tcPr>
          <w:p w14:paraId="084B150C"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3E84FE5" w14:textId="5F1D8CA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424DD87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B4FDFD3" w14:textId="77777777" w:rsidTr="00851D19">
        <w:trPr>
          <w:trHeight w:val="288"/>
        </w:trPr>
        <w:tc>
          <w:tcPr>
            <w:tcW w:w="5232" w:type="dxa"/>
            <w:tcBorders>
              <w:bottom w:val="nil"/>
            </w:tcBorders>
            <w:noWrap/>
            <w:vAlign w:val="center"/>
            <w:hideMark/>
          </w:tcPr>
          <w:p w14:paraId="63B1A2C0"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8.4 Geochemical Sampling</w:t>
            </w:r>
          </w:p>
        </w:tc>
        <w:tc>
          <w:tcPr>
            <w:tcW w:w="5232" w:type="dxa"/>
            <w:gridSpan w:val="2"/>
            <w:shd w:val="clear" w:color="auto" w:fill="auto"/>
            <w:vAlign w:val="center"/>
          </w:tcPr>
          <w:p w14:paraId="33FE950F" w14:textId="74F41E4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30BD89ED" w14:textId="6510FEC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2610B5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EABA184" w14:textId="77777777" w:rsidTr="00851D19">
        <w:trPr>
          <w:trHeight w:val="288"/>
        </w:trPr>
        <w:tc>
          <w:tcPr>
            <w:tcW w:w="5232" w:type="dxa"/>
            <w:tcBorders>
              <w:top w:val="nil"/>
              <w:bottom w:val="nil"/>
            </w:tcBorders>
            <w:noWrap/>
            <w:vAlign w:val="center"/>
          </w:tcPr>
          <w:p w14:paraId="724A9A49" w14:textId="071CC08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1F8CD64A" w14:textId="543A5E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330DCD71" w14:textId="1C8384B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338F49A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3E64311D" w14:textId="77777777" w:rsidTr="00851D19">
        <w:trPr>
          <w:trHeight w:val="288"/>
        </w:trPr>
        <w:tc>
          <w:tcPr>
            <w:tcW w:w="5232" w:type="dxa"/>
            <w:tcBorders>
              <w:top w:val="nil"/>
              <w:bottom w:val="nil"/>
            </w:tcBorders>
            <w:noWrap/>
            <w:vAlign w:val="center"/>
          </w:tcPr>
          <w:p w14:paraId="19603A25" w14:textId="75128CC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66D985BC" w14:textId="1E179FFE" w:rsidR="00870419" w:rsidRPr="006D7303" w:rsidRDefault="00870419"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w:t>
            </w:r>
            <w:r w:rsidR="001C41A9" w:rsidRPr="006D7303">
              <w:rPr>
                <w:rFonts w:asciiTheme="minorHAnsi" w:hAnsiTheme="minorHAnsi" w:cstheme="minorHAnsi"/>
                <w:color w:val="000000"/>
                <w:sz w:val="18"/>
              </w:rPr>
              <w:t>8</w:t>
            </w:r>
            <w:r w:rsidRPr="006D7303">
              <w:rPr>
                <w:rFonts w:asciiTheme="minorHAnsi" w:hAnsiTheme="minorHAnsi" w:cstheme="minorHAnsi"/>
                <w:color w:val="000000"/>
                <w:sz w:val="18"/>
              </w:rPr>
              <w:t>]</w:t>
            </w:r>
          </w:p>
        </w:tc>
        <w:tc>
          <w:tcPr>
            <w:tcW w:w="5232" w:type="dxa"/>
            <w:gridSpan w:val="2"/>
            <w:noWrap/>
            <w:vAlign w:val="center"/>
            <w:hideMark/>
          </w:tcPr>
          <w:p w14:paraId="1BA35437" w14:textId="6B42688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63E2935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62B44F31" w14:textId="77777777" w:rsidTr="00851D19">
        <w:trPr>
          <w:trHeight w:val="288"/>
        </w:trPr>
        <w:tc>
          <w:tcPr>
            <w:tcW w:w="5232" w:type="dxa"/>
            <w:tcBorders>
              <w:top w:val="nil"/>
              <w:bottom w:val="nil"/>
            </w:tcBorders>
            <w:noWrap/>
            <w:vAlign w:val="center"/>
          </w:tcPr>
          <w:p w14:paraId="24BCEFCB" w14:textId="63B0702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2652C34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47F271" w14:textId="514B56F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062CE5F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0FA6AF4A" w14:textId="77777777" w:rsidTr="00851D19">
        <w:trPr>
          <w:trHeight w:val="288"/>
        </w:trPr>
        <w:tc>
          <w:tcPr>
            <w:tcW w:w="5232" w:type="dxa"/>
            <w:tcBorders>
              <w:top w:val="nil"/>
              <w:bottom w:val="nil"/>
            </w:tcBorders>
            <w:noWrap/>
            <w:vAlign w:val="center"/>
          </w:tcPr>
          <w:p w14:paraId="3A4EEE3B" w14:textId="02CCA18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3820662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11628B3" w14:textId="1894632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4A2417A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0375924C" w14:textId="77777777" w:rsidTr="00851D19">
        <w:trPr>
          <w:trHeight w:val="288"/>
        </w:trPr>
        <w:tc>
          <w:tcPr>
            <w:tcW w:w="5232" w:type="dxa"/>
            <w:tcBorders>
              <w:top w:val="nil"/>
              <w:bottom w:val="nil"/>
            </w:tcBorders>
            <w:noWrap/>
            <w:vAlign w:val="center"/>
          </w:tcPr>
          <w:p w14:paraId="089F5113" w14:textId="7F5C90F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3DC5596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2F5F94D" w14:textId="454816C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1169F00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0E828CA2" w14:textId="77777777" w:rsidTr="00851D19">
        <w:trPr>
          <w:trHeight w:val="288"/>
        </w:trPr>
        <w:tc>
          <w:tcPr>
            <w:tcW w:w="5232" w:type="dxa"/>
            <w:tcBorders>
              <w:top w:val="nil"/>
              <w:bottom w:val="nil"/>
            </w:tcBorders>
            <w:noWrap/>
            <w:vAlign w:val="center"/>
          </w:tcPr>
          <w:p w14:paraId="507A1685" w14:textId="1D31B83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42B2867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BECCE5" w14:textId="5DE7DBD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10C7729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5FC7ED62" w14:textId="77777777" w:rsidTr="00851D19">
        <w:trPr>
          <w:trHeight w:val="288"/>
        </w:trPr>
        <w:tc>
          <w:tcPr>
            <w:tcW w:w="5232" w:type="dxa"/>
            <w:tcBorders>
              <w:top w:val="nil"/>
              <w:bottom w:val="nil"/>
            </w:tcBorders>
            <w:noWrap/>
            <w:vAlign w:val="center"/>
          </w:tcPr>
          <w:p w14:paraId="4159E490" w14:textId="1775AD3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022C4426"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0A24D9E" w14:textId="7A0F1BB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5D88700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3FB9E05" w14:textId="77777777" w:rsidTr="00851D19">
        <w:trPr>
          <w:trHeight w:val="288"/>
        </w:trPr>
        <w:tc>
          <w:tcPr>
            <w:tcW w:w="5232" w:type="dxa"/>
            <w:tcBorders>
              <w:top w:val="nil"/>
              <w:bottom w:val="single" w:sz="2" w:space="0" w:color="BFBFBF" w:themeColor="background1" w:themeShade="BF"/>
            </w:tcBorders>
            <w:noWrap/>
            <w:vAlign w:val="center"/>
          </w:tcPr>
          <w:p w14:paraId="13EAB8FF" w14:textId="1883D60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484CCCC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EC7D3CC" w14:textId="1D8F18F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431505B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A2D28F3" w14:textId="77777777" w:rsidTr="00851D19">
        <w:trPr>
          <w:trHeight w:val="288"/>
        </w:trPr>
        <w:tc>
          <w:tcPr>
            <w:tcW w:w="5232" w:type="dxa"/>
            <w:tcBorders>
              <w:bottom w:val="nil"/>
            </w:tcBorders>
            <w:noWrap/>
            <w:vAlign w:val="center"/>
            <w:hideMark/>
          </w:tcPr>
          <w:p w14:paraId="56E9FE75"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 Geophysical Surveys</w:t>
            </w:r>
          </w:p>
        </w:tc>
        <w:tc>
          <w:tcPr>
            <w:tcW w:w="5232" w:type="dxa"/>
            <w:gridSpan w:val="2"/>
            <w:shd w:val="clear" w:color="auto" w:fill="auto"/>
            <w:vAlign w:val="center"/>
          </w:tcPr>
          <w:p w14:paraId="6792A660" w14:textId="6F4AE50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69D3A3C5" w14:textId="167E5C3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73EB18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2A72219" w14:textId="77777777" w:rsidTr="00851D19">
        <w:trPr>
          <w:trHeight w:val="288"/>
        </w:trPr>
        <w:tc>
          <w:tcPr>
            <w:tcW w:w="5232" w:type="dxa"/>
            <w:tcBorders>
              <w:top w:val="nil"/>
              <w:bottom w:val="nil"/>
            </w:tcBorders>
            <w:noWrap/>
            <w:vAlign w:val="center"/>
          </w:tcPr>
          <w:p w14:paraId="1188D509" w14:textId="14B68E5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71CF4752" w14:textId="2740CC0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49617D2E" w14:textId="35A4FF3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3C0C2F6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2F5E2C1A" w14:textId="77777777" w:rsidTr="00851D19">
        <w:trPr>
          <w:trHeight w:val="288"/>
        </w:trPr>
        <w:tc>
          <w:tcPr>
            <w:tcW w:w="5232" w:type="dxa"/>
            <w:tcBorders>
              <w:top w:val="nil"/>
              <w:bottom w:val="nil"/>
            </w:tcBorders>
            <w:noWrap/>
            <w:vAlign w:val="center"/>
          </w:tcPr>
          <w:p w14:paraId="10D40EA6" w14:textId="3A7FFB4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0CB91DF8" w14:textId="3BDC52FC" w:rsidR="00870419" w:rsidRPr="006D7303" w:rsidRDefault="00870419"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w:t>
            </w:r>
            <w:r w:rsidR="001C41A9" w:rsidRPr="006D7303">
              <w:rPr>
                <w:rFonts w:asciiTheme="minorHAnsi" w:hAnsiTheme="minorHAnsi" w:cstheme="minorHAnsi"/>
                <w:color w:val="000000"/>
                <w:sz w:val="18"/>
              </w:rPr>
              <w:t>8</w:t>
            </w:r>
            <w:r w:rsidRPr="006D7303">
              <w:rPr>
                <w:rFonts w:asciiTheme="minorHAnsi" w:hAnsiTheme="minorHAnsi" w:cstheme="minorHAnsi"/>
                <w:color w:val="000000"/>
                <w:sz w:val="18"/>
              </w:rPr>
              <w:t>]</w:t>
            </w:r>
          </w:p>
        </w:tc>
        <w:tc>
          <w:tcPr>
            <w:tcW w:w="5232" w:type="dxa"/>
            <w:gridSpan w:val="2"/>
            <w:noWrap/>
            <w:vAlign w:val="center"/>
            <w:hideMark/>
          </w:tcPr>
          <w:p w14:paraId="3242A9A2" w14:textId="72741A1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42726F9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57095F7B" w14:textId="77777777" w:rsidTr="00851D19">
        <w:trPr>
          <w:trHeight w:val="288"/>
        </w:trPr>
        <w:tc>
          <w:tcPr>
            <w:tcW w:w="5232" w:type="dxa"/>
            <w:tcBorders>
              <w:top w:val="nil"/>
              <w:bottom w:val="nil"/>
            </w:tcBorders>
            <w:noWrap/>
            <w:vAlign w:val="center"/>
          </w:tcPr>
          <w:p w14:paraId="4ACEB43E" w14:textId="5AD85BF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shd w:val="clear" w:color="auto" w:fill="auto"/>
            <w:vAlign w:val="center"/>
          </w:tcPr>
          <w:p w14:paraId="3152783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57D58" w14:textId="41DC59B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5D069C7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0885CACA" w14:textId="77777777" w:rsidTr="00D73A76">
        <w:trPr>
          <w:trHeight w:val="288"/>
        </w:trPr>
        <w:tc>
          <w:tcPr>
            <w:tcW w:w="5232" w:type="dxa"/>
            <w:tcBorders>
              <w:top w:val="nil"/>
              <w:bottom w:val="nil"/>
            </w:tcBorders>
            <w:noWrap/>
            <w:vAlign w:val="center"/>
          </w:tcPr>
          <w:p w14:paraId="1DA0CC46" w14:textId="394CE5E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B05BE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C9640F" w14:textId="5217012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151069F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3E5141DC" w14:textId="77777777" w:rsidTr="00D73A76">
        <w:trPr>
          <w:trHeight w:val="288"/>
        </w:trPr>
        <w:tc>
          <w:tcPr>
            <w:tcW w:w="5232" w:type="dxa"/>
            <w:tcBorders>
              <w:top w:val="nil"/>
              <w:bottom w:val="nil"/>
            </w:tcBorders>
            <w:noWrap/>
            <w:vAlign w:val="center"/>
          </w:tcPr>
          <w:p w14:paraId="0FC16521" w14:textId="561C9A3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24EFE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5149E1" w14:textId="6CF581F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0E8BFAA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668EBF3A" w14:textId="77777777" w:rsidTr="00D73A76">
        <w:trPr>
          <w:trHeight w:val="288"/>
        </w:trPr>
        <w:tc>
          <w:tcPr>
            <w:tcW w:w="5232" w:type="dxa"/>
            <w:tcBorders>
              <w:top w:val="nil"/>
              <w:bottom w:val="nil"/>
            </w:tcBorders>
            <w:noWrap/>
            <w:vAlign w:val="center"/>
          </w:tcPr>
          <w:p w14:paraId="4E5870DC" w14:textId="2255453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F75125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1EE7CE4" w14:textId="1779733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253A0FE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CBB8F34" w14:textId="77777777" w:rsidTr="00D73A76">
        <w:trPr>
          <w:trHeight w:val="288"/>
        </w:trPr>
        <w:tc>
          <w:tcPr>
            <w:tcW w:w="5232" w:type="dxa"/>
            <w:tcBorders>
              <w:top w:val="nil"/>
              <w:bottom w:val="single" w:sz="2" w:space="0" w:color="BFBFBF" w:themeColor="background1" w:themeShade="BF"/>
            </w:tcBorders>
            <w:noWrap/>
            <w:vAlign w:val="center"/>
          </w:tcPr>
          <w:p w14:paraId="0D4B04EA" w14:textId="3C4E086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FFFAA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2084D9E" w14:textId="755A344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63965A3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2500D66" w14:textId="77777777" w:rsidTr="00D73A76">
        <w:trPr>
          <w:trHeight w:val="288"/>
        </w:trPr>
        <w:tc>
          <w:tcPr>
            <w:tcW w:w="5232" w:type="dxa"/>
            <w:tcBorders>
              <w:bottom w:val="nil"/>
            </w:tcBorders>
            <w:noWrap/>
            <w:vAlign w:val="center"/>
            <w:hideMark/>
          </w:tcPr>
          <w:p w14:paraId="62718DF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8.5.1 Magnetic Techniques</w:t>
            </w:r>
          </w:p>
        </w:tc>
        <w:tc>
          <w:tcPr>
            <w:tcW w:w="5232" w:type="dxa"/>
            <w:gridSpan w:val="2"/>
            <w:vAlign w:val="center"/>
          </w:tcPr>
          <w:p w14:paraId="690F58F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61036B" w14:textId="1AF09CB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9CCF7E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05D5CEB" w14:textId="77777777" w:rsidTr="00D73A76">
        <w:trPr>
          <w:trHeight w:val="288"/>
        </w:trPr>
        <w:tc>
          <w:tcPr>
            <w:tcW w:w="5232" w:type="dxa"/>
            <w:tcBorders>
              <w:top w:val="nil"/>
              <w:bottom w:val="nil"/>
            </w:tcBorders>
            <w:noWrap/>
            <w:vAlign w:val="center"/>
          </w:tcPr>
          <w:p w14:paraId="441EC74A" w14:textId="18A5500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4F3A5B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BD0356D" w14:textId="2F2A04B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2D9E84B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13AFD545" w14:textId="77777777" w:rsidTr="00D73A76">
        <w:trPr>
          <w:trHeight w:val="288"/>
        </w:trPr>
        <w:tc>
          <w:tcPr>
            <w:tcW w:w="5232" w:type="dxa"/>
            <w:tcBorders>
              <w:top w:val="nil"/>
              <w:bottom w:val="nil"/>
            </w:tcBorders>
            <w:noWrap/>
            <w:vAlign w:val="center"/>
          </w:tcPr>
          <w:p w14:paraId="48C2A885" w14:textId="18FCED8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186D6E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C7C79C" w14:textId="7339733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0141AEF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0400D02A" w14:textId="77777777" w:rsidTr="00D73A76">
        <w:trPr>
          <w:trHeight w:val="288"/>
        </w:trPr>
        <w:tc>
          <w:tcPr>
            <w:tcW w:w="5232" w:type="dxa"/>
            <w:tcBorders>
              <w:top w:val="nil"/>
              <w:bottom w:val="nil"/>
            </w:tcBorders>
            <w:noWrap/>
            <w:vAlign w:val="center"/>
          </w:tcPr>
          <w:p w14:paraId="5B957AC0" w14:textId="3A2FF4C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37327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930AEB" w14:textId="67CE3F9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741693D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0FD8C6F7" w14:textId="77777777" w:rsidTr="00D73A76">
        <w:trPr>
          <w:trHeight w:val="288"/>
        </w:trPr>
        <w:tc>
          <w:tcPr>
            <w:tcW w:w="5232" w:type="dxa"/>
            <w:tcBorders>
              <w:top w:val="nil"/>
              <w:bottom w:val="nil"/>
            </w:tcBorders>
            <w:noWrap/>
            <w:vAlign w:val="center"/>
          </w:tcPr>
          <w:p w14:paraId="2E3E8691" w14:textId="5CCD853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B7B7F3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FBD4211" w14:textId="6495958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0A9C546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2DE796CE" w14:textId="77777777" w:rsidTr="00D73A76">
        <w:trPr>
          <w:trHeight w:val="288"/>
        </w:trPr>
        <w:tc>
          <w:tcPr>
            <w:tcW w:w="5232" w:type="dxa"/>
            <w:tcBorders>
              <w:top w:val="nil"/>
              <w:bottom w:val="nil"/>
            </w:tcBorders>
            <w:noWrap/>
            <w:vAlign w:val="center"/>
          </w:tcPr>
          <w:p w14:paraId="0A55AC41" w14:textId="537CD83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D8D517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BDE7C6" w14:textId="5EE653D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7771463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1D90120F" w14:textId="77777777" w:rsidTr="00D73A76">
        <w:trPr>
          <w:trHeight w:val="288"/>
        </w:trPr>
        <w:tc>
          <w:tcPr>
            <w:tcW w:w="5232" w:type="dxa"/>
            <w:tcBorders>
              <w:top w:val="nil"/>
              <w:bottom w:val="nil"/>
            </w:tcBorders>
            <w:noWrap/>
            <w:vAlign w:val="center"/>
          </w:tcPr>
          <w:p w14:paraId="28912405" w14:textId="778071A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E295BA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1F9CB8" w14:textId="5204B4F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4ECC34E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4E1DCC6" w14:textId="77777777" w:rsidTr="00D73A76">
        <w:trPr>
          <w:trHeight w:val="288"/>
        </w:trPr>
        <w:tc>
          <w:tcPr>
            <w:tcW w:w="5232" w:type="dxa"/>
            <w:tcBorders>
              <w:top w:val="nil"/>
              <w:bottom w:val="single" w:sz="2" w:space="0" w:color="BFBFBF" w:themeColor="background1" w:themeShade="BF"/>
            </w:tcBorders>
            <w:noWrap/>
            <w:vAlign w:val="center"/>
          </w:tcPr>
          <w:p w14:paraId="3B118B76" w14:textId="1594F72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51E04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B2008AF" w14:textId="0126DF8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06F9DAC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95500A0" w14:textId="77777777" w:rsidTr="00D73A76">
        <w:trPr>
          <w:trHeight w:val="288"/>
        </w:trPr>
        <w:tc>
          <w:tcPr>
            <w:tcW w:w="5232" w:type="dxa"/>
            <w:tcBorders>
              <w:bottom w:val="nil"/>
            </w:tcBorders>
            <w:noWrap/>
            <w:vAlign w:val="center"/>
            <w:hideMark/>
          </w:tcPr>
          <w:p w14:paraId="57DF5C4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8.5.2 Electromagnetic Techniques</w:t>
            </w:r>
          </w:p>
        </w:tc>
        <w:tc>
          <w:tcPr>
            <w:tcW w:w="5232" w:type="dxa"/>
            <w:gridSpan w:val="2"/>
            <w:vAlign w:val="center"/>
          </w:tcPr>
          <w:p w14:paraId="335E507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EE3695B" w14:textId="515D31F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54D9AE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F1F7134" w14:textId="77777777" w:rsidTr="00D73A76">
        <w:trPr>
          <w:trHeight w:val="288"/>
        </w:trPr>
        <w:tc>
          <w:tcPr>
            <w:tcW w:w="5232" w:type="dxa"/>
            <w:tcBorders>
              <w:top w:val="nil"/>
              <w:bottom w:val="nil"/>
            </w:tcBorders>
            <w:noWrap/>
            <w:vAlign w:val="center"/>
          </w:tcPr>
          <w:p w14:paraId="7D05F23B" w14:textId="0EDB353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C5A6D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82AC827" w14:textId="32B40D6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4C4D70C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5EF2F03B" w14:textId="77777777" w:rsidTr="00D73A76">
        <w:trPr>
          <w:trHeight w:val="288"/>
        </w:trPr>
        <w:tc>
          <w:tcPr>
            <w:tcW w:w="5232" w:type="dxa"/>
            <w:tcBorders>
              <w:top w:val="nil"/>
              <w:bottom w:val="nil"/>
            </w:tcBorders>
            <w:noWrap/>
            <w:vAlign w:val="center"/>
          </w:tcPr>
          <w:p w14:paraId="7446CB47" w14:textId="0A955DD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E7E33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F15881" w14:textId="30C448C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77DD347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26B78D35" w14:textId="77777777" w:rsidTr="00D73A76">
        <w:trPr>
          <w:trHeight w:val="288"/>
        </w:trPr>
        <w:tc>
          <w:tcPr>
            <w:tcW w:w="5232" w:type="dxa"/>
            <w:tcBorders>
              <w:top w:val="nil"/>
              <w:bottom w:val="nil"/>
            </w:tcBorders>
            <w:noWrap/>
            <w:vAlign w:val="center"/>
          </w:tcPr>
          <w:p w14:paraId="28F7023E" w14:textId="1F3DD94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3E7AB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71DD333" w14:textId="4640253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3E3C1AB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1EB5550A" w14:textId="77777777" w:rsidTr="00D73A76">
        <w:trPr>
          <w:trHeight w:val="288"/>
        </w:trPr>
        <w:tc>
          <w:tcPr>
            <w:tcW w:w="5232" w:type="dxa"/>
            <w:tcBorders>
              <w:top w:val="nil"/>
              <w:bottom w:val="nil"/>
            </w:tcBorders>
            <w:noWrap/>
            <w:vAlign w:val="center"/>
          </w:tcPr>
          <w:p w14:paraId="6AB0E9A4" w14:textId="22C60A6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2B11B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0002C0B" w14:textId="171D66C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41A6785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05F18073" w14:textId="77777777" w:rsidTr="00D73A76">
        <w:trPr>
          <w:trHeight w:val="288"/>
        </w:trPr>
        <w:tc>
          <w:tcPr>
            <w:tcW w:w="5232" w:type="dxa"/>
            <w:tcBorders>
              <w:top w:val="nil"/>
              <w:bottom w:val="nil"/>
            </w:tcBorders>
            <w:noWrap/>
            <w:vAlign w:val="center"/>
          </w:tcPr>
          <w:p w14:paraId="2D8C1D40" w14:textId="228B054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84569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34AF810" w14:textId="57ADD37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1E1B798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577CF880" w14:textId="77777777" w:rsidTr="00D73A76">
        <w:trPr>
          <w:trHeight w:val="288"/>
        </w:trPr>
        <w:tc>
          <w:tcPr>
            <w:tcW w:w="5232" w:type="dxa"/>
            <w:tcBorders>
              <w:top w:val="nil"/>
              <w:bottom w:val="nil"/>
            </w:tcBorders>
            <w:noWrap/>
            <w:vAlign w:val="center"/>
          </w:tcPr>
          <w:p w14:paraId="1CD96F68" w14:textId="4A56ADD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EE95EDC"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C93A206" w14:textId="4988BAD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26BBB7B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5E14268" w14:textId="77777777" w:rsidTr="00D73A76">
        <w:trPr>
          <w:trHeight w:val="288"/>
        </w:trPr>
        <w:tc>
          <w:tcPr>
            <w:tcW w:w="5232" w:type="dxa"/>
            <w:tcBorders>
              <w:top w:val="nil"/>
              <w:bottom w:val="single" w:sz="2" w:space="0" w:color="BFBFBF" w:themeColor="background1" w:themeShade="BF"/>
            </w:tcBorders>
            <w:noWrap/>
            <w:vAlign w:val="center"/>
          </w:tcPr>
          <w:p w14:paraId="705635FE" w14:textId="7A58EA2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C9FB5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6235E7" w14:textId="1C5B284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70BAB6A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4A1392C" w14:textId="77777777" w:rsidTr="00D73A76">
        <w:trPr>
          <w:trHeight w:val="288"/>
        </w:trPr>
        <w:tc>
          <w:tcPr>
            <w:tcW w:w="5232" w:type="dxa"/>
            <w:tcBorders>
              <w:bottom w:val="nil"/>
            </w:tcBorders>
            <w:noWrap/>
            <w:vAlign w:val="center"/>
            <w:hideMark/>
          </w:tcPr>
          <w:p w14:paraId="6DBD617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8.5.3 Gravity Techniques</w:t>
            </w:r>
          </w:p>
        </w:tc>
        <w:tc>
          <w:tcPr>
            <w:tcW w:w="5232" w:type="dxa"/>
            <w:gridSpan w:val="2"/>
            <w:vAlign w:val="center"/>
          </w:tcPr>
          <w:p w14:paraId="4701160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507888" w14:textId="403473E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B2CC7B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6F7E4C8F" w14:textId="77777777" w:rsidTr="00D73A76">
        <w:trPr>
          <w:trHeight w:val="288"/>
        </w:trPr>
        <w:tc>
          <w:tcPr>
            <w:tcW w:w="5232" w:type="dxa"/>
            <w:tcBorders>
              <w:top w:val="nil"/>
              <w:bottom w:val="nil"/>
            </w:tcBorders>
            <w:noWrap/>
            <w:vAlign w:val="center"/>
          </w:tcPr>
          <w:p w14:paraId="681B549A" w14:textId="401B9F1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59CF7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B898F74" w14:textId="25C345C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67514A7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2687344A" w14:textId="77777777" w:rsidTr="00D73A76">
        <w:trPr>
          <w:trHeight w:val="288"/>
        </w:trPr>
        <w:tc>
          <w:tcPr>
            <w:tcW w:w="5232" w:type="dxa"/>
            <w:tcBorders>
              <w:top w:val="nil"/>
              <w:bottom w:val="nil"/>
            </w:tcBorders>
            <w:noWrap/>
            <w:vAlign w:val="center"/>
          </w:tcPr>
          <w:p w14:paraId="5B4C0CB3" w14:textId="7EB3867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188AD6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F900785" w14:textId="4597611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237D40A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7FC17FAD" w14:textId="77777777" w:rsidTr="00D73A76">
        <w:trPr>
          <w:trHeight w:val="288"/>
        </w:trPr>
        <w:tc>
          <w:tcPr>
            <w:tcW w:w="5232" w:type="dxa"/>
            <w:tcBorders>
              <w:top w:val="nil"/>
              <w:bottom w:val="nil"/>
            </w:tcBorders>
            <w:noWrap/>
            <w:vAlign w:val="center"/>
          </w:tcPr>
          <w:p w14:paraId="2BEDB94D" w14:textId="483AF4F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56FD13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EA7E36" w14:textId="4B5FA9E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13F8C32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7301B501" w14:textId="77777777" w:rsidTr="00D73A76">
        <w:trPr>
          <w:trHeight w:val="288"/>
        </w:trPr>
        <w:tc>
          <w:tcPr>
            <w:tcW w:w="5232" w:type="dxa"/>
            <w:tcBorders>
              <w:top w:val="nil"/>
              <w:bottom w:val="nil"/>
            </w:tcBorders>
            <w:noWrap/>
            <w:vAlign w:val="center"/>
          </w:tcPr>
          <w:p w14:paraId="3D4C1884" w14:textId="18D3E73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DE317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B5565C8" w14:textId="7E6E3B4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062E7DB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3C7034B1" w14:textId="77777777" w:rsidTr="00D73A76">
        <w:trPr>
          <w:trHeight w:val="288"/>
        </w:trPr>
        <w:tc>
          <w:tcPr>
            <w:tcW w:w="5232" w:type="dxa"/>
            <w:tcBorders>
              <w:top w:val="nil"/>
              <w:bottom w:val="nil"/>
            </w:tcBorders>
            <w:noWrap/>
            <w:vAlign w:val="center"/>
          </w:tcPr>
          <w:p w14:paraId="2389E578" w14:textId="145A1A2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26FF7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34FB0A" w14:textId="1B53C93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178FB5A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02AB3604" w14:textId="77777777" w:rsidTr="00D73A76">
        <w:trPr>
          <w:trHeight w:val="288"/>
        </w:trPr>
        <w:tc>
          <w:tcPr>
            <w:tcW w:w="5232" w:type="dxa"/>
            <w:tcBorders>
              <w:top w:val="nil"/>
              <w:bottom w:val="nil"/>
            </w:tcBorders>
            <w:noWrap/>
            <w:vAlign w:val="center"/>
          </w:tcPr>
          <w:p w14:paraId="37A22C2A" w14:textId="5FA8FBB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4775E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851422" w14:textId="5E8C667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0362442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DF39FD1" w14:textId="77777777" w:rsidTr="00D73A76">
        <w:trPr>
          <w:trHeight w:val="288"/>
        </w:trPr>
        <w:tc>
          <w:tcPr>
            <w:tcW w:w="5232" w:type="dxa"/>
            <w:tcBorders>
              <w:top w:val="nil"/>
              <w:bottom w:val="single" w:sz="2" w:space="0" w:color="BFBFBF" w:themeColor="background1" w:themeShade="BF"/>
            </w:tcBorders>
            <w:noWrap/>
            <w:vAlign w:val="center"/>
          </w:tcPr>
          <w:p w14:paraId="7D43D858" w14:textId="70CE71C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454D6F"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ECF9E36" w14:textId="31F8B5F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6DF539E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D0E28AC" w14:textId="77777777" w:rsidTr="00D73A76">
        <w:trPr>
          <w:trHeight w:val="288"/>
        </w:trPr>
        <w:tc>
          <w:tcPr>
            <w:tcW w:w="5232" w:type="dxa"/>
            <w:tcBorders>
              <w:bottom w:val="nil"/>
            </w:tcBorders>
            <w:noWrap/>
            <w:vAlign w:val="center"/>
            <w:hideMark/>
          </w:tcPr>
          <w:p w14:paraId="2646E91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8.5.4 Electrical Techniques</w:t>
            </w:r>
          </w:p>
        </w:tc>
        <w:tc>
          <w:tcPr>
            <w:tcW w:w="5232" w:type="dxa"/>
            <w:gridSpan w:val="2"/>
            <w:vAlign w:val="center"/>
          </w:tcPr>
          <w:p w14:paraId="578E565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6830B5" w14:textId="6982164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D21491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305C4C36" w14:textId="77777777" w:rsidTr="00D73A76">
        <w:trPr>
          <w:trHeight w:val="288"/>
        </w:trPr>
        <w:tc>
          <w:tcPr>
            <w:tcW w:w="5232" w:type="dxa"/>
            <w:tcBorders>
              <w:top w:val="nil"/>
              <w:bottom w:val="nil"/>
            </w:tcBorders>
            <w:noWrap/>
            <w:vAlign w:val="center"/>
          </w:tcPr>
          <w:p w14:paraId="733B1391" w14:textId="3AEEC8C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5F5BD0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6A9926" w14:textId="462D825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6082259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0CDB323D" w14:textId="77777777" w:rsidTr="00D73A76">
        <w:trPr>
          <w:trHeight w:val="288"/>
        </w:trPr>
        <w:tc>
          <w:tcPr>
            <w:tcW w:w="5232" w:type="dxa"/>
            <w:tcBorders>
              <w:top w:val="nil"/>
              <w:bottom w:val="nil"/>
            </w:tcBorders>
            <w:noWrap/>
            <w:vAlign w:val="center"/>
          </w:tcPr>
          <w:p w14:paraId="5FE47447" w14:textId="7598BDF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8D51A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4DBEA1" w14:textId="5B67E69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7397037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5CFF7F11" w14:textId="77777777" w:rsidTr="00D73A76">
        <w:trPr>
          <w:trHeight w:val="288"/>
        </w:trPr>
        <w:tc>
          <w:tcPr>
            <w:tcW w:w="5232" w:type="dxa"/>
            <w:tcBorders>
              <w:top w:val="nil"/>
              <w:bottom w:val="nil"/>
            </w:tcBorders>
            <w:noWrap/>
            <w:vAlign w:val="center"/>
          </w:tcPr>
          <w:p w14:paraId="502305C2" w14:textId="7FBCF13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873D6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A0B4C5" w14:textId="717F939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3243ECD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70EA8626" w14:textId="77777777" w:rsidTr="00D73A76">
        <w:trPr>
          <w:trHeight w:val="288"/>
        </w:trPr>
        <w:tc>
          <w:tcPr>
            <w:tcW w:w="5232" w:type="dxa"/>
            <w:tcBorders>
              <w:top w:val="nil"/>
              <w:bottom w:val="nil"/>
            </w:tcBorders>
            <w:noWrap/>
            <w:vAlign w:val="center"/>
          </w:tcPr>
          <w:p w14:paraId="50BA8CE9" w14:textId="0E7DC8D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AB63AE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FBCA967" w14:textId="5A140E9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23BB975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259595AF" w14:textId="77777777" w:rsidTr="00D73A76">
        <w:trPr>
          <w:trHeight w:val="288"/>
        </w:trPr>
        <w:tc>
          <w:tcPr>
            <w:tcW w:w="5232" w:type="dxa"/>
            <w:tcBorders>
              <w:top w:val="nil"/>
              <w:bottom w:val="nil"/>
            </w:tcBorders>
            <w:noWrap/>
            <w:vAlign w:val="center"/>
          </w:tcPr>
          <w:p w14:paraId="702954EA" w14:textId="0A8E59B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25BC22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AB919C" w14:textId="1280FE5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5CFE109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3A58822B" w14:textId="77777777" w:rsidTr="00D73A76">
        <w:trPr>
          <w:trHeight w:val="288"/>
        </w:trPr>
        <w:tc>
          <w:tcPr>
            <w:tcW w:w="5232" w:type="dxa"/>
            <w:tcBorders>
              <w:top w:val="nil"/>
              <w:bottom w:val="nil"/>
            </w:tcBorders>
            <w:noWrap/>
            <w:vAlign w:val="center"/>
          </w:tcPr>
          <w:p w14:paraId="769C322A" w14:textId="121570A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2F8838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13D5C0F" w14:textId="116C1BE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0A018D6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4729D69" w14:textId="77777777" w:rsidTr="00D73A76">
        <w:trPr>
          <w:trHeight w:val="288"/>
        </w:trPr>
        <w:tc>
          <w:tcPr>
            <w:tcW w:w="5232" w:type="dxa"/>
            <w:tcBorders>
              <w:top w:val="nil"/>
              <w:bottom w:val="single" w:sz="2" w:space="0" w:color="BFBFBF" w:themeColor="background1" w:themeShade="BF"/>
            </w:tcBorders>
            <w:noWrap/>
            <w:vAlign w:val="center"/>
          </w:tcPr>
          <w:p w14:paraId="70867C04" w14:textId="5B8F1A4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84BBAB9"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250A1D5" w14:textId="441D240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1A5D564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E83AB8B" w14:textId="77777777" w:rsidTr="00D73A76">
        <w:trPr>
          <w:trHeight w:val="288"/>
        </w:trPr>
        <w:tc>
          <w:tcPr>
            <w:tcW w:w="5232" w:type="dxa"/>
            <w:tcBorders>
              <w:bottom w:val="nil"/>
            </w:tcBorders>
            <w:noWrap/>
            <w:vAlign w:val="center"/>
            <w:hideMark/>
          </w:tcPr>
          <w:p w14:paraId="4C0DA6E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8.5.5 Seismic Techniques</w:t>
            </w:r>
          </w:p>
        </w:tc>
        <w:tc>
          <w:tcPr>
            <w:tcW w:w="5232" w:type="dxa"/>
            <w:gridSpan w:val="2"/>
            <w:vAlign w:val="center"/>
          </w:tcPr>
          <w:p w14:paraId="4CE7174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2C9AD83" w14:textId="7110C6C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E12452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6E01401D" w14:textId="77777777" w:rsidTr="00D73A76">
        <w:trPr>
          <w:trHeight w:val="288"/>
        </w:trPr>
        <w:tc>
          <w:tcPr>
            <w:tcW w:w="5232" w:type="dxa"/>
            <w:tcBorders>
              <w:top w:val="nil"/>
              <w:bottom w:val="nil"/>
            </w:tcBorders>
            <w:noWrap/>
            <w:vAlign w:val="center"/>
          </w:tcPr>
          <w:p w14:paraId="4C58E862" w14:textId="1BEFA8F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FB3C5A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D7DF3B" w14:textId="4856148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399B95E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3CD74F7F" w14:textId="77777777" w:rsidTr="00D73A76">
        <w:trPr>
          <w:trHeight w:val="288"/>
        </w:trPr>
        <w:tc>
          <w:tcPr>
            <w:tcW w:w="5232" w:type="dxa"/>
            <w:tcBorders>
              <w:top w:val="nil"/>
              <w:bottom w:val="nil"/>
            </w:tcBorders>
            <w:noWrap/>
            <w:vAlign w:val="center"/>
          </w:tcPr>
          <w:p w14:paraId="41058ED9" w14:textId="5432457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A7197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D45ED7B" w14:textId="2AABB56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4EB4489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0E709802" w14:textId="77777777" w:rsidTr="00D73A76">
        <w:trPr>
          <w:trHeight w:val="288"/>
        </w:trPr>
        <w:tc>
          <w:tcPr>
            <w:tcW w:w="5232" w:type="dxa"/>
            <w:tcBorders>
              <w:top w:val="nil"/>
              <w:bottom w:val="nil"/>
            </w:tcBorders>
            <w:noWrap/>
            <w:vAlign w:val="center"/>
          </w:tcPr>
          <w:p w14:paraId="2B117FB3" w14:textId="27A03E2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8D6851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5CB138" w14:textId="699F192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54079E3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2A8FABBB" w14:textId="77777777" w:rsidTr="00D73A76">
        <w:trPr>
          <w:trHeight w:val="288"/>
        </w:trPr>
        <w:tc>
          <w:tcPr>
            <w:tcW w:w="5232" w:type="dxa"/>
            <w:tcBorders>
              <w:top w:val="nil"/>
              <w:bottom w:val="nil"/>
            </w:tcBorders>
            <w:noWrap/>
            <w:vAlign w:val="center"/>
          </w:tcPr>
          <w:p w14:paraId="10843F06" w14:textId="497E0A8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90C87E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7288CB" w14:textId="650AB1A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10F6B5C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246A5555" w14:textId="77777777" w:rsidTr="00D73A76">
        <w:trPr>
          <w:trHeight w:val="288"/>
        </w:trPr>
        <w:tc>
          <w:tcPr>
            <w:tcW w:w="5232" w:type="dxa"/>
            <w:tcBorders>
              <w:top w:val="nil"/>
              <w:bottom w:val="nil"/>
            </w:tcBorders>
            <w:noWrap/>
            <w:vAlign w:val="center"/>
          </w:tcPr>
          <w:p w14:paraId="64BBF5A1" w14:textId="0367CAF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E20F2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9CB1362" w14:textId="451C7DF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1EB34DA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0371D96F" w14:textId="77777777" w:rsidTr="00D73A76">
        <w:trPr>
          <w:trHeight w:val="288"/>
        </w:trPr>
        <w:tc>
          <w:tcPr>
            <w:tcW w:w="5232" w:type="dxa"/>
            <w:tcBorders>
              <w:top w:val="nil"/>
              <w:bottom w:val="nil"/>
            </w:tcBorders>
            <w:noWrap/>
            <w:vAlign w:val="center"/>
          </w:tcPr>
          <w:p w14:paraId="1E5857BA" w14:textId="3FE3513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D8D6479"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E2A36BD" w14:textId="6D17B5D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7482C50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61BFD2A" w14:textId="77777777" w:rsidTr="00D73A76">
        <w:trPr>
          <w:trHeight w:val="288"/>
        </w:trPr>
        <w:tc>
          <w:tcPr>
            <w:tcW w:w="5232" w:type="dxa"/>
            <w:tcBorders>
              <w:top w:val="nil"/>
              <w:bottom w:val="single" w:sz="2" w:space="0" w:color="BFBFBF" w:themeColor="background1" w:themeShade="BF"/>
            </w:tcBorders>
            <w:noWrap/>
            <w:vAlign w:val="center"/>
          </w:tcPr>
          <w:p w14:paraId="41AF312B" w14:textId="0EAF3D6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F3D466"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8FE2126" w14:textId="01A1C91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484AA98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305063B" w14:textId="77777777" w:rsidTr="00D73A76">
        <w:trPr>
          <w:trHeight w:val="288"/>
        </w:trPr>
        <w:tc>
          <w:tcPr>
            <w:tcW w:w="5232" w:type="dxa"/>
            <w:tcBorders>
              <w:bottom w:val="nil"/>
            </w:tcBorders>
            <w:noWrap/>
            <w:vAlign w:val="center"/>
            <w:hideMark/>
          </w:tcPr>
          <w:p w14:paraId="5ACC2BC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8.6 Remote Sensing &amp; Hyperspectral Imaging Surveys</w:t>
            </w:r>
          </w:p>
        </w:tc>
        <w:tc>
          <w:tcPr>
            <w:tcW w:w="5232" w:type="dxa"/>
            <w:gridSpan w:val="2"/>
            <w:vAlign w:val="center"/>
          </w:tcPr>
          <w:p w14:paraId="3C0A6C27" w14:textId="39A004A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65B7F38A" w14:textId="6036D1B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D06E03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69971262" w14:textId="77777777" w:rsidTr="00D73A76">
        <w:trPr>
          <w:trHeight w:val="288"/>
        </w:trPr>
        <w:tc>
          <w:tcPr>
            <w:tcW w:w="5232" w:type="dxa"/>
            <w:tcBorders>
              <w:top w:val="nil"/>
              <w:bottom w:val="nil"/>
            </w:tcBorders>
            <w:noWrap/>
            <w:vAlign w:val="center"/>
          </w:tcPr>
          <w:p w14:paraId="32CCDD2D" w14:textId="73D3D93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F31CB4B" w14:textId="4AE07E6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784DD5B8" w14:textId="675E4C7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5D0CF3E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52482C91" w14:textId="77777777" w:rsidTr="00D73A76">
        <w:trPr>
          <w:trHeight w:val="288"/>
        </w:trPr>
        <w:tc>
          <w:tcPr>
            <w:tcW w:w="5232" w:type="dxa"/>
            <w:tcBorders>
              <w:top w:val="nil"/>
              <w:bottom w:val="nil"/>
            </w:tcBorders>
            <w:noWrap/>
            <w:vAlign w:val="center"/>
          </w:tcPr>
          <w:p w14:paraId="63A92951" w14:textId="2140ADF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77DD9F" w14:textId="56DD0C6E" w:rsidR="00870419" w:rsidRPr="006D7303" w:rsidRDefault="00870419" w:rsidP="001C41A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 Paragraph [4</w:t>
            </w:r>
            <w:r w:rsidR="001C41A9" w:rsidRPr="006D7303">
              <w:rPr>
                <w:rFonts w:asciiTheme="minorHAnsi" w:hAnsiTheme="minorHAnsi" w:cstheme="minorHAnsi"/>
                <w:color w:val="000000"/>
                <w:sz w:val="18"/>
              </w:rPr>
              <w:t>8</w:t>
            </w:r>
            <w:r w:rsidRPr="006D7303">
              <w:rPr>
                <w:rFonts w:asciiTheme="minorHAnsi" w:hAnsiTheme="minorHAnsi" w:cstheme="minorHAnsi"/>
                <w:color w:val="000000"/>
                <w:sz w:val="18"/>
              </w:rPr>
              <w:t>]</w:t>
            </w:r>
          </w:p>
        </w:tc>
        <w:tc>
          <w:tcPr>
            <w:tcW w:w="5232" w:type="dxa"/>
            <w:gridSpan w:val="2"/>
            <w:noWrap/>
            <w:vAlign w:val="center"/>
            <w:hideMark/>
          </w:tcPr>
          <w:p w14:paraId="6BA301F5" w14:textId="0E018EA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678F05A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309CE5D4" w14:textId="77777777" w:rsidTr="00D73A76">
        <w:trPr>
          <w:trHeight w:val="288"/>
        </w:trPr>
        <w:tc>
          <w:tcPr>
            <w:tcW w:w="5232" w:type="dxa"/>
            <w:tcBorders>
              <w:top w:val="nil"/>
              <w:bottom w:val="nil"/>
            </w:tcBorders>
            <w:noWrap/>
            <w:vAlign w:val="center"/>
          </w:tcPr>
          <w:p w14:paraId="35E2AB31" w14:textId="495E52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1CD29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3CE3B96" w14:textId="4B181E0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29D0B99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5DE19E73" w14:textId="77777777" w:rsidTr="00D73A76">
        <w:trPr>
          <w:trHeight w:val="288"/>
        </w:trPr>
        <w:tc>
          <w:tcPr>
            <w:tcW w:w="5232" w:type="dxa"/>
            <w:tcBorders>
              <w:top w:val="nil"/>
              <w:bottom w:val="single" w:sz="2" w:space="0" w:color="BFBFBF" w:themeColor="background1" w:themeShade="BF"/>
            </w:tcBorders>
            <w:noWrap/>
            <w:vAlign w:val="center"/>
          </w:tcPr>
          <w:p w14:paraId="0E29B9E7" w14:textId="428E7D7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A5051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1CD9C1F" w14:textId="112B861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77EB3CD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3F711639" w14:textId="77777777" w:rsidTr="00D73A76">
        <w:trPr>
          <w:trHeight w:val="288"/>
        </w:trPr>
        <w:tc>
          <w:tcPr>
            <w:tcW w:w="5232" w:type="dxa"/>
            <w:tcBorders>
              <w:bottom w:val="nil"/>
            </w:tcBorders>
            <w:noWrap/>
            <w:vAlign w:val="center"/>
            <w:hideMark/>
          </w:tcPr>
          <w:p w14:paraId="33888309"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8.7 Structural Studies</w:t>
            </w:r>
          </w:p>
        </w:tc>
        <w:tc>
          <w:tcPr>
            <w:tcW w:w="5232" w:type="dxa"/>
            <w:gridSpan w:val="2"/>
            <w:vAlign w:val="center"/>
          </w:tcPr>
          <w:p w14:paraId="3E68086E" w14:textId="4D2C7E3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1717C145" w14:textId="46699C4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055E351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37293E3" w14:textId="77777777" w:rsidTr="00D73A76">
        <w:trPr>
          <w:trHeight w:val="288"/>
        </w:trPr>
        <w:tc>
          <w:tcPr>
            <w:tcW w:w="5232" w:type="dxa"/>
            <w:tcBorders>
              <w:top w:val="nil"/>
              <w:bottom w:val="nil"/>
            </w:tcBorders>
            <w:noWrap/>
            <w:vAlign w:val="center"/>
          </w:tcPr>
          <w:p w14:paraId="706E4E03" w14:textId="6F71119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24492F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2B3C9F7" w14:textId="1253548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5657F2C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0E4AB8DA" w14:textId="77777777" w:rsidTr="00D73A76">
        <w:trPr>
          <w:trHeight w:val="288"/>
        </w:trPr>
        <w:tc>
          <w:tcPr>
            <w:tcW w:w="5232" w:type="dxa"/>
            <w:tcBorders>
              <w:top w:val="nil"/>
              <w:bottom w:val="nil"/>
            </w:tcBorders>
            <w:noWrap/>
            <w:vAlign w:val="center"/>
          </w:tcPr>
          <w:p w14:paraId="0DA06441" w14:textId="5FBC4D8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F9086B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32BD98" w14:textId="0B3BD7A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7EA061F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735F9F03" w14:textId="77777777" w:rsidTr="00D73A76">
        <w:trPr>
          <w:trHeight w:val="288"/>
        </w:trPr>
        <w:tc>
          <w:tcPr>
            <w:tcW w:w="5232" w:type="dxa"/>
            <w:tcBorders>
              <w:top w:val="nil"/>
              <w:bottom w:val="nil"/>
            </w:tcBorders>
            <w:noWrap/>
            <w:vAlign w:val="center"/>
          </w:tcPr>
          <w:p w14:paraId="63A23672" w14:textId="55F824E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5472C8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10F968B" w14:textId="1C6FF2A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2E0F384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62E6116F" w14:textId="77777777" w:rsidTr="00D73A76">
        <w:trPr>
          <w:trHeight w:val="288"/>
        </w:trPr>
        <w:tc>
          <w:tcPr>
            <w:tcW w:w="5232" w:type="dxa"/>
            <w:tcBorders>
              <w:top w:val="nil"/>
              <w:bottom w:val="nil"/>
            </w:tcBorders>
            <w:noWrap/>
            <w:vAlign w:val="center"/>
          </w:tcPr>
          <w:p w14:paraId="36641985" w14:textId="2BAD072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07F78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33DEA8" w14:textId="04C759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15F1969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4C6C8E89" w14:textId="77777777" w:rsidTr="00D73A76">
        <w:trPr>
          <w:trHeight w:val="288"/>
        </w:trPr>
        <w:tc>
          <w:tcPr>
            <w:tcW w:w="5232" w:type="dxa"/>
            <w:tcBorders>
              <w:top w:val="nil"/>
              <w:bottom w:val="single" w:sz="2" w:space="0" w:color="BFBFBF" w:themeColor="background1" w:themeShade="BF"/>
            </w:tcBorders>
            <w:noWrap/>
            <w:vAlign w:val="center"/>
          </w:tcPr>
          <w:p w14:paraId="2F37C7BC" w14:textId="27F8AE2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8CB42A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F64D2B" w14:textId="5E35AC2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48FB243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5B9F2A0A" w14:textId="77777777" w:rsidTr="00D73A76">
        <w:trPr>
          <w:trHeight w:val="288"/>
        </w:trPr>
        <w:tc>
          <w:tcPr>
            <w:tcW w:w="5232" w:type="dxa"/>
            <w:tcBorders>
              <w:bottom w:val="nil"/>
            </w:tcBorders>
            <w:noWrap/>
            <w:vAlign w:val="center"/>
            <w:hideMark/>
          </w:tcPr>
          <w:p w14:paraId="7BA50AB6"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8.8 Mineralogy &amp; Petrology</w:t>
            </w:r>
          </w:p>
        </w:tc>
        <w:tc>
          <w:tcPr>
            <w:tcW w:w="5232" w:type="dxa"/>
            <w:gridSpan w:val="2"/>
            <w:vAlign w:val="center"/>
          </w:tcPr>
          <w:p w14:paraId="6374DEC7" w14:textId="3EF3185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0598EC5F" w14:textId="2643B34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6B09C8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18643601" w14:textId="77777777" w:rsidTr="00D73A76">
        <w:trPr>
          <w:trHeight w:val="288"/>
        </w:trPr>
        <w:tc>
          <w:tcPr>
            <w:tcW w:w="5232" w:type="dxa"/>
            <w:tcBorders>
              <w:top w:val="nil"/>
              <w:bottom w:val="nil"/>
            </w:tcBorders>
            <w:noWrap/>
            <w:vAlign w:val="center"/>
          </w:tcPr>
          <w:p w14:paraId="041CB5C7" w14:textId="0A3DC41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63ACC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76353C" w14:textId="1697E58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3DE5238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10B671A1" w14:textId="77777777" w:rsidTr="00D73A76">
        <w:trPr>
          <w:trHeight w:val="288"/>
        </w:trPr>
        <w:tc>
          <w:tcPr>
            <w:tcW w:w="5232" w:type="dxa"/>
            <w:tcBorders>
              <w:top w:val="nil"/>
              <w:bottom w:val="nil"/>
            </w:tcBorders>
            <w:noWrap/>
            <w:vAlign w:val="center"/>
          </w:tcPr>
          <w:p w14:paraId="57787C2F" w14:textId="7E99845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CEFF19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440FD47" w14:textId="3900ECE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0C415D5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7161D43A" w14:textId="77777777" w:rsidTr="00D73A76">
        <w:trPr>
          <w:trHeight w:val="288"/>
        </w:trPr>
        <w:tc>
          <w:tcPr>
            <w:tcW w:w="5232" w:type="dxa"/>
            <w:tcBorders>
              <w:top w:val="nil"/>
              <w:bottom w:val="nil"/>
            </w:tcBorders>
            <w:noWrap/>
            <w:vAlign w:val="center"/>
          </w:tcPr>
          <w:p w14:paraId="4231F39F" w14:textId="62770ED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28A993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5BF534" w14:textId="0EF57DE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0FDA889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64FF07DC" w14:textId="77777777" w:rsidTr="00D73A76">
        <w:trPr>
          <w:trHeight w:val="288"/>
        </w:trPr>
        <w:tc>
          <w:tcPr>
            <w:tcW w:w="5232" w:type="dxa"/>
            <w:tcBorders>
              <w:top w:val="nil"/>
              <w:bottom w:val="nil"/>
            </w:tcBorders>
            <w:noWrap/>
            <w:vAlign w:val="center"/>
          </w:tcPr>
          <w:p w14:paraId="5117B160" w14:textId="0C8042A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3D1FBA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FC96E8" w14:textId="2B9A755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3935EC6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7E8CC4EE" w14:textId="77777777" w:rsidTr="00D73A76">
        <w:trPr>
          <w:trHeight w:val="288"/>
        </w:trPr>
        <w:tc>
          <w:tcPr>
            <w:tcW w:w="5232" w:type="dxa"/>
            <w:tcBorders>
              <w:top w:val="nil"/>
              <w:bottom w:val="single" w:sz="2" w:space="0" w:color="BFBFBF" w:themeColor="background1" w:themeShade="BF"/>
            </w:tcBorders>
            <w:noWrap/>
            <w:vAlign w:val="center"/>
          </w:tcPr>
          <w:p w14:paraId="26DD6F0C" w14:textId="2F8A4C5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74FA4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7F9D6F5" w14:textId="74C8909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66B8464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33475630" w14:textId="77777777" w:rsidTr="00D73A76">
        <w:trPr>
          <w:trHeight w:val="288"/>
        </w:trPr>
        <w:tc>
          <w:tcPr>
            <w:tcW w:w="5232" w:type="dxa"/>
            <w:tcBorders>
              <w:bottom w:val="nil"/>
            </w:tcBorders>
            <w:noWrap/>
            <w:vAlign w:val="center"/>
            <w:hideMark/>
          </w:tcPr>
          <w:p w14:paraId="796BCEB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8.9 Geotechnical &amp; Rock Mass Characteristics</w:t>
            </w:r>
          </w:p>
        </w:tc>
        <w:tc>
          <w:tcPr>
            <w:tcW w:w="5232" w:type="dxa"/>
            <w:gridSpan w:val="2"/>
            <w:vAlign w:val="center"/>
          </w:tcPr>
          <w:p w14:paraId="60A467D8" w14:textId="0EF98DF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37E5AD20" w14:textId="008555E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012F877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4549AD07" w14:textId="77777777" w:rsidTr="00D73A76">
        <w:trPr>
          <w:trHeight w:val="288"/>
        </w:trPr>
        <w:tc>
          <w:tcPr>
            <w:tcW w:w="5232" w:type="dxa"/>
            <w:tcBorders>
              <w:top w:val="nil"/>
              <w:bottom w:val="nil"/>
            </w:tcBorders>
            <w:noWrap/>
            <w:vAlign w:val="center"/>
          </w:tcPr>
          <w:p w14:paraId="52C24FC2" w14:textId="679EDA7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49101C" w14:textId="16C7CD5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037A9F48" w14:textId="3336488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123D483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2017B1EE" w14:textId="77777777" w:rsidTr="00D73A76">
        <w:trPr>
          <w:trHeight w:val="288"/>
        </w:trPr>
        <w:tc>
          <w:tcPr>
            <w:tcW w:w="5232" w:type="dxa"/>
            <w:tcBorders>
              <w:top w:val="nil"/>
              <w:bottom w:val="nil"/>
            </w:tcBorders>
            <w:noWrap/>
            <w:vAlign w:val="center"/>
          </w:tcPr>
          <w:p w14:paraId="367FB33F" w14:textId="542F66D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0001C1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0C3939" w14:textId="38C8AEC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(iv) [All Estimates]</w:t>
            </w:r>
          </w:p>
        </w:tc>
        <w:tc>
          <w:tcPr>
            <w:tcW w:w="5232" w:type="dxa"/>
            <w:noWrap/>
            <w:vAlign w:val="center"/>
            <w:hideMark/>
          </w:tcPr>
          <w:p w14:paraId="5BFC288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(iv) [All Estimates]</w:t>
            </w:r>
          </w:p>
        </w:tc>
      </w:tr>
      <w:tr w:rsidR="00870419" w:rsidRPr="006D7303" w14:paraId="0E6349C1" w14:textId="77777777" w:rsidTr="00D73A76">
        <w:trPr>
          <w:trHeight w:val="288"/>
        </w:trPr>
        <w:tc>
          <w:tcPr>
            <w:tcW w:w="5232" w:type="dxa"/>
            <w:tcBorders>
              <w:top w:val="nil"/>
              <w:bottom w:val="nil"/>
            </w:tcBorders>
            <w:noWrap/>
            <w:vAlign w:val="center"/>
          </w:tcPr>
          <w:p w14:paraId="4811C3F6" w14:textId="3989F42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626001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C979FA9" w14:textId="7C94D0C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0FD51AC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29A8818B" w14:textId="77777777" w:rsidTr="00D73A76">
        <w:trPr>
          <w:trHeight w:val="288"/>
        </w:trPr>
        <w:tc>
          <w:tcPr>
            <w:tcW w:w="5232" w:type="dxa"/>
            <w:tcBorders>
              <w:top w:val="nil"/>
              <w:bottom w:val="nil"/>
            </w:tcBorders>
            <w:noWrap/>
            <w:vAlign w:val="center"/>
          </w:tcPr>
          <w:p w14:paraId="121129FD" w14:textId="7C67EA5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0CA8E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847D37" w14:textId="5144FA1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 [All Estimates]</w:t>
            </w:r>
          </w:p>
        </w:tc>
        <w:tc>
          <w:tcPr>
            <w:tcW w:w="5232" w:type="dxa"/>
            <w:noWrap/>
            <w:vAlign w:val="center"/>
            <w:hideMark/>
          </w:tcPr>
          <w:p w14:paraId="70C48A8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 [All Estimates]</w:t>
            </w:r>
          </w:p>
        </w:tc>
      </w:tr>
      <w:tr w:rsidR="00870419" w:rsidRPr="006D7303" w14:paraId="66C55CA2" w14:textId="77777777" w:rsidTr="00D73A76">
        <w:trPr>
          <w:trHeight w:val="288"/>
        </w:trPr>
        <w:tc>
          <w:tcPr>
            <w:tcW w:w="5232" w:type="dxa"/>
            <w:tcBorders>
              <w:top w:val="nil"/>
              <w:bottom w:val="nil"/>
            </w:tcBorders>
            <w:noWrap/>
            <w:vAlign w:val="center"/>
          </w:tcPr>
          <w:p w14:paraId="407E8A10" w14:textId="3995B63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10A43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183561D" w14:textId="4A25ADF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368B694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103CD997" w14:textId="77777777" w:rsidTr="00D73A76">
        <w:trPr>
          <w:trHeight w:val="288"/>
        </w:trPr>
        <w:tc>
          <w:tcPr>
            <w:tcW w:w="5232" w:type="dxa"/>
            <w:tcBorders>
              <w:top w:val="nil"/>
              <w:bottom w:val="nil"/>
            </w:tcBorders>
            <w:noWrap/>
            <w:vAlign w:val="center"/>
          </w:tcPr>
          <w:p w14:paraId="3C7FAA36" w14:textId="3F7D29A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A1C2D9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8B1C106" w14:textId="627D51B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2646A9C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433A9C9" w14:textId="77777777" w:rsidTr="00D73A76">
        <w:trPr>
          <w:trHeight w:val="288"/>
        </w:trPr>
        <w:tc>
          <w:tcPr>
            <w:tcW w:w="5232" w:type="dxa"/>
            <w:tcBorders>
              <w:top w:val="nil"/>
            </w:tcBorders>
            <w:noWrap/>
            <w:vAlign w:val="center"/>
          </w:tcPr>
          <w:p w14:paraId="09742A16" w14:textId="3FB3262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1E1B9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87F3242" w14:textId="2212453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52B7E48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501AF2C" w14:textId="77777777" w:rsidTr="00D73A76">
        <w:trPr>
          <w:trHeight w:val="288"/>
        </w:trPr>
        <w:tc>
          <w:tcPr>
            <w:tcW w:w="5232" w:type="dxa"/>
            <w:tcBorders>
              <w:bottom w:val="single" w:sz="2" w:space="0" w:color="BFBFBF" w:themeColor="background1" w:themeShade="BF"/>
            </w:tcBorders>
            <w:noWrap/>
            <w:vAlign w:val="center"/>
            <w:hideMark/>
          </w:tcPr>
          <w:p w14:paraId="6D0541D5"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 SAMPLING TO SUPPORT MINERAL RESOURCE ESTIMATION</w:t>
            </w:r>
          </w:p>
        </w:tc>
        <w:tc>
          <w:tcPr>
            <w:tcW w:w="5232" w:type="dxa"/>
            <w:gridSpan w:val="2"/>
            <w:vAlign w:val="center"/>
          </w:tcPr>
          <w:p w14:paraId="7DF6EC0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7DBB82F5" w14:textId="20484420"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1D9BF78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E6AF66" w14:textId="77777777" w:rsidTr="00D73A76">
        <w:trPr>
          <w:trHeight w:val="288"/>
        </w:trPr>
        <w:tc>
          <w:tcPr>
            <w:tcW w:w="5232" w:type="dxa"/>
            <w:tcBorders>
              <w:bottom w:val="nil"/>
            </w:tcBorders>
            <w:noWrap/>
            <w:vAlign w:val="center"/>
            <w:hideMark/>
          </w:tcPr>
          <w:p w14:paraId="0CAA1490"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9.1 Sampling Campaigns</w:t>
            </w:r>
          </w:p>
        </w:tc>
        <w:tc>
          <w:tcPr>
            <w:tcW w:w="5232" w:type="dxa"/>
            <w:gridSpan w:val="2"/>
            <w:vAlign w:val="center"/>
          </w:tcPr>
          <w:p w14:paraId="2C0A0B02" w14:textId="0A1E4F1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73E3892A" w14:textId="7CAF4AA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(iii) [All Estimates]</w:t>
            </w:r>
          </w:p>
        </w:tc>
        <w:tc>
          <w:tcPr>
            <w:tcW w:w="5232" w:type="dxa"/>
            <w:noWrap/>
            <w:vAlign w:val="center"/>
            <w:hideMark/>
          </w:tcPr>
          <w:p w14:paraId="7B11FA9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(iii) [All Estimates]</w:t>
            </w:r>
          </w:p>
        </w:tc>
      </w:tr>
      <w:tr w:rsidR="00870419" w:rsidRPr="006D7303" w14:paraId="52BA8DF8" w14:textId="77777777" w:rsidTr="00D73A76">
        <w:trPr>
          <w:trHeight w:val="288"/>
        </w:trPr>
        <w:tc>
          <w:tcPr>
            <w:tcW w:w="5232" w:type="dxa"/>
            <w:tcBorders>
              <w:top w:val="nil"/>
              <w:bottom w:val="single" w:sz="2" w:space="0" w:color="BFBFBF" w:themeColor="background1" w:themeShade="BF"/>
            </w:tcBorders>
            <w:noWrap/>
            <w:vAlign w:val="center"/>
          </w:tcPr>
          <w:p w14:paraId="1EE38C89" w14:textId="7D46CCF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216C55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A932B41" w14:textId="123F3BE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1AEF1B0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5EF43724" w14:textId="77777777" w:rsidTr="00D73A76">
        <w:trPr>
          <w:trHeight w:val="288"/>
        </w:trPr>
        <w:tc>
          <w:tcPr>
            <w:tcW w:w="5232" w:type="dxa"/>
            <w:tcBorders>
              <w:bottom w:val="nil"/>
            </w:tcBorders>
            <w:noWrap/>
            <w:vAlign w:val="center"/>
            <w:hideMark/>
          </w:tcPr>
          <w:p w14:paraId="59E541A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9.2 Sampling Location &amp; Density</w:t>
            </w:r>
          </w:p>
        </w:tc>
        <w:tc>
          <w:tcPr>
            <w:tcW w:w="5232" w:type="dxa"/>
            <w:gridSpan w:val="2"/>
            <w:vAlign w:val="center"/>
          </w:tcPr>
          <w:p w14:paraId="1C9670C8" w14:textId="47CBF05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4B148659" w14:textId="7325AA99"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6D72E6A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9DE699A" w14:textId="77777777" w:rsidTr="00D73A76">
        <w:trPr>
          <w:trHeight w:val="288"/>
        </w:trPr>
        <w:tc>
          <w:tcPr>
            <w:tcW w:w="5232" w:type="dxa"/>
            <w:tcBorders>
              <w:top w:val="nil"/>
              <w:bottom w:val="nil"/>
            </w:tcBorders>
            <w:noWrap/>
            <w:vAlign w:val="center"/>
          </w:tcPr>
          <w:p w14:paraId="59F43951" w14:textId="203100B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1E57627" w14:textId="75CFA65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0947BF15" w14:textId="56B76394"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07A364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E3CC09E" w14:textId="77777777" w:rsidTr="00D73A76">
        <w:trPr>
          <w:trHeight w:val="288"/>
        </w:trPr>
        <w:tc>
          <w:tcPr>
            <w:tcW w:w="5232" w:type="dxa"/>
            <w:tcBorders>
              <w:top w:val="nil"/>
              <w:bottom w:val="single" w:sz="2" w:space="0" w:color="BFBFBF" w:themeColor="background1" w:themeShade="BF"/>
            </w:tcBorders>
            <w:noWrap/>
            <w:vAlign w:val="center"/>
          </w:tcPr>
          <w:p w14:paraId="44861050" w14:textId="12F5F55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7184811" w14:textId="3A2D8A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662C9EF5" w14:textId="04680A8A"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8DB0B4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5CA7D22" w14:textId="77777777" w:rsidTr="00D73A76">
        <w:trPr>
          <w:trHeight w:val="288"/>
        </w:trPr>
        <w:tc>
          <w:tcPr>
            <w:tcW w:w="5232" w:type="dxa"/>
            <w:tcBorders>
              <w:bottom w:val="nil"/>
            </w:tcBorders>
            <w:noWrap/>
            <w:vAlign w:val="center"/>
            <w:hideMark/>
          </w:tcPr>
          <w:p w14:paraId="3BB6552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9.2.1 Sample Location &amp; Sample Density</w:t>
            </w:r>
          </w:p>
        </w:tc>
        <w:tc>
          <w:tcPr>
            <w:tcW w:w="5232" w:type="dxa"/>
            <w:gridSpan w:val="2"/>
            <w:vAlign w:val="center"/>
          </w:tcPr>
          <w:p w14:paraId="68ACF59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EE68C7" w14:textId="2706DA7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136746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307CE5F7" w14:textId="77777777" w:rsidTr="00D73A76">
        <w:trPr>
          <w:trHeight w:val="288"/>
        </w:trPr>
        <w:tc>
          <w:tcPr>
            <w:tcW w:w="5232" w:type="dxa"/>
            <w:tcBorders>
              <w:top w:val="nil"/>
              <w:bottom w:val="nil"/>
            </w:tcBorders>
            <w:noWrap/>
            <w:vAlign w:val="center"/>
          </w:tcPr>
          <w:p w14:paraId="042F5114" w14:textId="00D25B5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9B8D4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64629EF" w14:textId="65E834F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6CC37C1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6FBB6DD4" w14:textId="77777777" w:rsidTr="00D73A76">
        <w:trPr>
          <w:trHeight w:val="288"/>
        </w:trPr>
        <w:tc>
          <w:tcPr>
            <w:tcW w:w="5232" w:type="dxa"/>
            <w:tcBorders>
              <w:top w:val="nil"/>
              <w:bottom w:val="single" w:sz="2" w:space="0" w:color="BFBFBF" w:themeColor="background1" w:themeShade="BF"/>
            </w:tcBorders>
            <w:noWrap/>
            <w:vAlign w:val="center"/>
          </w:tcPr>
          <w:p w14:paraId="428EF4DF" w14:textId="21078DD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B46B4C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154D513" w14:textId="2132EAA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2E7EE70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0F7F7DC3" w14:textId="77777777" w:rsidTr="00D73A76">
        <w:trPr>
          <w:trHeight w:val="288"/>
        </w:trPr>
        <w:tc>
          <w:tcPr>
            <w:tcW w:w="5232" w:type="dxa"/>
            <w:tcBorders>
              <w:bottom w:val="nil"/>
            </w:tcBorders>
            <w:noWrap/>
            <w:vAlign w:val="center"/>
            <w:hideMark/>
          </w:tcPr>
          <w:p w14:paraId="04714160"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9.2.2 Orientation to Mineralised Material Geometry</w:t>
            </w:r>
          </w:p>
        </w:tc>
        <w:tc>
          <w:tcPr>
            <w:tcW w:w="5232" w:type="dxa"/>
            <w:gridSpan w:val="2"/>
            <w:vAlign w:val="center"/>
          </w:tcPr>
          <w:p w14:paraId="7CBAD8D1" w14:textId="0022BAB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07E5ADF6" w14:textId="6AB54B5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(viii) [All Estimates]</w:t>
            </w:r>
          </w:p>
        </w:tc>
        <w:tc>
          <w:tcPr>
            <w:tcW w:w="5232" w:type="dxa"/>
            <w:noWrap/>
            <w:vAlign w:val="center"/>
            <w:hideMark/>
          </w:tcPr>
          <w:p w14:paraId="114F5EA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(viii) [All Estimates]</w:t>
            </w:r>
          </w:p>
        </w:tc>
      </w:tr>
      <w:tr w:rsidR="00870419" w:rsidRPr="006D7303" w14:paraId="1AFDDE96" w14:textId="77777777" w:rsidTr="00D73A76">
        <w:trPr>
          <w:trHeight w:val="288"/>
        </w:trPr>
        <w:tc>
          <w:tcPr>
            <w:tcW w:w="5232" w:type="dxa"/>
            <w:tcBorders>
              <w:top w:val="nil"/>
              <w:bottom w:val="nil"/>
            </w:tcBorders>
            <w:noWrap/>
            <w:vAlign w:val="center"/>
          </w:tcPr>
          <w:p w14:paraId="29085E9C" w14:textId="39D984D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352CA77" w14:textId="4F62455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41224610" w14:textId="7DFA928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(iv) [All Estimates]</w:t>
            </w:r>
          </w:p>
        </w:tc>
        <w:tc>
          <w:tcPr>
            <w:tcW w:w="5232" w:type="dxa"/>
            <w:noWrap/>
            <w:vAlign w:val="center"/>
            <w:hideMark/>
          </w:tcPr>
          <w:p w14:paraId="5AE6A0E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(iv) [All Estimates]</w:t>
            </w:r>
          </w:p>
        </w:tc>
      </w:tr>
      <w:tr w:rsidR="00870419" w:rsidRPr="006D7303" w14:paraId="388A202E" w14:textId="77777777" w:rsidTr="00D73A76">
        <w:trPr>
          <w:trHeight w:val="288"/>
        </w:trPr>
        <w:tc>
          <w:tcPr>
            <w:tcW w:w="5232" w:type="dxa"/>
            <w:tcBorders>
              <w:top w:val="nil"/>
              <w:bottom w:val="single" w:sz="2" w:space="0" w:color="BFBFBF" w:themeColor="background1" w:themeShade="BF"/>
            </w:tcBorders>
            <w:noWrap/>
            <w:vAlign w:val="center"/>
          </w:tcPr>
          <w:p w14:paraId="1850D565" w14:textId="68CAFF1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277668E" w14:textId="080AF74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7017404E" w14:textId="29B3746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70AEE8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26941CE" w14:textId="77777777" w:rsidTr="00D73A76">
        <w:trPr>
          <w:trHeight w:val="288"/>
        </w:trPr>
        <w:tc>
          <w:tcPr>
            <w:tcW w:w="5232" w:type="dxa"/>
            <w:tcBorders>
              <w:bottom w:val="nil"/>
            </w:tcBorders>
            <w:noWrap/>
            <w:vAlign w:val="center"/>
            <w:hideMark/>
          </w:tcPr>
          <w:p w14:paraId="260148D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9.3 Sample Recovery</w:t>
            </w:r>
          </w:p>
        </w:tc>
        <w:tc>
          <w:tcPr>
            <w:tcW w:w="5232" w:type="dxa"/>
            <w:gridSpan w:val="2"/>
            <w:vAlign w:val="center"/>
          </w:tcPr>
          <w:p w14:paraId="300FEF80" w14:textId="27BDD48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1A537E67" w14:textId="51E1AF8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(vii) [All Estimates]</w:t>
            </w:r>
          </w:p>
        </w:tc>
        <w:tc>
          <w:tcPr>
            <w:tcW w:w="5232" w:type="dxa"/>
            <w:noWrap/>
            <w:vAlign w:val="center"/>
            <w:hideMark/>
          </w:tcPr>
          <w:p w14:paraId="1024EE4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(vii) [All Estimates]</w:t>
            </w:r>
          </w:p>
        </w:tc>
      </w:tr>
      <w:tr w:rsidR="00870419" w:rsidRPr="006D7303" w14:paraId="11D06976" w14:textId="77777777" w:rsidTr="00D73A76">
        <w:trPr>
          <w:trHeight w:val="288"/>
        </w:trPr>
        <w:tc>
          <w:tcPr>
            <w:tcW w:w="5232" w:type="dxa"/>
            <w:tcBorders>
              <w:top w:val="nil"/>
              <w:bottom w:val="nil"/>
            </w:tcBorders>
            <w:noWrap/>
            <w:vAlign w:val="center"/>
          </w:tcPr>
          <w:p w14:paraId="1B0E3EC0" w14:textId="4EAA088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505368" w14:textId="3890436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0C8A0719" w14:textId="38F4A6D4"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63F0F2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(viii) [All Estimates]</w:t>
            </w:r>
          </w:p>
        </w:tc>
      </w:tr>
      <w:tr w:rsidR="00870419" w:rsidRPr="006D7303" w14:paraId="033DD812" w14:textId="77777777" w:rsidTr="00D73A76">
        <w:trPr>
          <w:trHeight w:val="288"/>
        </w:trPr>
        <w:tc>
          <w:tcPr>
            <w:tcW w:w="5232" w:type="dxa"/>
            <w:tcBorders>
              <w:top w:val="nil"/>
              <w:bottom w:val="single" w:sz="2" w:space="0" w:color="BFBFBF" w:themeColor="background1" w:themeShade="BF"/>
            </w:tcBorders>
            <w:noWrap/>
            <w:vAlign w:val="center"/>
          </w:tcPr>
          <w:p w14:paraId="036A870C" w14:textId="6C16DD3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565DBD2" w14:textId="1176648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28CB8D29" w14:textId="46EC283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23F32168"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348752D" w14:textId="77777777" w:rsidTr="00D73A76">
        <w:trPr>
          <w:trHeight w:val="288"/>
        </w:trPr>
        <w:tc>
          <w:tcPr>
            <w:tcW w:w="5232" w:type="dxa"/>
            <w:tcBorders>
              <w:bottom w:val="nil"/>
            </w:tcBorders>
            <w:noWrap/>
            <w:vAlign w:val="center"/>
            <w:hideMark/>
          </w:tcPr>
          <w:p w14:paraId="7696D5D8"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9.4 Geological &amp; Geophysical Logging</w:t>
            </w:r>
          </w:p>
        </w:tc>
        <w:tc>
          <w:tcPr>
            <w:tcW w:w="5232" w:type="dxa"/>
            <w:gridSpan w:val="2"/>
            <w:vAlign w:val="center"/>
          </w:tcPr>
          <w:p w14:paraId="21FCCC4D" w14:textId="05FBDCB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1396BF3A" w14:textId="05AEA39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 [All Estimates]</w:t>
            </w:r>
          </w:p>
        </w:tc>
        <w:tc>
          <w:tcPr>
            <w:tcW w:w="5232" w:type="dxa"/>
            <w:noWrap/>
            <w:vAlign w:val="center"/>
            <w:hideMark/>
          </w:tcPr>
          <w:p w14:paraId="1932D2F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 [All Estimates]</w:t>
            </w:r>
          </w:p>
        </w:tc>
      </w:tr>
      <w:tr w:rsidR="00870419" w:rsidRPr="006D7303" w14:paraId="4843D618" w14:textId="77777777" w:rsidTr="00D73A76">
        <w:trPr>
          <w:trHeight w:val="288"/>
        </w:trPr>
        <w:tc>
          <w:tcPr>
            <w:tcW w:w="5232" w:type="dxa"/>
            <w:tcBorders>
              <w:top w:val="nil"/>
              <w:bottom w:val="nil"/>
            </w:tcBorders>
            <w:noWrap/>
            <w:vAlign w:val="center"/>
          </w:tcPr>
          <w:p w14:paraId="7DC42027" w14:textId="4431789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5D83700" w14:textId="2A4F6FD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68126C14" w14:textId="4C54164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3.2 (ii) [All Estimates]</w:t>
            </w:r>
          </w:p>
        </w:tc>
        <w:tc>
          <w:tcPr>
            <w:tcW w:w="5232" w:type="dxa"/>
            <w:noWrap/>
            <w:vAlign w:val="center"/>
            <w:hideMark/>
          </w:tcPr>
          <w:p w14:paraId="25C93B7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3.2 (ii) [All Estimates]</w:t>
            </w:r>
          </w:p>
        </w:tc>
      </w:tr>
      <w:tr w:rsidR="00870419" w:rsidRPr="006D7303" w14:paraId="6F128023" w14:textId="77777777" w:rsidTr="00D73A76">
        <w:trPr>
          <w:trHeight w:val="288"/>
        </w:trPr>
        <w:tc>
          <w:tcPr>
            <w:tcW w:w="5232" w:type="dxa"/>
            <w:tcBorders>
              <w:top w:val="nil"/>
              <w:bottom w:val="nil"/>
            </w:tcBorders>
            <w:noWrap/>
            <w:vAlign w:val="center"/>
          </w:tcPr>
          <w:p w14:paraId="6D7924F1" w14:textId="38EB60F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116D6B8" w14:textId="44823B4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5B8B23AA" w14:textId="5EEE5FF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3.2 (iii) [All Estimates]</w:t>
            </w:r>
          </w:p>
        </w:tc>
        <w:tc>
          <w:tcPr>
            <w:tcW w:w="5232" w:type="dxa"/>
            <w:noWrap/>
            <w:vAlign w:val="center"/>
            <w:hideMark/>
          </w:tcPr>
          <w:p w14:paraId="03E4232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3.2 (iii) [All Estimates]</w:t>
            </w:r>
          </w:p>
        </w:tc>
      </w:tr>
      <w:tr w:rsidR="00870419" w:rsidRPr="006D7303" w14:paraId="047FD1BD" w14:textId="77777777" w:rsidTr="00D73A76">
        <w:trPr>
          <w:trHeight w:val="288"/>
        </w:trPr>
        <w:tc>
          <w:tcPr>
            <w:tcW w:w="5232" w:type="dxa"/>
            <w:tcBorders>
              <w:top w:val="nil"/>
              <w:bottom w:val="nil"/>
            </w:tcBorders>
            <w:noWrap/>
            <w:vAlign w:val="center"/>
          </w:tcPr>
          <w:p w14:paraId="33CABB19" w14:textId="38F3BB1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757A97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37875A4" w14:textId="330713D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3.2 (iv) [All Estimates]</w:t>
            </w:r>
          </w:p>
        </w:tc>
        <w:tc>
          <w:tcPr>
            <w:tcW w:w="5232" w:type="dxa"/>
            <w:noWrap/>
            <w:vAlign w:val="center"/>
            <w:hideMark/>
          </w:tcPr>
          <w:p w14:paraId="3F45D9F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3.2 (iv) [All Estimates]</w:t>
            </w:r>
          </w:p>
        </w:tc>
      </w:tr>
      <w:tr w:rsidR="00870419" w:rsidRPr="006D7303" w14:paraId="6C08592C" w14:textId="77777777" w:rsidTr="00D73A76">
        <w:trPr>
          <w:trHeight w:val="288"/>
        </w:trPr>
        <w:tc>
          <w:tcPr>
            <w:tcW w:w="5232" w:type="dxa"/>
            <w:tcBorders>
              <w:top w:val="nil"/>
              <w:bottom w:val="nil"/>
            </w:tcBorders>
            <w:noWrap/>
            <w:vAlign w:val="center"/>
          </w:tcPr>
          <w:p w14:paraId="369DF456" w14:textId="795D7FF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FDF7CE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B35551" w14:textId="76D21B1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3.2 (v) [All Estimates]</w:t>
            </w:r>
          </w:p>
        </w:tc>
        <w:tc>
          <w:tcPr>
            <w:tcW w:w="5232" w:type="dxa"/>
            <w:noWrap/>
            <w:vAlign w:val="center"/>
            <w:hideMark/>
          </w:tcPr>
          <w:p w14:paraId="4EDCE89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3.2 (v) [All Estimates]</w:t>
            </w:r>
          </w:p>
        </w:tc>
      </w:tr>
      <w:tr w:rsidR="00870419" w:rsidRPr="006D7303" w14:paraId="7DB13CD9" w14:textId="77777777" w:rsidTr="00D73A76">
        <w:trPr>
          <w:trHeight w:val="288"/>
        </w:trPr>
        <w:tc>
          <w:tcPr>
            <w:tcW w:w="5232" w:type="dxa"/>
            <w:tcBorders>
              <w:top w:val="nil"/>
              <w:bottom w:val="nil"/>
            </w:tcBorders>
            <w:noWrap/>
            <w:vAlign w:val="center"/>
          </w:tcPr>
          <w:p w14:paraId="1751EEEA" w14:textId="1303881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DDA4D2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D473949" w14:textId="6E69A2A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706D7AC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CE3128D" w14:textId="77777777" w:rsidTr="00D73A76">
        <w:trPr>
          <w:trHeight w:val="288"/>
        </w:trPr>
        <w:tc>
          <w:tcPr>
            <w:tcW w:w="5232" w:type="dxa"/>
            <w:tcBorders>
              <w:top w:val="nil"/>
              <w:bottom w:val="nil"/>
            </w:tcBorders>
            <w:noWrap/>
            <w:vAlign w:val="center"/>
          </w:tcPr>
          <w:p w14:paraId="13785BE7" w14:textId="0989A8C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CB951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B6A6531" w14:textId="17D41BE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0BB8CC1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29D0F02" w14:textId="77777777" w:rsidTr="00D73A76">
        <w:trPr>
          <w:trHeight w:val="288"/>
        </w:trPr>
        <w:tc>
          <w:tcPr>
            <w:tcW w:w="5232" w:type="dxa"/>
            <w:tcBorders>
              <w:top w:val="nil"/>
            </w:tcBorders>
            <w:noWrap/>
            <w:vAlign w:val="center"/>
          </w:tcPr>
          <w:p w14:paraId="1E4B7BC6" w14:textId="011C0DB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0F6F78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0D81885" w14:textId="79313628"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D318BF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5: A5-6 [All Estimates]</w:t>
            </w:r>
          </w:p>
        </w:tc>
      </w:tr>
      <w:tr w:rsidR="00870419" w:rsidRPr="006D7303" w14:paraId="0538C28B" w14:textId="77777777" w:rsidTr="00D73A76">
        <w:trPr>
          <w:trHeight w:val="288"/>
        </w:trPr>
        <w:tc>
          <w:tcPr>
            <w:tcW w:w="5232" w:type="dxa"/>
            <w:noWrap/>
            <w:vAlign w:val="center"/>
            <w:hideMark/>
          </w:tcPr>
          <w:p w14:paraId="4E557C6B"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 SAMPLE PREPARATION, ANALYSES AND SECURITY</w:t>
            </w:r>
          </w:p>
        </w:tc>
        <w:tc>
          <w:tcPr>
            <w:tcW w:w="5232" w:type="dxa"/>
            <w:gridSpan w:val="2"/>
            <w:vAlign w:val="center"/>
          </w:tcPr>
          <w:p w14:paraId="7A85DF3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092F3A8" w14:textId="0559774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609A454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315B38B" w14:textId="77777777" w:rsidTr="00D73A76">
        <w:trPr>
          <w:trHeight w:val="288"/>
        </w:trPr>
        <w:tc>
          <w:tcPr>
            <w:tcW w:w="5232" w:type="dxa"/>
            <w:tcBorders>
              <w:bottom w:val="single" w:sz="2" w:space="0" w:color="BFBFBF" w:themeColor="background1" w:themeShade="BF"/>
            </w:tcBorders>
            <w:noWrap/>
            <w:vAlign w:val="center"/>
            <w:hideMark/>
          </w:tcPr>
          <w:p w14:paraId="6D8BF1A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 Sampling Strategy</w:t>
            </w:r>
          </w:p>
        </w:tc>
        <w:tc>
          <w:tcPr>
            <w:tcW w:w="5232" w:type="dxa"/>
            <w:gridSpan w:val="2"/>
            <w:vAlign w:val="center"/>
          </w:tcPr>
          <w:p w14:paraId="6741B66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CC1DB53" w14:textId="54F08828"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407C23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8607BEA" w14:textId="77777777" w:rsidTr="00D73A76">
        <w:trPr>
          <w:trHeight w:val="288"/>
        </w:trPr>
        <w:tc>
          <w:tcPr>
            <w:tcW w:w="5232" w:type="dxa"/>
            <w:tcBorders>
              <w:bottom w:val="nil"/>
            </w:tcBorders>
            <w:noWrap/>
            <w:vAlign w:val="center"/>
            <w:hideMark/>
          </w:tcPr>
          <w:p w14:paraId="0295AAED" w14:textId="0A0C581E"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10.1.1</w:t>
            </w:r>
            <w:r w:rsidR="008060EC" w:rsidRPr="006D7303">
              <w:rPr>
                <w:rFonts w:asciiTheme="minorHAnsi" w:hAnsiTheme="minorHAnsi" w:cstheme="minorHAnsi"/>
                <w:color w:val="000000"/>
                <w:sz w:val="18"/>
              </w:rPr>
              <w:t xml:space="preserve"> </w:t>
            </w:r>
            <w:r w:rsidRPr="006D7303">
              <w:rPr>
                <w:rFonts w:asciiTheme="minorHAnsi" w:hAnsiTheme="minorHAnsi" w:cstheme="minorHAnsi"/>
                <w:color w:val="000000"/>
                <w:sz w:val="18"/>
              </w:rPr>
              <w:t>General</w:t>
            </w:r>
          </w:p>
        </w:tc>
        <w:tc>
          <w:tcPr>
            <w:tcW w:w="5232" w:type="dxa"/>
            <w:gridSpan w:val="2"/>
            <w:vAlign w:val="center"/>
          </w:tcPr>
          <w:p w14:paraId="137792E9" w14:textId="5329317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42CAE7E4" w14:textId="7D9EE7A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7D2EEC9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679F5901" w14:textId="77777777" w:rsidTr="00D73A76">
        <w:trPr>
          <w:trHeight w:val="288"/>
        </w:trPr>
        <w:tc>
          <w:tcPr>
            <w:tcW w:w="5232" w:type="dxa"/>
            <w:tcBorders>
              <w:top w:val="nil"/>
              <w:bottom w:val="nil"/>
            </w:tcBorders>
            <w:noWrap/>
            <w:vAlign w:val="center"/>
          </w:tcPr>
          <w:p w14:paraId="387EA610" w14:textId="2C470D4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BF32E2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B5766C" w14:textId="56CF11F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(ii) [All Estimates]</w:t>
            </w:r>
          </w:p>
        </w:tc>
        <w:tc>
          <w:tcPr>
            <w:tcW w:w="5232" w:type="dxa"/>
            <w:noWrap/>
            <w:vAlign w:val="center"/>
            <w:hideMark/>
          </w:tcPr>
          <w:p w14:paraId="658CF96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(ii) [All Estimates]</w:t>
            </w:r>
          </w:p>
        </w:tc>
      </w:tr>
      <w:tr w:rsidR="00870419" w:rsidRPr="006D7303" w14:paraId="21902BDD" w14:textId="77777777" w:rsidTr="00D73A76">
        <w:trPr>
          <w:trHeight w:val="288"/>
        </w:trPr>
        <w:tc>
          <w:tcPr>
            <w:tcW w:w="5232" w:type="dxa"/>
            <w:tcBorders>
              <w:top w:val="nil"/>
              <w:bottom w:val="nil"/>
            </w:tcBorders>
            <w:noWrap/>
            <w:vAlign w:val="center"/>
          </w:tcPr>
          <w:p w14:paraId="672658CC" w14:textId="3CD4666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4D769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29775B" w14:textId="0B939CF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(iii) [All Estimates]</w:t>
            </w:r>
          </w:p>
        </w:tc>
        <w:tc>
          <w:tcPr>
            <w:tcW w:w="5232" w:type="dxa"/>
            <w:noWrap/>
            <w:vAlign w:val="center"/>
            <w:hideMark/>
          </w:tcPr>
          <w:p w14:paraId="62D4B17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(iii) [All Estimates]</w:t>
            </w:r>
          </w:p>
        </w:tc>
      </w:tr>
      <w:tr w:rsidR="00870419" w:rsidRPr="006D7303" w14:paraId="2BDF25E3" w14:textId="77777777" w:rsidTr="00D73A76">
        <w:trPr>
          <w:trHeight w:val="288"/>
        </w:trPr>
        <w:tc>
          <w:tcPr>
            <w:tcW w:w="5232" w:type="dxa"/>
            <w:tcBorders>
              <w:top w:val="nil"/>
              <w:bottom w:val="nil"/>
            </w:tcBorders>
            <w:noWrap/>
            <w:vAlign w:val="center"/>
          </w:tcPr>
          <w:p w14:paraId="32EF91A8" w14:textId="3B69896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3DD578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BB3A1BD" w14:textId="56A6E8A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550A2F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2: A2-7 [All Estimates]</w:t>
            </w:r>
          </w:p>
        </w:tc>
      </w:tr>
      <w:tr w:rsidR="00870419" w:rsidRPr="006D7303" w14:paraId="0B88D099" w14:textId="77777777" w:rsidTr="00D73A76">
        <w:trPr>
          <w:trHeight w:val="288"/>
        </w:trPr>
        <w:tc>
          <w:tcPr>
            <w:tcW w:w="5232" w:type="dxa"/>
            <w:tcBorders>
              <w:top w:val="nil"/>
              <w:bottom w:val="nil"/>
            </w:tcBorders>
            <w:noWrap/>
            <w:vAlign w:val="center"/>
          </w:tcPr>
          <w:p w14:paraId="2ABD4976" w14:textId="5AC9CA1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7C58F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AB7FF19" w14:textId="71CFF0E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FC223A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A6-5 [All Estimates]</w:t>
            </w:r>
          </w:p>
        </w:tc>
      </w:tr>
      <w:tr w:rsidR="00870419" w:rsidRPr="006D7303" w14:paraId="478610AE" w14:textId="77777777" w:rsidTr="00D73A76">
        <w:trPr>
          <w:trHeight w:val="288"/>
        </w:trPr>
        <w:tc>
          <w:tcPr>
            <w:tcW w:w="5232" w:type="dxa"/>
            <w:tcBorders>
              <w:top w:val="nil"/>
              <w:bottom w:val="nil"/>
            </w:tcBorders>
            <w:noWrap/>
            <w:vAlign w:val="center"/>
          </w:tcPr>
          <w:p w14:paraId="1AB74584" w14:textId="0A5B276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14A99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3F29AD2" w14:textId="644F4C6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(ii) [All Estimates]</w:t>
            </w:r>
          </w:p>
        </w:tc>
        <w:tc>
          <w:tcPr>
            <w:tcW w:w="5232" w:type="dxa"/>
            <w:noWrap/>
            <w:vAlign w:val="center"/>
            <w:hideMark/>
          </w:tcPr>
          <w:p w14:paraId="0D2A10C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6891291" w14:textId="77777777" w:rsidTr="00D73A76">
        <w:trPr>
          <w:trHeight w:val="288"/>
        </w:trPr>
        <w:tc>
          <w:tcPr>
            <w:tcW w:w="5232" w:type="dxa"/>
            <w:tcBorders>
              <w:top w:val="nil"/>
              <w:bottom w:val="single" w:sz="2" w:space="0" w:color="BFBFBF" w:themeColor="background1" w:themeShade="BF"/>
            </w:tcBorders>
            <w:noWrap/>
            <w:vAlign w:val="center"/>
          </w:tcPr>
          <w:p w14:paraId="7D3ABD59" w14:textId="6604749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74481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17EECE0" w14:textId="49D7077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(ii) [All Estimates]</w:t>
            </w:r>
          </w:p>
        </w:tc>
        <w:tc>
          <w:tcPr>
            <w:tcW w:w="5232" w:type="dxa"/>
            <w:noWrap/>
            <w:vAlign w:val="center"/>
            <w:hideMark/>
          </w:tcPr>
          <w:p w14:paraId="0D523CC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7E9E7C6" w14:textId="77777777" w:rsidTr="00D73A76">
        <w:trPr>
          <w:trHeight w:val="288"/>
        </w:trPr>
        <w:tc>
          <w:tcPr>
            <w:tcW w:w="5232" w:type="dxa"/>
            <w:tcBorders>
              <w:bottom w:val="nil"/>
            </w:tcBorders>
            <w:noWrap/>
            <w:vAlign w:val="center"/>
            <w:hideMark/>
          </w:tcPr>
          <w:p w14:paraId="639A321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10.1.2 Data Location &amp; Spacing</w:t>
            </w:r>
          </w:p>
        </w:tc>
        <w:tc>
          <w:tcPr>
            <w:tcW w:w="5232" w:type="dxa"/>
            <w:gridSpan w:val="2"/>
            <w:vAlign w:val="center"/>
          </w:tcPr>
          <w:p w14:paraId="79699DEA" w14:textId="6E5C7DA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[16]</w:t>
            </w:r>
          </w:p>
        </w:tc>
        <w:tc>
          <w:tcPr>
            <w:tcW w:w="5232" w:type="dxa"/>
            <w:gridSpan w:val="2"/>
            <w:noWrap/>
            <w:vAlign w:val="center"/>
            <w:hideMark/>
          </w:tcPr>
          <w:p w14:paraId="2D7FBDDF" w14:textId="68F18EA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18A3EBF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78411336" w14:textId="77777777" w:rsidTr="00D73A76">
        <w:trPr>
          <w:trHeight w:val="288"/>
        </w:trPr>
        <w:tc>
          <w:tcPr>
            <w:tcW w:w="5232" w:type="dxa"/>
            <w:tcBorders>
              <w:top w:val="nil"/>
              <w:bottom w:val="nil"/>
            </w:tcBorders>
            <w:noWrap/>
            <w:vAlign w:val="center"/>
          </w:tcPr>
          <w:p w14:paraId="536D5BCA" w14:textId="53F97F3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9381A6" w14:textId="6D4E139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25672B74" w14:textId="764B0EE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1FAB72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8B6FF22" w14:textId="77777777" w:rsidTr="00D73A76">
        <w:trPr>
          <w:trHeight w:val="288"/>
        </w:trPr>
        <w:tc>
          <w:tcPr>
            <w:tcW w:w="5232" w:type="dxa"/>
            <w:tcBorders>
              <w:top w:val="nil"/>
            </w:tcBorders>
            <w:noWrap/>
            <w:vAlign w:val="center"/>
          </w:tcPr>
          <w:p w14:paraId="738AF092" w14:textId="25929AA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7F9C86" w14:textId="6752551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343C0C99" w14:textId="314ACCFA"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EBC114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9C25BC4" w14:textId="77777777" w:rsidTr="00D73A76">
        <w:trPr>
          <w:trHeight w:val="288"/>
        </w:trPr>
        <w:tc>
          <w:tcPr>
            <w:tcW w:w="5232" w:type="dxa"/>
            <w:tcBorders>
              <w:bottom w:val="single" w:sz="2" w:space="0" w:color="BFBFBF" w:themeColor="background1" w:themeShade="BF"/>
            </w:tcBorders>
            <w:noWrap/>
            <w:vAlign w:val="center"/>
            <w:hideMark/>
          </w:tcPr>
          <w:p w14:paraId="6F667BA3"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10.1.3 Sampling Quality Control &amp; Quality Assurance</w:t>
            </w:r>
          </w:p>
        </w:tc>
        <w:tc>
          <w:tcPr>
            <w:tcW w:w="5232" w:type="dxa"/>
            <w:gridSpan w:val="2"/>
            <w:vAlign w:val="center"/>
          </w:tcPr>
          <w:p w14:paraId="4A775C0F" w14:textId="5C97D12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49A21693" w14:textId="126D1A8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A48D0B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39ED9469" w14:textId="77777777" w:rsidTr="00D73A76">
        <w:trPr>
          <w:trHeight w:val="288"/>
        </w:trPr>
        <w:tc>
          <w:tcPr>
            <w:tcW w:w="5232" w:type="dxa"/>
            <w:tcBorders>
              <w:bottom w:val="nil"/>
            </w:tcBorders>
            <w:noWrap/>
            <w:vAlign w:val="center"/>
            <w:hideMark/>
          </w:tcPr>
          <w:p w14:paraId="4047407A"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10.2 Sampling Governance</w:t>
            </w:r>
          </w:p>
        </w:tc>
        <w:tc>
          <w:tcPr>
            <w:tcW w:w="5232" w:type="dxa"/>
            <w:gridSpan w:val="2"/>
            <w:vAlign w:val="center"/>
          </w:tcPr>
          <w:p w14:paraId="6909D837" w14:textId="473F0DD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[17]</w:t>
            </w:r>
          </w:p>
        </w:tc>
        <w:tc>
          <w:tcPr>
            <w:tcW w:w="5232" w:type="dxa"/>
            <w:gridSpan w:val="2"/>
            <w:noWrap/>
            <w:vAlign w:val="center"/>
            <w:hideMark/>
          </w:tcPr>
          <w:p w14:paraId="08814CBC" w14:textId="60E2AAF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(v) [All Estimates]</w:t>
            </w:r>
          </w:p>
        </w:tc>
        <w:tc>
          <w:tcPr>
            <w:tcW w:w="5232" w:type="dxa"/>
            <w:noWrap/>
            <w:vAlign w:val="center"/>
            <w:hideMark/>
          </w:tcPr>
          <w:p w14:paraId="6369758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(v) [All Estimates]</w:t>
            </w:r>
          </w:p>
        </w:tc>
      </w:tr>
      <w:tr w:rsidR="00870419" w:rsidRPr="006D7303" w14:paraId="51B73DE6" w14:textId="77777777" w:rsidTr="00D73A76">
        <w:trPr>
          <w:trHeight w:val="288"/>
        </w:trPr>
        <w:tc>
          <w:tcPr>
            <w:tcW w:w="5232" w:type="dxa"/>
            <w:tcBorders>
              <w:top w:val="nil"/>
              <w:bottom w:val="nil"/>
            </w:tcBorders>
            <w:noWrap/>
            <w:vAlign w:val="center"/>
          </w:tcPr>
          <w:p w14:paraId="6A6355A3" w14:textId="0443D68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46F36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D931B7" w14:textId="156A0CC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(vi) [All Estimates]</w:t>
            </w:r>
          </w:p>
        </w:tc>
        <w:tc>
          <w:tcPr>
            <w:tcW w:w="5232" w:type="dxa"/>
            <w:noWrap/>
            <w:vAlign w:val="center"/>
            <w:hideMark/>
          </w:tcPr>
          <w:p w14:paraId="4A55421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(vi) [All Estimates]</w:t>
            </w:r>
          </w:p>
        </w:tc>
      </w:tr>
      <w:tr w:rsidR="00870419" w:rsidRPr="006D7303" w14:paraId="702E312C" w14:textId="77777777" w:rsidTr="00D73A76">
        <w:trPr>
          <w:trHeight w:val="288"/>
        </w:trPr>
        <w:tc>
          <w:tcPr>
            <w:tcW w:w="5232" w:type="dxa"/>
            <w:tcBorders>
              <w:top w:val="nil"/>
              <w:bottom w:val="nil"/>
            </w:tcBorders>
            <w:noWrap/>
            <w:vAlign w:val="center"/>
          </w:tcPr>
          <w:p w14:paraId="7DCE949D" w14:textId="398ACFE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D4949C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9285919" w14:textId="49E13C5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1BEEFCE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4495AEBE" w14:textId="77777777" w:rsidTr="00D73A76">
        <w:trPr>
          <w:trHeight w:val="288"/>
        </w:trPr>
        <w:tc>
          <w:tcPr>
            <w:tcW w:w="5232" w:type="dxa"/>
            <w:tcBorders>
              <w:top w:val="nil"/>
              <w:bottom w:val="single" w:sz="2" w:space="0" w:color="BFBFBF" w:themeColor="background1" w:themeShade="BF"/>
            </w:tcBorders>
            <w:noWrap/>
            <w:vAlign w:val="center"/>
          </w:tcPr>
          <w:p w14:paraId="372153A8" w14:textId="1D57250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569138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931273" w14:textId="7AC344D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3.5 (ii) [All Estimates]</w:t>
            </w:r>
          </w:p>
        </w:tc>
        <w:tc>
          <w:tcPr>
            <w:tcW w:w="5232" w:type="dxa"/>
            <w:noWrap/>
            <w:vAlign w:val="center"/>
            <w:hideMark/>
          </w:tcPr>
          <w:p w14:paraId="6937850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(ii) [All Estimates]</w:t>
            </w:r>
          </w:p>
        </w:tc>
      </w:tr>
      <w:tr w:rsidR="00870419" w:rsidRPr="006D7303" w14:paraId="2C053BAB" w14:textId="77777777" w:rsidTr="00D73A76">
        <w:trPr>
          <w:trHeight w:val="288"/>
        </w:trPr>
        <w:tc>
          <w:tcPr>
            <w:tcW w:w="5232" w:type="dxa"/>
            <w:tcBorders>
              <w:bottom w:val="nil"/>
            </w:tcBorders>
            <w:noWrap/>
            <w:vAlign w:val="center"/>
            <w:hideMark/>
          </w:tcPr>
          <w:p w14:paraId="3D5D91B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10.3 Laboratory Credentials &amp; Controls</w:t>
            </w:r>
          </w:p>
        </w:tc>
        <w:tc>
          <w:tcPr>
            <w:tcW w:w="5232" w:type="dxa"/>
            <w:gridSpan w:val="2"/>
            <w:vAlign w:val="center"/>
          </w:tcPr>
          <w:p w14:paraId="2B2E4EF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9AB88B2" w14:textId="04ABE21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4A7FA7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19CA0AF" w14:textId="77777777" w:rsidTr="00D73A76">
        <w:trPr>
          <w:trHeight w:val="288"/>
        </w:trPr>
        <w:tc>
          <w:tcPr>
            <w:tcW w:w="5232" w:type="dxa"/>
            <w:tcBorders>
              <w:top w:val="nil"/>
              <w:bottom w:val="nil"/>
            </w:tcBorders>
            <w:noWrap/>
            <w:vAlign w:val="center"/>
          </w:tcPr>
          <w:p w14:paraId="5FCECC90" w14:textId="3334D31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58D83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B8A880E" w14:textId="03B2C76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3.5 (iv) [All Estimates]</w:t>
            </w:r>
          </w:p>
        </w:tc>
        <w:tc>
          <w:tcPr>
            <w:tcW w:w="5232" w:type="dxa"/>
            <w:noWrap/>
            <w:vAlign w:val="center"/>
            <w:hideMark/>
          </w:tcPr>
          <w:p w14:paraId="2C924F7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(iv) [All Estimates]</w:t>
            </w:r>
          </w:p>
        </w:tc>
      </w:tr>
      <w:tr w:rsidR="00870419" w:rsidRPr="006D7303" w14:paraId="3E747C8F" w14:textId="77777777" w:rsidTr="00D73A76">
        <w:trPr>
          <w:trHeight w:val="288"/>
        </w:trPr>
        <w:tc>
          <w:tcPr>
            <w:tcW w:w="5232" w:type="dxa"/>
            <w:tcBorders>
              <w:top w:val="nil"/>
            </w:tcBorders>
            <w:noWrap/>
            <w:vAlign w:val="center"/>
          </w:tcPr>
          <w:p w14:paraId="20CD3B35" w14:textId="0C92E6C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6C5D9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652DCD" w14:textId="21DF0734"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09B119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3.6 (ii) [All Estimates]</w:t>
            </w:r>
          </w:p>
        </w:tc>
      </w:tr>
      <w:tr w:rsidR="00870419" w:rsidRPr="006D7303" w14:paraId="07B6D6FD" w14:textId="77777777" w:rsidTr="00D73A76">
        <w:trPr>
          <w:trHeight w:val="288"/>
        </w:trPr>
        <w:tc>
          <w:tcPr>
            <w:tcW w:w="5232" w:type="dxa"/>
            <w:noWrap/>
            <w:vAlign w:val="center"/>
            <w:hideMark/>
          </w:tcPr>
          <w:p w14:paraId="15DB3F8F"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10.4 Analytical Strategy</w:t>
            </w:r>
          </w:p>
        </w:tc>
        <w:tc>
          <w:tcPr>
            <w:tcW w:w="5232" w:type="dxa"/>
            <w:gridSpan w:val="2"/>
            <w:vAlign w:val="center"/>
          </w:tcPr>
          <w:p w14:paraId="73193D3F" w14:textId="5903FBE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172220FA" w14:textId="7A84736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3.4 (ii) [All Estimates]</w:t>
            </w:r>
          </w:p>
        </w:tc>
        <w:tc>
          <w:tcPr>
            <w:tcW w:w="5232" w:type="dxa"/>
            <w:noWrap/>
            <w:vAlign w:val="center"/>
            <w:hideMark/>
          </w:tcPr>
          <w:p w14:paraId="1357CA0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3.4 (ii) [All Estimates]</w:t>
            </w:r>
          </w:p>
        </w:tc>
      </w:tr>
      <w:tr w:rsidR="00870419" w:rsidRPr="006D7303" w14:paraId="2D5285F3" w14:textId="77777777" w:rsidTr="00D73A76">
        <w:trPr>
          <w:trHeight w:val="288"/>
        </w:trPr>
        <w:tc>
          <w:tcPr>
            <w:tcW w:w="5232" w:type="dxa"/>
            <w:noWrap/>
            <w:vAlign w:val="center"/>
            <w:hideMark/>
          </w:tcPr>
          <w:p w14:paraId="0C624E4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10.5 Analytical Standards</w:t>
            </w:r>
          </w:p>
        </w:tc>
        <w:tc>
          <w:tcPr>
            <w:tcW w:w="5232" w:type="dxa"/>
            <w:gridSpan w:val="2"/>
            <w:vAlign w:val="center"/>
          </w:tcPr>
          <w:p w14:paraId="48E8CC5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261AD45" w14:textId="6B07F48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84101B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1FA7F4D2" w14:textId="77777777" w:rsidTr="00D73A76">
        <w:trPr>
          <w:trHeight w:val="288"/>
        </w:trPr>
        <w:tc>
          <w:tcPr>
            <w:tcW w:w="5232" w:type="dxa"/>
            <w:tcBorders>
              <w:bottom w:val="single" w:sz="2" w:space="0" w:color="BFBFBF" w:themeColor="background1" w:themeShade="BF"/>
            </w:tcBorders>
            <w:noWrap/>
            <w:vAlign w:val="center"/>
            <w:hideMark/>
          </w:tcPr>
          <w:p w14:paraId="51E9870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10.6 Sample Preparation</w:t>
            </w:r>
          </w:p>
        </w:tc>
        <w:tc>
          <w:tcPr>
            <w:tcW w:w="5232" w:type="dxa"/>
            <w:gridSpan w:val="2"/>
            <w:vAlign w:val="center"/>
          </w:tcPr>
          <w:p w14:paraId="2612BD1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6EE09E3" w14:textId="65201D6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3.4 (iii) [All Estimates]</w:t>
            </w:r>
          </w:p>
        </w:tc>
        <w:tc>
          <w:tcPr>
            <w:tcW w:w="5232" w:type="dxa"/>
            <w:noWrap/>
            <w:vAlign w:val="center"/>
            <w:hideMark/>
          </w:tcPr>
          <w:p w14:paraId="74FE03F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3.4 (iii) [All Estimates]</w:t>
            </w:r>
          </w:p>
        </w:tc>
      </w:tr>
      <w:tr w:rsidR="00870419" w:rsidRPr="006D7303" w14:paraId="7515CAF2" w14:textId="77777777" w:rsidTr="00D73A76">
        <w:trPr>
          <w:trHeight w:val="288"/>
        </w:trPr>
        <w:tc>
          <w:tcPr>
            <w:tcW w:w="5232" w:type="dxa"/>
            <w:tcBorders>
              <w:bottom w:val="nil"/>
            </w:tcBorders>
            <w:noWrap/>
            <w:vAlign w:val="center"/>
            <w:hideMark/>
          </w:tcPr>
          <w:p w14:paraId="0967E75F"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10.7 Size Analysis</w:t>
            </w:r>
          </w:p>
        </w:tc>
        <w:tc>
          <w:tcPr>
            <w:tcW w:w="5232" w:type="dxa"/>
            <w:gridSpan w:val="2"/>
            <w:vAlign w:val="center"/>
          </w:tcPr>
          <w:p w14:paraId="72C463C2" w14:textId="08E3A93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[11]</w:t>
            </w:r>
          </w:p>
        </w:tc>
        <w:tc>
          <w:tcPr>
            <w:tcW w:w="5232" w:type="dxa"/>
            <w:gridSpan w:val="2"/>
            <w:noWrap/>
            <w:vAlign w:val="center"/>
            <w:hideMark/>
          </w:tcPr>
          <w:p w14:paraId="7223DB22" w14:textId="4299B55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3.3 (ii) [All Estimates]</w:t>
            </w:r>
          </w:p>
        </w:tc>
        <w:tc>
          <w:tcPr>
            <w:tcW w:w="5232" w:type="dxa"/>
            <w:noWrap/>
            <w:vAlign w:val="center"/>
            <w:hideMark/>
          </w:tcPr>
          <w:p w14:paraId="649AAD5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3.3 (ii) [All Estimates]</w:t>
            </w:r>
          </w:p>
        </w:tc>
      </w:tr>
      <w:tr w:rsidR="00870419" w:rsidRPr="006D7303" w14:paraId="70582856" w14:textId="77777777" w:rsidTr="00D73A76">
        <w:trPr>
          <w:trHeight w:val="288"/>
        </w:trPr>
        <w:tc>
          <w:tcPr>
            <w:tcW w:w="5232" w:type="dxa"/>
            <w:tcBorders>
              <w:top w:val="nil"/>
              <w:bottom w:val="nil"/>
            </w:tcBorders>
            <w:noWrap/>
            <w:vAlign w:val="center"/>
          </w:tcPr>
          <w:p w14:paraId="601790FC" w14:textId="7AAB6C4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A117BD3" w14:textId="20E00DE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0322031E" w14:textId="211C1AD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3.4 (iii) [All Estimates]</w:t>
            </w:r>
          </w:p>
        </w:tc>
        <w:tc>
          <w:tcPr>
            <w:tcW w:w="5232" w:type="dxa"/>
            <w:noWrap/>
            <w:vAlign w:val="center"/>
            <w:hideMark/>
          </w:tcPr>
          <w:p w14:paraId="4ADE5B2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3.4 (iii) [All Estimates]</w:t>
            </w:r>
          </w:p>
        </w:tc>
      </w:tr>
      <w:tr w:rsidR="00870419" w:rsidRPr="006D7303" w14:paraId="78B0D16A" w14:textId="77777777" w:rsidTr="00D73A76">
        <w:trPr>
          <w:trHeight w:val="288"/>
        </w:trPr>
        <w:tc>
          <w:tcPr>
            <w:tcW w:w="5232" w:type="dxa"/>
            <w:tcBorders>
              <w:top w:val="nil"/>
              <w:bottom w:val="single" w:sz="2" w:space="0" w:color="BFBFBF" w:themeColor="background1" w:themeShade="BF"/>
            </w:tcBorders>
            <w:noWrap/>
            <w:vAlign w:val="center"/>
          </w:tcPr>
          <w:p w14:paraId="011062D5" w14:textId="1D66BF4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F67196" w14:textId="4E815B9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[21]</w:t>
            </w:r>
          </w:p>
        </w:tc>
        <w:tc>
          <w:tcPr>
            <w:tcW w:w="5232" w:type="dxa"/>
            <w:gridSpan w:val="2"/>
            <w:noWrap/>
            <w:vAlign w:val="center"/>
            <w:hideMark/>
          </w:tcPr>
          <w:p w14:paraId="6CAC34F5" w14:textId="24CD369B"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57881F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A5F88A7" w14:textId="77777777" w:rsidTr="00D73A76">
        <w:trPr>
          <w:trHeight w:val="288"/>
        </w:trPr>
        <w:tc>
          <w:tcPr>
            <w:tcW w:w="5232" w:type="dxa"/>
            <w:tcBorders>
              <w:bottom w:val="nil"/>
            </w:tcBorders>
            <w:noWrap/>
            <w:vAlign w:val="center"/>
            <w:hideMark/>
          </w:tcPr>
          <w:p w14:paraId="325ECA77" w14:textId="169D3192"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10.8 Theoretical Yield</w:t>
            </w:r>
          </w:p>
        </w:tc>
        <w:tc>
          <w:tcPr>
            <w:tcW w:w="5232" w:type="dxa"/>
            <w:gridSpan w:val="2"/>
            <w:vAlign w:val="center"/>
          </w:tcPr>
          <w:p w14:paraId="2CB1D2CB" w14:textId="53A3641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[21.2]</w:t>
            </w:r>
          </w:p>
        </w:tc>
        <w:tc>
          <w:tcPr>
            <w:tcW w:w="5232" w:type="dxa"/>
            <w:gridSpan w:val="2"/>
            <w:noWrap/>
            <w:vAlign w:val="center"/>
            <w:hideMark/>
          </w:tcPr>
          <w:p w14:paraId="798A13EA" w14:textId="7C71CF0B"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12AEC4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2: A2-6 [Mineral Reserves only]</w:t>
            </w:r>
          </w:p>
        </w:tc>
      </w:tr>
      <w:tr w:rsidR="00870419" w:rsidRPr="006D7303" w14:paraId="1A9F1D44" w14:textId="77777777" w:rsidTr="00D73A76">
        <w:trPr>
          <w:trHeight w:val="288"/>
        </w:trPr>
        <w:tc>
          <w:tcPr>
            <w:tcW w:w="5232" w:type="dxa"/>
            <w:tcBorders>
              <w:top w:val="nil"/>
              <w:bottom w:val="nil"/>
            </w:tcBorders>
            <w:noWrap/>
            <w:vAlign w:val="center"/>
          </w:tcPr>
          <w:p w14:paraId="3E0A746A" w14:textId="09C509F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CCBEA5" w14:textId="3E43444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[20.2]</w:t>
            </w:r>
          </w:p>
        </w:tc>
        <w:tc>
          <w:tcPr>
            <w:tcW w:w="5232" w:type="dxa"/>
            <w:gridSpan w:val="2"/>
            <w:noWrap/>
            <w:vAlign w:val="center"/>
            <w:hideMark/>
          </w:tcPr>
          <w:p w14:paraId="3220E931" w14:textId="45146F7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339EB8B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40078F47" w14:textId="77777777" w:rsidTr="00D73A76">
        <w:trPr>
          <w:trHeight w:val="288"/>
        </w:trPr>
        <w:tc>
          <w:tcPr>
            <w:tcW w:w="5232" w:type="dxa"/>
            <w:tcBorders>
              <w:top w:val="nil"/>
              <w:bottom w:val="nil"/>
            </w:tcBorders>
            <w:noWrap/>
            <w:vAlign w:val="center"/>
          </w:tcPr>
          <w:p w14:paraId="65328C0C" w14:textId="671D312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4E07A6A"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339A19" w14:textId="455902B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3.7 (iii) [All Estimates]</w:t>
            </w:r>
          </w:p>
        </w:tc>
        <w:tc>
          <w:tcPr>
            <w:tcW w:w="5232" w:type="dxa"/>
            <w:noWrap/>
            <w:vAlign w:val="center"/>
            <w:hideMark/>
          </w:tcPr>
          <w:p w14:paraId="59ABA6F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(iii) [All Estimates]</w:t>
            </w:r>
          </w:p>
        </w:tc>
      </w:tr>
      <w:tr w:rsidR="00870419" w:rsidRPr="006D7303" w14:paraId="7E1151D7" w14:textId="77777777" w:rsidTr="00D73A76">
        <w:trPr>
          <w:trHeight w:val="288"/>
        </w:trPr>
        <w:tc>
          <w:tcPr>
            <w:tcW w:w="5232" w:type="dxa"/>
            <w:tcBorders>
              <w:top w:val="nil"/>
              <w:bottom w:val="single" w:sz="2" w:space="0" w:color="BFBFBF" w:themeColor="background1" w:themeShade="BF"/>
            </w:tcBorders>
            <w:noWrap/>
            <w:vAlign w:val="center"/>
          </w:tcPr>
          <w:p w14:paraId="7D107E0A" w14:textId="65F2D9B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F56806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C0515F" w14:textId="16B826CA"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8FEA09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(iv) [All Estimates]</w:t>
            </w:r>
          </w:p>
        </w:tc>
      </w:tr>
      <w:tr w:rsidR="00870419" w:rsidRPr="006D7303" w14:paraId="73FC96BF" w14:textId="77777777" w:rsidTr="00D73A76">
        <w:trPr>
          <w:trHeight w:val="288"/>
        </w:trPr>
        <w:tc>
          <w:tcPr>
            <w:tcW w:w="5232" w:type="dxa"/>
            <w:tcBorders>
              <w:bottom w:val="nil"/>
            </w:tcBorders>
            <w:noWrap/>
            <w:vAlign w:val="center"/>
            <w:hideMark/>
          </w:tcPr>
          <w:p w14:paraId="797D953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10.9 Bulk Density</w:t>
            </w:r>
          </w:p>
        </w:tc>
        <w:tc>
          <w:tcPr>
            <w:tcW w:w="5232" w:type="dxa"/>
            <w:gridSpan w:val="2"/>
            <w:vAlign w:val="center"/>
          </w:tcPr>
          <w:p w14:paraId="19DAC9C6" w14:textId="359E6E8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[20.2]</w:t>
            </w:r>
          </w:p>
        </w:tc>
        <w:tc>
          <w:tcPr>
            <w:tcW w:w="5232" w:type="dxa"/>
            <w:gridSpan w:val="2"/>
            <w:noWrap/>
            <w:vAlign w:val="center"/>
            <w:hideMark/>
          </w:tcPr>
          <w:p w14:paraId="61D1952D" w14:textId="7F18704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054BC7C"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74BAE6F5" w14:textId="77777777" w:rsidTr="00D73A76">
        <w:trPr>
          <w:trHeight w:val="288"/>
        </w:trPr>
        <w:tc>
          <w:tcPr>
            <w:tcW w:w="5232" w:type="dxa"/>
            <w:tcBorders>
              <w:top w:val="nil"/>
              <w:bottom w:val="nil"/>
            </w:tcBorders>
            <w:noWrap/>
            <w:vAlign w:val="center"/>
          </w:tcPr>
          <w:p w14:paraId="3C302276" w14:textId="30971EB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14B72FA"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A6D320" w14:textId="54F5E7C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3.7 (iii) [All Estimates]</w:t>
            </w:r>
          </w:p>
        </w:tc>
        <w:tc>
          <w:tcPr>
            <w:tcW w:w="5232" w:type="dxa"/>
            <w:noWrap/>
            <w:vAlign w:val="center"/>
            <w:hideMark/>
          </w:tcPr>
          <w:p w14:paraId="23FE265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(iii) [All Estimates]</w:t>
            </w:r>
          </w:p>
        </w:tc>
      </w:tr>
      <w:tr w:rsidR="00870419" w:rsidRPr="006D7303" w14:paraId="5706AA82" w14:textId="77777777" w:rsidTr="00D73A76">
        <w:trPr>
          <w:trHeight w:val="288"/>
        </w:trPr>
        <w:tc>
          <w:tcPr>
            <w:tcW w:w="5232" w:type="dxa"/>
            <w:tcBorders>
              <w:top w:val="nil"/>
              <w:bottom w:val="nil"/>
            </w:tcBorders>
            <w:noWrap/>
            <w:vAlign w:val="center"/>
          </w:tcPr>
          <w:p w14:paraId="413B3AB7" w14:textId="308144A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1060F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848661C" w14:textId="5D40E91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3.7 (iv) [All Estimates]</w:t>
            </w:r>
          </w:p>
        </w:tc>
        <w:tc>
          <w:tcPr>
            <w:tcW w:w="5232" w:type="dxa"/>
            <w:noWrap/>
            <w:vAlign w:val="center"/>
            <w:hideMark/>
          </w:tcPr>
          <w:p w14:paraId="2C81FBA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3.7 (iv) [All Estimates]</w:t>
            </w:r>
          </w:p>
        </w:tc>
      </w:tr>
      <w:tr w:rsidR="00870419" w:rsidRPr="006D7303" w14:paraId="6356AACB" w14:textId="77777777" w:rsidTr="00D73A76">
        <w:trPr>
          <w:trHeight w:val="288"/>
        </w:trPr>
        <w:tc>
          <w:tcPr>
            <w:tcW w:w="5232" w:type="dxa"/>
            <w:tcBorders>
              <w:top w:val="nil"/>
              <w:bottom w:val="single" w:sz="2" w:space="0" w:color="BFBFBF" w:themeColor="background1" w:themeShade="BF"/>
            </w:tcBorders>
            <w:noWrap/>
            <w:vAlign w:val="center"/>
          </w:tcPr>
          <w:p w14:paraId="35C8338A" w14:textId="6A33275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158673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6E07B4" w14:textId="31DCC01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042A64A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C4234A3" w14:textId="77777777" w:rsidTr="00D73A76">
        <w:trPr>
          <w:trHeight w:val="288"/>
        </w:trPr>
        <w:tc>
          <w:tcPr>
            <w:tcW w:w="5232" w:type="dxa"/>
            <w:tcBorders>
              <w:bottom w:val="nil"/>
            </w:tcBorders>
            <w:noWrap/>
            <w:vAlign w:val="center"/>
            <w:hideMark/>
          </w:tcPr>
          <w:p w14:paraId="0EE31C3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10.10 Sampling for Diamonds and Other Gemstones</w:t>
            </w:r>
          </w:p>
        </w:tc>
        <w:tc>
          <w:tcPr>
            <w:tcW w:w="5232" w:type="dxa"/>
            <w:gridSpan w:val="2"/>
            <w:vAlign w:val="center"/>
          </w:tcPr>
          <w:p w14:paraId="4F9C31C6" w14:textId="1A02B64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[10]</w:t>
            </w:r>
          </w:p>
        </w:tc>
        <w:tc>
          <w:tcPr>
            <w:tcW w:w="5232" w:type="dxa"/>
            <w:gridSpan w:val="2"/>
            <w:noWrap/>
            <w:vAlign w:val="center"/>
            <w:hideMark/>
          </w:tcPr>
          <w:p w14:paraId="39BD539A" w14:textId="59895035"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F3CFF9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3: A3-4 [All Estimates]</w:t>
            </w:r>
          </w:p>
        </w:tc>
      </w:tr>
      <w:tr w:rsidR="00870419" w:rsidRPr="006D7303" w14:paraId="2E88BFA8" w14:textId="77777777" w:rsidTr="00D73A76">
        <w:trPr>
          <w:trHeight w:val="288"/>
        </w:trPr>
        <w:tc>
          <w:tcPr>
            <w:tcW w:w="5232" w:type="dxa"/>
            <w:tcBorders>
              <w:top w:val="nil"/>
              <w:bottom w:val="nil"/>
            </w:tcBorders>
            <w:noWrap/>
            <w:vAlign w:val="center"/>
          </w:tcPr>
          <w:p w14:paraId="62EA0224" w14:textId="4778ED5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C40C92F" w14:textId="751803C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4661105F" w14:textId="6604695A"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4BDD89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3: A3-5 [All Estimates]</w:t>
            </w:r>
          </w:p>
        </w:tc>
      </w:tr>
      <w:tr w:rsidR="00870419" w:rsidRPr="006D7303" w14:paraId="4B558EF0" w14:textId="77777777" w:rsidTr="00D73A76">
        <w:trPr>
          <w:trHeight w:val="288"/>
        </w:trPr>
        <w:tc>
          <w:tcPr>
            <w:tcW w:w="5232" w:type="dxa"/>
            <w:tcBorders>
              <w:top w:val="nil"/>
              <w:bottom w:val="nil"/>
            </w:tcBorders>
            <w:noWrap/>
            <w:vAlign w:val="center"/>
          </w:tcPr>
          <w:p w14:paraId="4F2D660C" w14:textId="0535764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F900729" w14:textId="3555F3C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w:t>
            </w:r>
          </w:p>
        </w:tc>
        <w:tc>
          <w:tcPr>
            <w:tcW w:w="5232" w:type="dxa"/>
            <w:gridSpan w:val="2"/>
            <w:noWrap/>
            <w:vAlign w:val="center"/>
            <w:hideMark/>
          </w:tcPr>
          <w:p w14:paraId="1BB0C848" w14:textId="12491C3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6800378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3: A3-6 [Mineral Resources &amp; Mineral Reserves]</w:t>
            </w:r>
          </w:p>
        </w:tc>
      </w:tr>
      <w:tr w:rsidR="00870419" w:rsidRPr="006D7303" w14:paraId="44359230" w14:textId="77777777" w:rsidTr="00D73A76">
        <w:trPr>
          <w:trHeight w:val="288"/>
        </w:trPr>
        <w:tc>
          <w:tcPr>
            <w:tcW w:w="5232" w:type="dxa"/>
            <w:tcBorders>
              <w:top w:val="nil"/>
              <w:bottom w:val="nil"/>
            </w:tcBorders>
            <w:noWrap/>
            <w:vAlign w:val="center"/>
          </w:tcPr>
          <w:p w14:paraId="2C59683A" w14:textId="6F063AB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C39DE0E" w14:textId="3D754D1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[21]</w:t>
            </w:r>
          </w:p>
        </w:tc>
        <w:tc>
          <w:tcPr>
            <w:tcW w:w="5232" w:type="dxa"/>
            <w:gridSpan w:val="2"/>
            <w:noWrap/>
            <w:vAlign w:val="center"/>
            <w:hideMark/>
          </w:tcPr>
          <w:p w14:paraId="7D004724" w14:textId="4802D29F"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EB63AA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3: A3-7 [All Estimates]</w:t>
            </w:r>
          </w:p>
        </w:tc>
      </w:tr>
      <w:tr w:rsidR="00870419" w:rsidRPr="006D7303" w14:paraId="655332CC" w14:textId="77777777" w:rsidTr="00D73A76">
        <w:trPr>
          <w:trHeight w:val="288"/>
        </w:trPr>
        <w:tc>
          <w:tcPr>
            <w:tcW w:w="5232" w:type="dxa"/>
            <w:tcBorders>
              <w:top w:val="nil"/>
              <w:bottom w:val="nil"/>
            </w:tcBorders>
            <w:noWrap/>
            <w:vAlign w:val="center"/>
          </w:tcPr>
          <w:p w14:paraId="563612E1" w14:textId="5D071A3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71D026" w14:textId="581B4F9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[22]</w:t>
            </w:r>
          </w:p>
        </w:tc>
        <w:tc>
          <w:tcPr>
            <w:tcW w:w="5232" w:type="dxa"/>
            <w:gridSpan w:val="2"/>
            <w:noWrap/>
            <w:vAlign w:val="center"/>
            <w:hideMark/>
          </w:tcPr>
          <w:p w14:paraId="737F1A9A" w14:textId="37C450D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6E2C701E"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9775431" w14:textId="77777777" w:rsidTr="00D73A76">
        <w:trPr>
          <w:trHeight w:val="288"/>
        </w:trPr>
        <w:tc>
          <w:tcPr>
            <w:tcW w:w="5232" w:type="dxa"/>
            <w:tcBorders>
              <w:top w:val="nil"/>
              <w:bottom w:val="nil"/>
            </w:tcBorders>
            <w:noWrap/>
            <w:vAlign w:val="center"/>
          </w:tcPr>
          <w:p w14:paraId="43D0B87E" w14:textId="74851ED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76C35B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428155" w14:textId="129C9A5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(ii) [All Estimates]</w:t>
            </w:r>
          </w:p>
        </w:tc>
        <w:tc>
          <w:tcPr>
            <w:tcW w:w="5232" w:type="dxa"/>
            <w:noWrap/>
            <w:vAlign w:val="center"/>
            <w:hideMark/>
          </w:tcPr>
          <w:p w14:paraId="47685F43"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982EB5D" w14:textId="77777777" w:rsidTr="00D73A76">
        <w:trPr>
          <w:trHeight w:val="288"/>
        </w:trPr>
        <w:tc>
          <w:tcPr>
            <w:tcW w:w="5232" w:type="dxa"/>
            <w:tcBorders>
              <w:top w:val="nil"/>
              <w:bottom w:val="nil"/>
            </w:tcBorders>
            <w:noWrap/>
            <w:vAlign w:val="center"/>
          </w:tcPr>
          <w:p w14:paraId="51E5B6D6" w14:textId="31FC47A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E9B43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4A4242E" w14:textId="741C34A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(iii) [All Estimates]</w:t>
            </w:r>
          </w:p>
        </w:tc>
        <w:tc>
          <w:tcPr>
            <w:tcW w:w="5232" w:type="dxa"/>
            <w:noWrap/>
            <w:vAlign w:val="center"/>
            <w:hideMark/>
          </w:tcPr>
          <w:p w14:paraId="580CDCE4"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BE1466E" w14:textId="77777777" w:rsidTr="00D73A76">
        <w:trPr>
          <w:trHeight w:val="288"/>
        </w:trPr>
        <w:tc>
          <w:tcPr>
            <w:tcW w:w="5232" w:type="dxa"/>
            <w:tcBorders>
              <w:top w:val="nil"/>
              <w:bottom w:val="nil"/>
            </w:tcBorders>
            <w:noWrap/>
            <w:vAlign w:val="center"/>
          </w:tcPr>
          <w:p w14:paraId="6E8C263A" w14:textId="3655210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2AF91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A36367" w14:textId="6E2BE9F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(iv) [All Estimates]</w:t>
            </w:r>
          </w:p>
        </w:tc>
        <w:tc>
          <w:tcPr>
            <w:tcW w:w="5232" w:type="dxa"/>
            <w:noWrap/>
            <w:vAlign w:val="center"/>
            <w:hideMark/>
          </w:tcPr>
          <w:p w14:paraId="44292249"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D4976F4" w14:textId="77777777" w:rsidTr="00D73A76">
        <w:trPr>
          <w:trHeight w:val="288"/>
        </w:trPr>
        <w:tc>
          <w:tcPr>
            <w:tcW w:w="5232" w:type="dxa"/>
            <w:tcBorders>
              <w:top w:val="nil"/>
              <w:bottom w:val="nil"/>
            </w:tcBorders>
            <w:noWrap/>
            <w:vAlign w:val="center"/>
          </w:tcPr>
          <w:p w14:paraId="4C57BBDB" w14:textId="7AE15AE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0813B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CEAEDA" w14:textId="4553BEC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(v) [All Estimates]</w:t>
            </w:r>
          </w:p>
        </w:tc>
        <w:tc>
          <w:tcPr>
            <w:tcW w:w="5232" w:type="dxa"/>
            <w:noWrap/>
            <w:vAlign w:val="center"/>
            <w:hideMark/>
          </w:tcPr>
          <w:p w14:paraId="0016C96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7F53C53" w14:textId="77777777" w:rsidTr="00D73A76">
        <w:trPr>
          <w:trHeight w:val="288"/>
        </w:trPr>
        <w:tc>
          <w:tcPr>
            <w:tcW w:w="5232" w:type="dxa"/>
            <w:tcBorders>
              <w:top w:val="nil"/>
              <w:bottom w:val="nil"/>
            </w:tcBorders>
            <w:noWrap/>
            <w:vAlign w:val="center"/>
          </w:tcPr>
          <w:p w14:paraId="26651F5D" w14:textId="3268CA0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54D8E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71074F" w14:textId="6B13E02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(vi) [All Estimates]</w:t>
            </w:r>
          </w:p>
        </w:tc>
        <w:tc>
          <w:tcPr>
            <w:tcW w:w="5232" w:type="dxa"/>
            <w:noWrap/>
            <w:vAlign w:val="center"/>
            <w:hideMark/>
          </w:tcPr>
          <w:p w14:paraId="5B3210FA"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9A6F968" w14:textId="77777777" w:rsidTr="00D73A76">
        <w:trPr>
          <w:trHeight w:val="288"/>
        </w:trPr>
        <w:tc>
          <w:tcPr>
            <w:tcW w:w="5232" w:type="dxa"/>
            <w:tcBorders>
              <w:top w:val="nil"/>
              <w:bottom w:val="nil"/>
            </w:tcBorders>
            <w:noWrap/>
            <w:vAlign w:val="center"/>
          </w:tcPr>
          <w:p w14:paraId="16184221" w14:textId="791A2E8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643C3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AD96C6" w14:textId="322B86E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(vii) [All Estimates]</w:t>
            </w:r>
          </w:p>
        </w:tc>
        <w:tc>
          <w:tcPr>
            <w:tcW w:w="5232" w:type="dxa"/>
            <w:noWrap/>
            <w:vAlign w:val="center"/>
            <w:hideMark/>
          </w:tcPr>
          <w:p w14:paraId="0D7DF8E8"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440F55B7" w14:textId="77777777" w:rsidTr="00D73A76">
        <w:trPr>
          <w:trHeight w:val="288"/>
        </w:trPr>
        <w:tc>
          <w:tcPr>
            <w:tcW w:w="5232" w:type="dxa"/>
            <w:tcBorders>
              <w:top w:val="nil"/>
              <w:bottom w:val="nil"/>
            </w:tcBorders>
            <w:noWrap/>
            <w:vAlign w:val="center"/>
          </w:tcPr>
          <w:p w14:paraId="05BAC90D" w14:textId="7C76CFC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10FE97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9BFA906" w14:textId="198B019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(viii) [All Estimates]</w:t>
            </w:r>
          </w:p>
        </w:tc>
        <w:tc>
          <w:tcPr>
            <w:tcW w:w="5232" w:type="dxa"/>
            <w:noWrap/>
            <w:vAlign w:val="center"/>
            <w:hideMark/>
          </w:tcPr>
          <w:p w14:paraId="78C438F2"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73D6F5D" w14:textId="77777777" w:rsidTr="00D73A76">
        <w:trPr>
          <w:trHeight w:val="288"/>
        </w:trPr>
        <w:tc>
          <w:tcPr>
            <w:tcW w:w="5232" w:type="dxa"/>
            <w:tcBorders>
              <w:top w:val="nil"/>
              <w:bottom w:val="nil"/>
            </w:tcBorders>
            <w:noWrap/>
            <w:vAlign w:val="center"/>
          </w:tcPr>
          <w:p w14:paraId="1B5832A3" w14:textId="750EA32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27059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19B52EF" w14:textId="0CB3141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(ix) [All Estimates]</w:t>
            </w:r>
          </w:p>
        </w:tc>
        <w:tc>
          <w:tcPr>
            <w:tcW w:w="5232" w:type="dxa"/>
            <w:noWrap/>
            <w:vAlign w:val="center"/>
            <w:hideMark/>
          </w:tcPr>
          <w:p w14:paraId="5EC96BBF"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36F823E" w14:textId="77777777" w:rsidTr="00D73A76">
        <w:trPr>
          <w:trHeight w:val="288"/>
        </w:trPr>
        <w:tc>
          <w:tcPr>
            <w:tcW w:w="5232" w:type="dxa"/>
            <w:tcBorders>
              <w:top w:val="nil"/>
              <w:bottom w:val="nil"/>
            </w:tcBorders>
            <w:noWrap/>
            <w:vAlign w:val="center"/>
          </w:tcPr>
          <w:p w14:paraId="2AE60AF1" w14:textId="4D959AC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50951B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63E9651" w14:textId="1ABFF48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(x) [All Estimates]</w:t>
            </w:r>
          </w:p>
        </w:tc>
        <w:tc>
          <w:tcPr>
            <w:tcW w:w="5232" w:type="dxa"/>
            <w:noWrap/>
            <w:vAlign w:val="center"/>
            <w:hideMark/>
          </w:tcPr>
          <w:p w14:paraId="3A19884E"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A3C21CE" w14:textId="77777777" w:rsidTr="00D73A76">
        <w:trPr>
          <w:trHeight w:val="288"/>
        </w:trPr>
        <w:tc>
          <w:tcPr>
            <w:tcW w:w="5232" w:type="dxa"/>
            <w:tcBorders>
              <w:top w:val="nil"/>
              <w:bottom w:val="nil"/>
            </w:tcBorders>
            <w:noWrap/>
            <w:vAlign w:val="center"/>
          </w:tcPr>
          <w:p w14:paraId="67E44735" w14:textId="7F5FCA7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DF5A59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8CBAEB" w14:textId="3A663A8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11.3 (xi) [All Estimates]</w:t>
            </w:r>
          </w:p>
        </w:tc>
        <w:tc>
          <w:tcPr>
            <w:tcW w:w="5232" w:type="dxa"/>
            <w:noWrap/>
            <w:vAlign w:val="center"/>
            <w:hideMark/>
          </w:tcPr>
          <w:p w14:paraId="20EB8ADC"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C514CCB" w14:textId="77777777" w:rsidTr="00D73A76">
        <w:trPr>
          <w:trHeight w:val="288"/>
        </w:trPr>
        <w:tc>
          <w:tcPr>
            <w:tcW w:w="5232" w:type="dxa"/>
            <w:tcBorders>
              <w:top w:val="nil"/>
              <w:bottom w:val="nil"/>
            </w:tcBorders>
            <w:noWrap/>
            <w:vAlign w:val="center"/>
          </w:tcPr>
          <w:p w14:paraId="6FE9C9C1" w14:textId="18E803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AC73A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DDCEF" w14:textId="68EFAE2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1E41A55A"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4E52470" w14:textId="77777777" w:rsidTr="00D73A76">
        <w:trPr>
          <w:trHeight w:val="288"/>
        </w:trPr>
        <w:tc>
          <w:tcPr>
            <w:tcW w:w="5232" w:type="dxa"/>
            <w:tcBorders>
              <w:top w:val="nil"/>
              <w:bottom w:val="nil"/>
            </w:tcBorders>
            <w:noWrap/>
            <w:vAlign w:val="center"/>
          </w:tcPr>
          <w:p w14:paraId="45FBCE8E" w14:textId="17D9AEF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FDC31B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82FEA03" w14:textId="009EF93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(ii) [All Estimates]</w:t>
            </w:r>
          </w:p>
        </w:tc>
        <w:tc>
          <w:tcPr>
            <w:tcW w:w="5232" w:type="dxa"/>
            <w:noWrap/>
            <w:vAlign w:val="center"/>
            <w:hideMark/>
          </w:tcPr>
          <w:p w14:paraId="1131596C"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BE9AA2B" w14:textId="77777777" w:rsidTr="00D73A76">
        <w:trPr>
          <w:trHeight w:val="288"/>
        </w:trPr>
        <w:tc>
          <w:tcPr>
            <w:tcW w:w="5232" w:type="dxa"/>
            <w:tcBorders>
              <w:top w:val="nil"/>
              <w:bottom w:val="nil"/>
            </w:tcBorders>
            <w:noWrap/>
            <w:vAlign w:val="center"/>
          </w:tcPr>
          <w:p w14:paraId="35B392A3" w14:textId="151B1A0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B5F22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0D48A9" w14:textId="04C6104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(iii) [All Estimates]</w:t>
            </w:r>
          </w:p>
        </w:tc>
        <w:tc>
          <w:tcPr>
            <w:tcW w:w="5232" w:type="dxa"/>
            <w:noWrap/>
            <w:vAlign w:val="center"/>
            <w:hideMark/>
          </w:tcPr>
          <w:p w14:paraId="29A9663E"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B94D8A8" w14:textId="77777777" w:rsidTr="00D73A76">
        <w:trPr>
          <w:trHeight w:val="288"/>
        </w:trPr>
        <w:tc>
          <w:tcPr>
            <w:tcW w:w="5232" w:type="dxa"/>
            <w:tcBorders>
              <w:top w:val="nil"/>
              <w:bottom w:val="nil"/>
            </w:tcBorders>
            <w:noWrap/>
            <w:vAlign w:val="center"/>
          </w:tcPr>
          <w:p w14:paraId="6E31E3CC" w14:textId="4BC2F4A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DA54E7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AFD0173" w14:textId="3454F2B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(iv) [All Estimates]</w:t>
            </w:r>
          </w:p>
        </w:tc>
        <w:tc>
          <w:tcPr>
            <w:tcW w:w="5232" w:type="dxa"/>
            <w:noWrap/>
            <w:vAlign w:val="center"/>
            <w:hideMark/>
          </w:tcPr>
          <w:p w14:paraId="272D4177"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BDE38D0" w14:textId="77777777" w:rsidTr="00D73A76">
        <w:trPr>
          <w:trHeight w:val="288"/>
        </w:trPr>
        <w:tc>
          <w:tcPr>
            <w:tcW w:w="5232" w:type="dxa"/>
            <w:tcBorders>
              <w:top w:val="nil"/>
              <w:bottom w:val="nil"/>
            </w:tcBorders>
            <w:noWrap/>
            <w:vAlign w:val="center"/>
          </w:tcPr>
          <w:p w14:paraId="084863AD" w14:textId="1131AB8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21BB9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2491A1" w14:textId="62C7A1A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(v) [All Estimates]</w:t>
            </w:r>
          </w:p>
        </w:tc>
        <w:tc>
          <w:tcPr>
            <w:tcW w:w="5232" w:type="dxa"/>
            <w:noWrap/>
            <w:vAlign w:val="center"/>
            <w:hideMark/>
          </w:tcPr>
          <w:p w14:paraId="01F3A6A8"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415904C" w14:textId="77777777" w:rsidTr="00D73A76">
        <w:trPr>
          <w:trHeight w:val="288"/>
        </w:trPr>
        <w:tc>
          <w:tcPr>
            <w:tcW w:w="5232" w:type="dxa"/>
            <w:tcBorders>
              <w:top w:val="nil"/>
              <w:bottom w:val="nil"/>
            </w:tcBorders>
            <w:noWrap/>
            <w:vAlign w:val="center"/>
          </w:tcPr>
          <w:p w14:paraId="7736657E" w14:textId="398D23B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60513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E07C1F" w14:textId="142AABC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(vi) [All Estimates]</w:t>
            </w:r>
          </w:p>
        </w:tc>
        <w:tc>
          <w:tcPr>
            <w:tcW w:w="5232" w:type="dxa"/>
            <w:noWrap/>
            <w:vAlign w:val="center"/>
            <w:hideMark/>
          </w:tcPr>
          <w:p w14:paraId="4B069A1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CBA7550" w14:textId="77777777" w:rsidTr="00D73A76">
        <w:trPr>
          <w:trHeight w:val="288"/>
        </w:trPr>
        <w:tc>
          <w:tcPr>
            <w:tcW w:w="5232" w:type="dxa"/>
            <w:tcBorders>
              <w:top w:val="nil"/>
              <w:bottom w:val="nil"/>
            </w:tcBorders>
            <w:noWrap/>
            <w:vAlign w:val="center"/>
          </w:tcPr>
          <w:p w14:paraId="4A4D558D" w14:textId="76A10C7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432ADA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D7E6EE" w14:textId="60296FC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(vii) [All Estimates]</w:t>
            </w:r>
          </w:p>
        </w:tc>
        <w:tc>
          <w:tcPr>
            <w:tcW w:w="5232" w:type="dxa"/>
            <w:noWrap/>
            <w:vAlign w:val="center"/>
            <w:hideMark/>
          </w:tcPr>
          <w:p w14:paraId="5CC2F0BB"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6EE3D10" w14:textId="77777777" w:rsidTr="00D73A76">
        <w:trPr>
          <w:trHeight w:val="288"/>
        </w:trPr>
        <w:tc>
          <w:tcPr>
            <w:tcW w:w="5232" w:type="dxa"/>
            <w:tcBorders>
              <w:top w:val="nil"/>
              <w:bottom w:val="nil"/>
            </w:tcBorders>
            <w:noWrap/>
            <w:vAlign w:val="center"/>
          </w:tcPr>
          <w:p w14:paraId="78336443" w14:textId="1B68D06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054B24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69A5540" w14:textId="2342B71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(viii) [All Estimates]</w:t>
            </w:r>
          </w:p>
        </w:tc>
        <w:tc>
          <w:tcPr>
            <w:tcW w:w="5232" w:type="dxa"/>
            <w:noWrap/>
            <w:vAlign w:val="center"/>
            <w:hideMark/>
          </w:tcPr>
          <w:p w14:paraId="49C55C47"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48F49B9" w14:textId="77777777" w:rsidTr="00D73A76">
        <w:trPr>
          <w:trHeight w:val="288"/>
        </w:trPr>
        <w:tc>
          <w:tcPr>
            <w:tcW w:w="5232" w:type="dxa"/>
            <w:tcBorders>
              <w:top w:val="nil"/>
              <w:bottom w:val="single" w:sz="2" w:space="0" w:color="BFBFBF" w:themeColor="background1" w:themeShade="BF"/>
            </w:tcBorders>
            <w:noWrap/>
            <w:vAlign w:val="center"/>
          </w:tcPr>
          <w:p w14:paraId="6CA969A0" w14:textId="1F10EEA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tcBorders>
              <w:bottom w:val="single" w:sz="2" w:space="0" w:color="BFBFBF" w:themeColor="background1" w:themeShade="BF"/>
            </w:tcBorders>
            <w:vAlign w:val="center"/>
          </w:tcPr>
          <w:p w14:paraId="16D516A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tcBorders>
              <w:bottom w:val="single" w:sz="2" w:space="0" w:color="BFBFBF" w:themeColor="background1" w:themeShade="BF"/>
            </w:tcBorders>
            <w:noWrap/>
            <w:vAlign w:val="center"/>
            <w:hideMark/>
          </w:tcPr>
          <w:p w14:paraId="3A45FEA9" w14:textId="6870B84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11.7 (ix) [All Estimates]</w:t>
            </w:r>
          </w:p>
        </w:tc>
        <w:tc>
          <w:tcPr>
            <w:tcW w:w="5232" w:type="dxa"/>
            <w:noWrap/>
            <w:vAlign w:val="center"/>
            <w:hideMark/>
          </w:tcPr>
          <w:p w14:paraId="2A4763A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B9FA553" w14:textId="77777777" w:rsidTr="00D73A76">
        <w:trPr>
          <w:trHeight w:val="288"/>
        </w:trPr>
        <w:tc>
          <w:tcPr>
            <w:tcW w:w="5232" w:type="dxa"/>
            <w:tcBorders>
              <w:bottom w:val="nil"/>
            </w:tcBorders>
            <w:noWrap/>
            <w:vAlign w:val="center"/>
            <w:hideMark/>
          </w:tcPr>
          <w:p w14:paraId="180C3199"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10.11 Sampling for Industrial Minerals, Cement Feed Materials and Construction Raw Materials of all forms</w:t>
            </w:r>
          </w:p>
        </w:tc>
        <w:tc>
          <w:tcPr>
            <w:tcW w:w="5232" w:type="dxa"/>
            <w:gridSpan w:val="2"/>
            <w:tcBorders>
              <w:bottom w:val="nil"/>
            </w:tcBorders>
            <w:vAlign w:val="center"/>
          </w:tcPr>
          <w:p w14:paraId="2E97F7BC" w14:textId="2AC9EED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 xml:space="preserve">AIA Section B Part IV, Paragraph [10] </w:t>
            </w:r>
          </w:p>
        </w:tc>
        <w:tc>
          <w:tcPr>
            <w:tcW w:w="5232" w:type="dxa"/>
            <w:gridSpan w:val="2"/>
            <w:tcBorders>
              <w:bottom w:val="nil"/>
            </w:tcBorders>
            <w:noWrap/>
            <w:vAlign w:val="center"/>
            <w:hideMark/>
          </w:tcPr>
          <w:p w14:paraId="26D789EF" w14:textId="519912D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(iii) [All Estimates]</w:t>
            </w:r>
          </w:p>
        </w:tc>
        <w:tc>
          <w:tcPr>
            <w:tcW w:w="5232" w:type="dxa"/>
            <w:noWrap/>
            <w:vAlign w:val="center"/>
            <w:hideMark/>
          </w:tcPr>
          <w:p w14:paraId="35D3570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A4-4 [All Estimates]</w:t>
            </w:r>
          </w:p>
        </w:tc>
      </w:tr>
      <w:tr w:rsidR="00870419" w:rsidRPr="006D7303" w14:paraId="05DA1D09" w14:textId="77777777" w:rsidTr="00E44EB2">
        <w:trPr>
          <w:trHeight w:val="288"/>
        </w:trPr>
        <w:tc>
          <w:tcPr>
            <w:tcW w:w="5242" w:type="dxa"/>
            <w:gridSpan w:val="2"/>
            <w:tcBorders>
              <w:top w:val="nil"/>
              <w:bottom w:val="nil"/>
            </w:tcBorders>
          </w:tcPr>
          <w:p w14:paraId="4D422AE3" w14:textId="77777777" w:rsidR="00870419" w:rsidRPr="006D7303" w:rsidRDefault="00870419" w:rsidP="00870419">
            <w:pPr>
              <w:spacing w:after="0"/>
              <w:ind w:left="284" w:hanging="284"/>
              <w:jc w:val="left"/>
              <w:rPr>
                <w:rFonts w:asciiTheme="minorHAnsi" w:hAnsiTheme="minorHAnsi" w:cstheme="minorHAnsi"/>
                <w:color w:val="000000"/>
                <w:sz w:val="18"/>
              </w:rPr>
            </w:pPr>
          </w:p>
        </w:tc>
        <w:tc>
          <w:tcPr>
            <w:tcW w:w="8713" w:type="dxa"/>
            <w:gridSpan w:val="2"/>
            <w:tcBorders>
              <w:top w:val="nil"/>
              <w:bottom w:val="nil"/>
            </w:tcBorders>
            <w:vAlign w:val="center"/>
          </w:tcPr>
          <w:p w14:paraId="1C924F88" w14:textId="1FDD49F0"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[11]</w:t>
            </w:r>
          </w:p>
        </w:tc>
        <w:tc>
          <w:tcPr>
            <w:tcW w:w="6973" w:type="dxa"/>
            <w:gridSpan w:val="2"/>
            <w:noWrap/>
            <w:vAlign w:val="center"/>
            <w:hideMark/>
          </w:tcPr>
          <w:p w14:paraId="596B161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154D128C" w14:textId="77777777" w:rsidTr="00E44EB2">
        <w:trPr>
          <w:trHeight w:val="288"/>
        </w:trPr>
        <w:tc>
          <w:tcPr>
            <w:tcW w:w="5242" w:type="dxa"/>
            <w:gridSpan w:val="2"/>
            <w:tcBorders>
              <w:top w:val="nil"/>
            </w:tcBorders>
          </w:tcPr>
          <w:p w14:paraId="4883BC72" w14:textId="77777777" w:rsidR="00870419" w:rsidRPr="006D7303" w:rsidRDefault="00870419" w:rsidP="00870419">
            <w:pPr>
              <w:spacing w:after="0"/>
              <w:ind w:left="284" w:hanging="284"/>
              <w:jc w:val="left"/>
              <w:rPr>
                <w:rFonts w:asciiTheme="minorHAnsi" w:hAnsiTheme="minorHAnsi" w:cstheme="minorHAnsi"/>
                <w:color w:val="000000"/>
                <w:sz w:val="18"/>
              </w:rPr>
            </w:pPr>
          </w:p>
        </w:tc>
        <w:tc>
          <w:tcPr>
            <w:tcW w:w="8713" w:type="dxa"/>
            <w:gridSpan w:val="2"/>
            <w:tcBorders>
              <w:top w:val="nil"/>
            </w:tcBorders>
            <w:vAlign w:val="center"/>
          </w:tcPr>
          <w:p w14:paraId="455DA3C1" w14:textId="076A31C4"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6973" w:type="dxa"/>
            <w:gridSpan w:val="2"/>
            <w:noWrap/>
            <w:vAlign w:val="center"/>
            <w:hideMark/>
          </w:tcPr>
          <w:p w14:paraId="46F21ADA"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F14264C" w14:textId="77777777" w:rsidTr="00D73A76">
        <w:trPr>
          <w:trHeight w:val="288"/>
        </w:trPr>
        <w:tc>
          <w:tcPr>
            <w:tcW w:w="5232" w:type="dxa"/>
            <w:tcBorders>
              <w:bottom w:val="nil"/>
            </w:tcBorders>
            <w:noWrap/>
            <w:vAlign w:val="center"/>
            <w:hideMark/>
          </w:tcPr>
          <w:p w14:paraId="48CD338A"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10.12 Sampling for Dimension Stone, Ornamental and Decorative Stone</w:t>
            </w:r>
          </w:p>
        </w:tc>
        <w:tc>
          <w:tcPr>
            <w:tcW w:w="5232" w:type="dxa"/>
            <w:gridSpan w:val="2"/>
            <w:vAlign w:val="center"/>
          </w:tcPr>
          <w:p w14:paraId="60B4771B" w14:textId="1003DAD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[11]</w:t>
            </w:r>
          </w:p>
        </w:tc>
        <w:tc>
          <w:tcPr>
            <w:tcW w:w="5232" w:type="dxa"/>
            <w:gridSpan w:val="2"/>
            <w:noWrap/>
            <w:vAlign w:val="center"/>
            <w:hideMark/>
          </w:tcPr>
          <w:p w14:paraId="033F1532" w14:textId="00E1497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61CCD6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A5-4 [All Estimates]</w:t>
            </w:r>
          </w:p>
        </w:tc>
      </w:tr>
      <w:tr w:rsidR="00870419" w:rsidRPr="006D7303" w14:paraId="45197CD1" w14:textId="77777777" w:rsidTr="00D73A76">
        <w:trPr>
          <w:trHeight w:val="288"/>
        </w:trPr>
        <w:tc>
          <w:tcPr>
            <w:tcW w:w="5232" w:type="dxa"/>
            <w:tcBorders>
              <w:top w:val="nil"/>
              <w:bottom w:val="nil"/>
            </w:tcBorders>
            <w:noWrap/>
            <w:vAlign w:val="center"/>
          </w:tcPr>
          <w:p w14:paraId="030E02E9" w14:textId="2E2DD88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827E93" w14:textId="7EEE104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[18]</w:t>
            </w:r>
          </w:p>
        </w:tc>
        <w:tc>
          <w:tcPr>
            <w:tcW w:w="5232" w:type="dxa"/>
            <w:gridSpan w:val="2"/>
            <w:noWrap/>
            <w:vAlign w:val="center"/>
            <w:hideMark/>
          </w:tcPr>
          <w:p w14:paraId="4B925B31" w14:textId="222CA72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8C149A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A5-5 [All Estimates]</w:t>
            </w:r>
          </w:p>
        </w:tc>
      </w:tr>
      <w:tr w:rsidR="00870419" w:rsidRPr="006D7303" w14:paraId="308568D5" w14:textId="77777777" w:rsidTr="00D73A76">
        <w:trPr>
          <w:trHeight w:val="288"/>
        </w:trPr>
        <w:tc>
          <w:tcPr>
            <w:tcW w:w="5232" w:type="dxa"/>
            <w:tcBorders>
              <w:top w:val="nil"/>
              <w:bottom w:val="nil"/>
            </w:tcBorders>
            <w:noWrap/>
            <w:vAlign w:val="center"/>
          </w:tcPr>
          <w:p w14:paraId="7DD63391" w14:textId="2FD8ABC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AA8D4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85331F" w14:textId="04C47A1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A06E00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A5-6 [All Estimates]</w:t>
            </w:r>
          </w:p>
        </w:tc>
      </w:tr>
      <w:tr w:rsidR="00870419" w:rsidRPr="006D7303" w14:paraId="6B4A8E9A" w14:textId="77777777" w:rsidTr="00D73A76">
        <w:trPr>
          <w:trHeight w:val="288"/>
        </w:trPr>
        <w:tc>
          <w:tcPr>
            <w:tcW w:w="5232" w:type="dxa"/>
            <w:tcBorders>
              <w:top w:val="nil"/>
            </w:tcBorders>
            <w:noWrap/>
            <w:vAlign w:val="center"/>
          </w:tcPr>
          <w:p w14:paraId="0913831B" w14:textId="2641D67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B54AB9"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996079" w14:textId="28BE2DF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(iii) [All Estimates]</w:t>
            </w:r>
          </w:p>
        </w:tc>
        <w:tc>
          <w:tcPr>
            <w:tcW w:w="5232" w:type="dxa"/>
            <w:noWrap/>
            <w:vAlign w:val="center"/>
            <w:hideMark/>
          </w:tcPr>
          <w:p w14:paraId="3316EE9B"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464F050B" w14:textId="77777777" w:rsidTr="00D73A76">
        <w:trPr>
          <w:trHeight w:val="288"/>
        </w:trPr>
        <w:tc>
          <w:tcPr>
            <w:tcW w:w="5232" w:type="dxa"/>
            <w:noWrap/>
            <w:vAlign w:val="center"/>
            <w:hideMark/>
          </w:tcPr>
          <w:p w14:paraId="264D897B"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 DATA VALIDATION &amp; MANAGEMENT</w:t>
            </w:r>
          </w:p>
        </w:tc>
        <w:tc>
          <w:tcPr>
            <w:tcW w:w="5232" w:type="dxa"/>
            <w:gridSpan w:val="2"/>
            <w:vAlign w:val="center"/>
          </w:tcPr>
          <w:p w14:paraId="1090B14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79FFDF1" w14:textId="58597614"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FDDBA4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7379FBF" w14:textId="77777777" w:rsidTr="00D73A76">
        <w:trPr>
          <w:trHeight w:val="288"/>
        </w:trPr>
        <w:tc>
          <w:tcPr>
            <w:tcW w:w="5232" w:type="dxa"/>
            <w:noWrap/>
            <w:vAlign w:val="center"/>
            <w:hideMark/>
          </w:tcPr>
          <w:p w14:paraId="60814658"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11.1 Validation</w:t>
            </w:r>
          </w:p>
        </w:tc>
        <w:tc>
          <w:tcPr>
            <w:tcW w:w="5232" w:type="dxa"/>
            <w:gridSpan w:val="2"/>
            <w:vAlign w:val="center"/>
          </w:tcPr>
          <w:p w14:paraId="2A0BCC9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748585" w14:textId="3D8E322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 [All Estimates]</w:t>
            </w:r>
          </w:p>
        </w:tc>
        <w:tc>
          <w:tcPr>
            <w:tcW w:w="5232" w:type="dxa"/>
            <w:noWrap/>
            <w:vAlign w:val="center"/>
            <w:hideMark/>
          </w:tcPr>
          <w:p w14:paraId="43331A3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 [All Estimates]</w:t>
            </w:r>
          </w:p>
        </w:tc>
      </w:tr>
      <w:tr w:rsidR="00870419" w:rsidRPr="006D7303" w14:paraId="38C00A9C" w14:textId="77777777" w:rsidTr="00D73A76">
        <w:trPr>
          <w:trHeight w:val="288"/>
        </w:trPr>
        <w:tc>
          <w:tcPr>
            <w:tcW w:w="5232" w:type="dxa"/>
            <w:noWrap/>
            <w:vAlign w:val="center"/>
            <w:hideMark/>
          </w:tcPr>
          <w:p w14:paraId="5BF85C38"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11.2 Data Aggregation Methods</w:t>
            </w:r>
          </w:p>
        </w:tc>
        <w:tc>
          <w:tcPr>
            <w:tcW w:w="5232" w:type="dxa"/>
            <w:gridSpan w:val="2"/>
            <w:vAlign w:val="center"/>
          </w:tcPr>
          <w:p w14:paraId="4B4DA5FE" w14:textId="0DF3BF9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w:t>
            </w:r>
          </w:p>
        </w:tc>
        <w:tc>
          <w:tcPr>
            <w:tcW w:w="5232" w:type="dxa"/>
            <w:gridSpan w:val="2"/>
            <w:noWrap/>
            <w:vAlign w:val="center"/>
            <w:hideMark/>
          </w:tcPr>
          <w:p w14:paraId="61F6B785" w14:textId="555184B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 [All Estimates]</w:t>
            </w:r>
          </w:p>
        </w:tc>
        <w:tc>
          <w:tcPr>
            <w:tcW w:w="5232" w:type="dxa"/>
            <w:noWrap/>
            <w:vAlign w:val="center"/>
            <w:hideMark/>
          </w:tcPr>
          <w:p w14:paraId="50EB47B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 [All Estimates]</w:t>
            </w:r>
          </w:p>
        </w:tc>
      </w:tr>
      <w:tr w:rsidR="00870419" w:rsidRPr="006D7303" w14:paraId="02F3EABD" w14:textId="77777777" w:rsidTr="00D73A76">
        <w:trPr>
          <w:trHeight w:val="288"/>
        </w:trPr>
        <w:tc>
          <w:tcPr>
            <w:tcW w:w="5232" w:type="dxa"/>
            <w:tcBorders>
              <w:bottom w:val="single" w:sz="2" w:space="0" w:color="BFBFBF" w:themeColor="background1" w:themeShade="BF"/>
            </w:tcBorders>
            <w:noWrap/>
            <w:vAlign w:val="center"/>
            <w:hideMark/>
          </w:tcPr>
          <w:p w14:paraId="3A63E7E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11.3 Balanced Reporting</w:t>
            </w:r>
          </w:p>
        </w:tc>
        <w:tc>
          <w:tcPr>
            <w:tcW w:w="5232" w:type="dxa"/>
            <w:gridSpan w:val="2"/>
            <w:vAlign w:val="center"/>
          </w:tcPr>
          <w:p w14:paraId="1BC59A2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5C44B9B" w14:textId="1094E09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3.4 (iii) [All Estimates]</w:t>
            </w:r>
          </w:p>
        </w:tc>
        <w:tc>
          <w:tcPr>
            <w:tcW w:w="5232" w:type="dxa"/>
            <w:noWrap/>
            <w:vAlign w:val="center"/>
            <w:hideMark/>
          </w:tcPr>
          <w:p w14:paraId="7695461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3.4 (iii) [All Estimates]</w:t>
            </w:r>
          </w:p>
        </w:tc>
      </w:tr>
      <w:tr w:rsidR="00870419" w:rsidRPr="006D7303" w14:paraId="0BA22D57" w14:textId="77777777" w:rsidTr="00D73A76">
        <w:trPr>
          <w:trHeight w:val="288"/>
        </w:trPr>
        <w:tc>
          <w:tcPr>
            <w:tcW w:w="5232" w:type="dxa"/>
            <w:tcBorders>
              <w:bottom w:val="nil"/>
            </w:tcBorders>
            <w:noWrap/>
            <w:vAlign w:val="center"/>
            <w:hideMark/>
          </w:tcPr>
          <w:p w14:paraId="6281080F"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11.4 Data Archives &amp; Database Protocols</w:t>
            </w:r>
          </w:p>
        </w:tc>
        <w:tc>
          <w:tcPr>
            <w:tcW w:w="5232" w:type="dxa"/>
            <w:gridSpan w:val="2"/>
            <w:vAlign w:val="center"/>
          </w:tcPr>
          <w:p w14:paraId="66511B9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B1F1886" w14:textId="1ED69AB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2FC747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 [All Estimates]</w:t>
            </w:r>
          </w:p>
        </w:tc>
      </w:tr>
      <w:tr w:rsidR="00870419" w:rsidRPr="006D7303" w14:paraId="02A5A8C3" w14:textId="77777777" w:rsidTr="00D73A76">
        <w:trPr>
          <w:trHeight w:val="288"/>
        </w:trPr>
        <w:tc>
          <w:tcPr>
            <w:tcW w:w="5232" w:type="dxa"/>
            <w:tcBorders>
              <w:top w:val="nil"/>
            </w:tcBorders>
            <w:noWrap/>
            <w:vAlign w:val="center"/>
          </w:tcPr>
          <w:p w14:paraId="67B21CBF" w14:textId="46CE6F4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3E74C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05C9CB" w14:textId="23B69030"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41B34A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(iii) [All Estimates]</w:t>
            </w:r>
          </w:p>
        </w:tc>
      </w:tr>
      <w:tr w:rsidR="00870419" w:rsidRPr="006D7303" w14:paraId="3B1ACA74" w14:textId="77777777" w:rsidTr="00D73A76">
        <w:trPr>
          <w:trHeight w:val="288"/>
        </w:trPr>
        <w:tc>
          <w:tcPr>
            <w:tcW w:w="5232" w:type="dxa"/>
            <w:tcBorders>
              <w:bottom w:val="single" w:sz="2" w:space="0" w:color="BFBFBF" w:themeColor="background1" w:themeShade="BF"/>
            </w:tcBorders>
            <w:noWrap/>
            <w:vAlign w:val="center"/>
            <w:hideMark/>
          </w:tcPr>
          <w:p w14:paraId="2847F4FE"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 GEOLOGICAL MODEL &amp; INTERPRETATION</w:t>
            </w:r>
          </w:p>
        </w:tc>
        <w:tc>
          <w:tcPr>
            <w:tcW w:w="5232" w:type="dxa"/>
            <w:gridSpan w:val="2"/>
            <w:vAlign w:val="center"/>
          </w:tcPr>
          <w:p w14:paraId="2A67BD3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B8E77EF" w14:textId="2C16169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39BFD7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927080E" w14:textId="77777777" w:rsidTr="00D73A76">
        <w:trPr>
          <w:trHeight w:val="288"/>
        </w:trPr>
        <w:tc>
          <w:tcPr>
            <w:tcW w:w="5232" w:type="dxa"/>
            <w:tcBorders>
              <w:bottom w:val="nil"/>
            </w:tcBorders>
            <w:noWrap/>
            <w:vAlign w:val="center"/>
            <w:hideMark/>
          </w:tcPr>
          <w:p w14:paraId="0DD5924B"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12.1 Validated Geological Model</w:t>
            </w:r>
          </w:p>
        </w:tc>
        <w:tc>
          <w:tcPr>
            <w:tcW w:w="5232" w:type="dxa"/>
            <w:gridSpan w:val="2"/>
            <w:vAlign w:val="center"/>
          </w:tcPr>
          <w:p w14:paraId="7BE816AC" w14:textId="5B0A2CD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[19.1]</w:t>
            </w:r>
          </w:p>
        </w:tc>
        <w:tc>
          <w:tcPr>
            <w:tcW w:w="5232" w:type="dxa"/>
            <w:gridSpan w:val="2"/>
            <w:noWrap/>
            <w:vAlign w:val="center"/>
            <w:hideMark/>
          </w:tcPr>
          <w:p w14:paraId="555A0C07" w14:textId="74259F9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(vii) [All Estimates]</w:t>
            </w:r>
          </w:p>
        </w:tc>
        <w:tc>
          <w:tcPr>
            <w:tcW w:w="5232" w:type="dxa"/>
            <w:noWrap/>
            <w:vAlign w:val="center"/>
            <w:hideMark/>
          </w:tcPr>
          <w:p w14:paraId="7A8C5F00"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(vii) [All Estimates]</w:t>
            </w:r>
          </w:p>
        </w:tc>
      </w:tr>
      <w:tr w:rsidR="00870419" w:rsidRPr="006D7303" w14:paraId="1AF2BD71" w14:textId="77777777" w:rsidTr="00D73A76">
        <w:trPr>
          <w:trHeight w:val="288"/>
        </w:trPr>
        <w:tc>
          <w:tcPr>
            <w:tcW w:w="5232" w:type="dxa"/>
            <w:tcBorders>
              <w:top w:val="nil"/>
              <w:bottom w:val="nil"/>
            </w:tcBorders>
            <w:noWrap/>
            <w:vAlign w:val="center"/>
          </w:tcPr>
          <w:p w14:paraId="096CC50D" w14:textId="788F9F8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2F07E84" w14:textId="30663EC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[19.3]</w:t>
            </w:r>
          </w:p>
        </w:tc>
        <w:tc>
          <w:tcPr>
            <w:tcW w:w="5232" w:type="dxa"/>
            <w:gridSpan w:val="2"/>
            <w:noWrap/>
            <w:vAlign w:val="center"/>
            <w:hideMark/>
          </w:tcPr>
          <w:p w14:paraId="2CD02D89" w14:textId="625C02E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496FA1E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870419" w:rsidRPr="006D7303" w14:paraId="50C22178" w14:textId="77777777" w:rsidTr="00D73A76">
        <w:trPr>
          <w:trHeight w:val="288"/>
        </w:trPr>
        <w:tc>
          <w:tcPr>
            <w:tcW w:w="5232" w:type="dxa"/>
            <w:tcBorders>
              <w:top w:val="nil"/>
              <w:bottom w:val="nil"/>
            </w:tcBorders>
            <w:noWrap/>
            <w:vAlign w:val="center"/>
          </w:tcPr>
          <w:p w14:paraId="6D5A5DBB" w14:textId="38E8DD3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96D5F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CACC4A" w14:textId="35946BE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(ii) [All Estimates]</w:t>
            </w:r>
          </w:p>
        </w:tc>
        <w:tc>
          <w:tcPr>
            <w:tcW w:w="5232" w:type="dxa"/>
            <w:noWrap/>
            <w:vAlign w:val="center"/>
            <w:hideMark/>
          </w:tcPr>
          <w:p w14:paraId="050C086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(ii) [All Estimates]</w:t>
            </w:r>
          </w:p>
        </w:tc>
      </w:tr>
      <w:tr w:rsidR="00870419" w:rsidRPr="006D7303" w14:paraId="77CD220A" w14:textId="77777777" w:rsidTr="00D73A76">
        <w:trPr>
          <w:trHeight w:val="288"/>
        </w:trPr>
        <w:tc>
          <w:tcPr>
            <w:tcW w:w="5232" w:type="dxa"/>
            <w:tcBorders>
              <w:top w:val="nil"/>
              <w:bottom w:val="single" w:sz="2" w:space="0" w:color="BFBFBF" w:themeColor="background1" w:themeShade="BF"/>
            </w:tcBorders>
            <w:noWrap/>
            <w:vAlign w:val="center"/>
          </w:tcPr>
          <w:p w14:paraId="428AD774" w14:textId="587C07C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943F547"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3785554" w14:textId="68E7F30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(iv) [Mineral Resources &amp; Mineral Reserves]</w:t>
            </w:r>
          </w:p>
        </w:tc>
        <w:tc>
          <w:tcPr>
            <w:tcW w:w="5232" w:type="dxa"/>
            <w:noWrap/>
            <w:vAlign w:val="center"/>
            <w:hideMark/>
          </w:tcPr>
          <w:p w14:paraId="1A6E6FB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(iv) [Mineral Resources &amp; Mineral Reserves]</w:t>
            </w:r>
          </w:p>
        </w:tc>
      </w:tr>
      <w:tr w:rsidR="00870419" w:rsidRPr="006D7303" w14:paraId="13B0D0EF" w14:textId="77777777" w:rsidTr="00D73A76">
        <w:trPr>
          <w:trHeight w:val="288"/>
        </w:trPr>
        <w:tc>
          <w:tcPr>
            <w:tcW w:w="5232" w:type="dxa"/>
            <w:tcBorders>
              <w:bottom w:val="nil"/>
            </w:tcBorders>
            <w:noWrap/>
            <w:vAlign w:val="center"/>
            <w:hideMark/>
          </w:tcPr>
          <w:p w14:paraId="139FCC80"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12.2 Estimation and Modelling Techniques</w:t>
            </w:r>
          </w:p>
        </w:tc>
        <w:tc>
          <w:tcPr>
            <w:tcW w:w="5232" w:type="dxa"/>
            <w:gridSpan w:val="2"/>
            <w:vAlign w:val="center"/>
          </w:tcPr>
          <w:p w14:paraId="2847AEC4" w14:textId="5D82D42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[30.4]</w:t>
            </w:r>
          </w:p>
        </w:tc>
        <w:tc>
          <w:tcPr>
            <w:tcW w:w="5232" w:type="dxa"/>
            <w:gridSpan w:val="2"/>
            <w:noWrap/>
            <w:vAlign w:val="center"/>
            <w:hideMark/>
          </w:tcPr>
          <w:p w14:paraId="74750F82" w14:textId="66CB718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(ii) [Mineral Resources &amp; Mineral Reserves]</w:t>
            </w:r>
          </w:p>
        </w:tc>
        <w:tc>
          <w:tcPr>
            <w:tcW w:w="5232" w:type="dxa"/>
            <w:noWrap/>
            <w:vAlign w:val="center"/>
            <w:hideMark/>
          </w:tcPr>
          <w:p w14:paraId="49E0D33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(ii) [Mineral Resources &amp; Mineral Reserves]</w:t>
            </w:r>
          </w:p>
        </w:tc>
      </w:tr>
      <w:tr w:rsidR="00870419" w:rsidRPr="006D7303" w14:paraId="3A75478E" w14:textId="77777777" w:rsidTr="00D73A76">
        <w:trPr>
          <w:trHeight w:val="288"/>
        </w:trPr>
        <w:tc>
          <w:tcPr>
            <w:tcW w:w="5232" w:type="dxa"/>
            <w:tcBorders>
              <w:top w:val="nil"/>
              <w:bottom w:val="nil"/>
            </w:tcBorders>
            <w:noWrap/>
            <w:vAlign w:val="center"/>
          </w:tcPr>
          <w:p w14:paraId="014C1A26" w14:textId="294289D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62C6923"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93D58E" w14:textId="3AAF4A0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(iii) [Mineral Resources &amp; Mineral Reserves]</w:t>
            </w:r>
          </w:p>
        </w:tc>
        <w:tc>
          <w:tcPr>
            <w:tcW w:w="5232" w:type="dxa"/>
            <w:noWrap/>
            <w:vAlign w:val="center"/>
            <w:hideMark/>
          </w:tcPr>
          <w:p w14:paraId="457499C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(iii) [Mineral Resources &amp; Mineral Reserves]</w:t>
            </w:r>
          </w:p>
        </w:tc>
      </w:tr>
      <w:tr w:rsidR="00870419" w:rsidRPr="006D7303" w14:paraId="36C2FADC" w14:textId="77777777" w:rsidTr="00D73A76">
        <w:trPr>
          <w:trHeight w:val="288"/>
        </w:trPr>
        <w:tc>
          <w:tcPr>
            <w:tcW w:w="5232" w:type="dxa"/>
            <w:tcBorders>
              <w:top w:val="nil"/>
              <w:bottom w:val="nil"/>
            </w:tcBorders>
            <w:noWrap/>
            <w:vAlign w:val="center"/>
          </w:tcPr>
          <w:p w14:paraId="4046F844" w14:textId="78AE302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2DACE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DAF0ED5" w14:textId="2235E59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(iv) [Mineral Resources &amp; Mineral Reserves]</w:t>
            </w:r>
          </w:p>
        </w:tc>
        <w:tc>
          <w:tcPr>
            <w:tcW w:w="5232" w:type="dxa"/>
            <w:noWrap/>
            <w:vAlign w:val="center"/>
            <w:hideMark/>
          </w:tcPr>
          <w:p w14:paraId="3FD9022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(iv) [Mineral Resources &amp; Mineral Reserves]</w:t>
            </w:r>
          </w:p>
        </w:tc>
      </w:tr>
      <w:tr w:rsidR="00870419" w:rsidRPr="006D7303" w14:paraId="6C17094E" w14:textId="77777777" w:rsidTr="00D73A76">
        <w:trPr>
          <w:trHeight w:val="288"/>
        </w:trPr>
        <w:tc>
          <w:tcPr>
            <w:tcW w:w="5232" w:type="dxa"/>
            <w:tcBorders>
              <w:top w:val="nil"/>
              <w:bottom w:val="nil"/>
            </w:tcBorders>
            <w:noWrap/>
            <w:vAlign w:val="center"/>
          </w:tcPr>
          <w:p w14:paraId="711E9706" w14:textId="4D7A33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409A6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D94AE80" w14:textId="22144E0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(vi) [Mineral Resources &amp; Mineral Reserves]</w:t>
            </w:r>
          </w:p>
        </w:tc>
        <w:tc>
          <w:tcPr>
            <w:tcW w:w="5232" w:type="dxa"/>
            <w:noWrap/>
            <w:vAlign w:val="center"/>
            <w:hideMark/>
          </w:tcPr>
          <w:p w14:paraId="0BF73EF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(vi) [Mineral Resources &amp; Mineral Reserves]</w:t>
            </w:r>
          </w:p>
        </w:tc>
      </w:tr>
      <w:tr w:rsidR="00870419" w:rsidRPr="006D7303" w14:paraId="14728AEE" w14:textId="77777777" w:rsidTr="00D73A76">
        <w:trPr>
          <w:trHeight w:val="288"/>
        </w:trPr>
        <w:tc>
          <w:tcPr>
            <w:tcW w:w="5232" w:type="dxa"/>
            <w:tcBorders>
              <w:top w:val="nil"/>
              <w:bottom w:val="nil"/>
            </w:tcBorders>
            <w:noWrap/>
            <w:vAlign w:val="center"/>
          </w:tcPr>
          <w:p w14:paraId="4ACCECEC" w14:textId="64153A4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3D26C7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2A9EFAE" w14:textId="7140885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3C5CA6C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8AD4E63" w14:textId="77777777" w:rsidTr="00D73A76">
        <w:trPr>
          <w:trHeight w:val="288"/>
        </w:trPr>
        <w:tc>
          <w:tcPr>
            <w:tcW w:w="5232" w:type="dxa"/>
            <w:tcBorders>
              <w:top w:val="nil"/>
              <w:bottom w:val="nil"/>
            </w:tcBorders>
            <w:noWrap/>
            <w:vAlign w:val="center"/>
          </w:tcPr>
          <w:p w14:paraId="09488F87" w14:textId="1D691AF9"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314B6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B6D0F6" w14:textId="6F7EEF1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(ii) [Exploration Results only]</w:t>
            </w:r>
          </w:p>
        </w:tc>
        <w:tc>
          <w:tcPr>
            <w:tcW w:w="5232" w:type="dxa"/>
            <w:noWrap/>
            <w:vAlign w:val="center"/>
            <w:hideMark/>
          </w:tcPr>
          <w:p w14:paraId="637B3991"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6A7D9A4" w14:textId="77777777" w:rsidTr="00D73A76">
        <w:trPr>
          <w:trHeight w:val="288"/>
        </w:trPr>
        <w:tc>
          <w:tcPr>
            <w:tcW w:w="5232" w:type="dxa"/>
            <w:tcBorders>
              <w:top w:val="nil"/>
              <w:bottom w:val="nil"/>
            </w:tcBorders>
            <w:noWrap/>
            <w:vAlign w:val="center"/>
          </w:tcPr>
          <w:p w14:paraId="6BA502BB" w14:textId="643C74E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09CD4B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66A6D0" w14:textId="6072481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(iii) [Exploration Results only]</w:t>
            </w:r>
          </w:p>
        </w:tc>
        <w:tc>
          <w:tcPr>
            <w:tcW w:w="5232" w:type="dxa"/>
            <w:noWrap/>
            <w:vAlign w:val="center"/>
            <w:hideMark/>
          </w:tcPr>
          <w:p w14:paraId="611A3C2C"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E5A67B2" w14:textId="77777777" w:rsidTr="00D73A76">
        <w:trPr>
          <w:trHeight w:val="288"/>
        </w:trPr>
        <w:tc>
          <w:tcPr>
            <w:tcW w:w="5232" w:type="dxa"/>
            <w:tcBorders>
              <w:top w:val="nil"/>
              <w:bottom w:val="nil"/>
            </w:tcBorders>
            <w:noWrap/>
            <w:vAlign w:val="center"/>
          </w:tcPr>
          <w:p w14:paraId="605535C1" w14:textId="7E5CE54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C5E92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FC0A66" w14:textId="38E0617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(iii) [Resources only]</w:t>
            </w:r>
          </w:p>
        </w:tc>
        <w:tc>
          <w:tcPr>
            <w:tcW w:w="5232" w:type="dxa"/>
            <w:noWrap/>
            <w:vAlign w:val="center"/>
            <w:hideMark/>
          </w:tcPr>
          <w:p w14:paraId="4327CA5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8EE4E94" w14:textId="77777777" w:rsidTr="00D73A76">
        <w:trPr>
          <w:trHeight w:val="288"/>
        </w:trPr>
        <w:tc>
          <w:tcPr>
            <w:tcW w:w="5232" w:type="dxa"/>
            <w:tcBorders>
              <w:top w:val="nil"/>
              <w:bottom w:val="nil"/>
            </w:tcBorders>
            <w:noWrap/>
            <w:vAlign w:val="center"/>
          </w:tcPr>
          <w:p w14:paraId="2D48DAE0" w14:textId="4CD5CE0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0B3474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019A97" w14:textId="0BF3361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(iii) [Reserves only]</w:t>
            </w:r>
          </w:p>
        </w:tc>
        <w:tc>
          <w:tcPr>
            <w:tcW w:w="5232" w:type="dxa"/>
            <w:noWrap/>
            <w:vAlign w:val="center"/>
            <w:hideMark/>
          </w:tcPr>
          <w:p w14:paraId="5B947D2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72660E9" w14:textId="77777777" w:rsidTr="00D73A76">
        <w:trPr>
          <w:trHeight w:val="288"/>
        </w:trPr>
        <w:tc>
          <w:tcPr>
            <w:tcW w:w="5232" w:type="dxa"/>
            <w:tcBorders>
              <w:top w:val="nil"/>
              <w:bottom w:val="nil"/>
            </w:tcBorders>
            <w:noWrap/>
            <w:vAlign w:val="center"/>
          </w:tcPr>
          <w:p w14:paraId="594957AF" w14:textId="414EDE8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7CADC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B5BF32" w14:textId="313C19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(iv) [Exploration Results only]</w:t>
            </w:r>
          </w:p>
        </w:tc>
        <w:tc>
          <w:tcPr>
            <w:tcW w:w="5232" w:type="dxa"/>
            <w:noWrap/>
            <w:vAlign w:val="center"/>
            <w:hideMark/>
          </w:tcPr>
          <w:p w14:paraId="7074CD35"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4129BB05" w14:textId="77777777" w:rsidTr="00D73A76">
        <w:trPr>
          <w:trHeight w:val="288"/>
        </w:trPr>
        <w:tc>
          <w:tcPr>
            <w:tcW w:w="5232" w:type="dxa"/>
            <w:tcBorders>
              <w:top w:val="nil"/>
              <w:bottom w:val="nil"/>
            </w:tcBorders>
            <w:noWrap/>
            <w:vAlign w:val="center"/>
          </w:tcPr>
          <w:p w14:paraId="66607F8B" w14:textId="09BAD88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C5435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F09DA7B" w14:textId="3AB9C87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(v) [Exploration Results only]</w:t>
            </w:r>
          </w:p>
        </w:tc>
        <w:tc>
          <w:tcPr>
            <w:tcW w:w="5232" w:type="dxa"/>
            <w:noWrap/>
            <w:vAlign w:val="center"/>
            <w:hideMark/>
          </w:tcPr>
          <w:p w14:paraId="580F5223"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9065EB8" w14:textId="77777777" w:rsidTr="00D73A76">
        <w:trPr>
          <w:trHeight w:val="288"/>
        </w:trPr>
        <w:tc>
          <w:tcPr>
            <w:tcW w:w="5232" w:type="dxa"/>
            <w:tcBorders>
              <w:top w:val="nil"/>
              <w:bottom w:val="nil"/>
            </w:tcBorders>
            <w:noWrap/>
            <w:vAlign w:val="center"/>
          </w:tcPr>
          <w:p w14:paraId="78F872EC" w14:textId="601168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74BA5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5DCC35" w14:textId="791AEB4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(vi) [All Estimates]</w:t>
            </w:r>
          </w:p>
        </w:tc>
        <w:tc>
          <w:tcPr>
            <w:tcW w:w="5232" w:type="dxa"/>
            <w:noWrap/>
            <w:vAlign w:val="center"/>
            <w:hideMark/>
          </w:tcPr>
          <w:p w14:paraId="1F6FEC7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1EBECFD" w14:textId="77777777" w:rsidTr="00D73A76">
        <w:trPr>
          <w:trHeight w:val="288"/>
        </w:trPr>
        <w:tc>
          <w:tcPr>
            <w:tcW w:w="5232" w:type="dxa"/>
            <w:tcBorders>
              <w:top w:val="nil"/>
            </w:tcBorders>
            <w:noWrap/>
            <w:vAlign w:val="center"/>
          </w:tcPr>
          <w:p w14:paraId="546C778F" w14:textId="16E18AA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39015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033840F" w14:textId="183EC7C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11.5 (vii) [All Estimates]</w:t>
            </w:r>
          </w:p>
        </w:tc>
        <w:tc>
          <w:tcPr>
            <w:tcW w:w="5232" w:type="dxa"/>
            <w:noWrap/>
            <w:vAlign w:val="center"/>
            <w:hideMark/>
          </w:tcPr>
          <w:p w14:paraId="335E2EDB"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4A23053" w14:textId="77777777" w:rsidTr="00D73A76">
        <w:trPr>
          <w:trHeight w:val="288"/>
        </w:trPr>
        <w:tc>
          <w:tcPr>
            <w:tcW w:w="5232" w:type="dxa"/>
            <w:tcBorders>
              <w:bottom w:val="single" w:sz="2" w:space="0" w:color="BFBFBF" w:themeColor="background1" w:themeShade="BF"/>
            </w:tcBorders>
            <w:noWrap/>
            <w:vAlign w:val="center"/>
            <w:hideMark/>
          </w:tcPr>
          <w:p w14:paraId="02EFA8E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12.3 Geological Database Integrity &amp; Data Protocols</w:t>
            </w:r>
          </w:p>
        </w:tc>
        <w:tc>
          <w:tcPr>
            <w:tcW w:w="5232" w:type="dxa"/>
            <w:gridSpan w:val="2"/>
            <w:vAlign w:val="center"/>
          </w:tcPr>
          <w:p w14:paraId="35243420" w14:textId="7F12763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[30.4]</w:t>
            </w:r>
          </w:p>
        </w:tc>
        <w:tc>
          <w:tcPr>
            <w:tcW w:w="5232" w:type="dxa"/>
            <w:gridSpan w:val="2"/>
            <w:noWrap/>
            <w:vAlign w:val="center"/>
            <w:hideMark/>
          </w:tcPr>
          <w:p w14:paraId="3F2ED36C" w14:textId="4B9A859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271B09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4983C54" w14:textId="77777777" w:rsidTr="00D73A76">
        <w:trPr>
          <w:trHeight w:val="288"/>
        </w:trPr>
        <w:tc>
          <w:tcPr>
            <w:tcW w:w="5232" w:type="dxa"/>
            <w:tcBorders>
              <w:bottom w:val="nil"/>
            </w:tcBorders>
            <w:noWrap/>
            <w:vAlign w:val="center"/>
            <w:hideMark/>
          </w:tcPr>
          <w:p w14:paraId="0D24C8D5"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12.4 Geological Interpretation</w:t>
            </w:r>
          </w:p>
        </w:tc>
        <w:tc>
          <w:tcPr>
            <w:tcW w:w="5232" w:type="dxa"/>
            <w:gridSpan w:val="2"/>
            <w:vAlign w:val="center"/>
          </w:tcPr>
          <w:p w14:paraId="4B9A9126" w14:textId="024D50A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[20.1]</w:t>
            </w:r>
          </w:p>
        </w:tc>
        <w:tc>
          <w:tcPr>
            <w:tcW w:w="5232" w:type="dxa"/>
            <w:gridSpan w:val="2"/>
            <w:noWrap/>
            <w:vAlign w:val="center"/>
            <w:hideMark/>
          </w:tcPr>
          <w:p w14:paraId="57393D6A" w14:textId="4CB188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(v) [Mineral Resources &amp; Mineral Reserves]</w:t>
            </w:r>
          </w:p>
        </w:tc>
        <w:tc>
          <w:tcPr>
            <w:tcW w:w="5232" w:type="dxa"/>
            <w:noWrap/>
            <w:vAlign w:val="center"/>
            <w:hideMark/>
          </w:tcPr>
          <w:p w14:paraId="49F5E18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(v) [Mineral Resources &amp; Mineral Reserves]</w:t>
            </w:r>
          </w:p>
        </w:tc>
      </w:tr>
      <w:tr w:rsidR="00870419" w:rsidRPr="006D7303" w14:paraId="30118426" w14:textId="77777777" w:rsidTr="00D73A76">
        <w:trPr>
          <w:trHeight w:val="288"/>
        </w:trPr>
        <w:tc>
          <w:tcPr>
            <w:tcW w:w="5232" w:type="dxa"/>
            <w:tcBorders>
              <w:top w:val="nil"/>
              <w:bottom w:val="nil"/>
            </w:tcBorders>
            <w:noWrap/>
            <w:vAlign w:val="center"/>
          </w:tcPr>
          <w:p w14:paraId="6F4F4425" w14:textId="658FFD7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7FA887" w14:textId="6B1CE81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[20.2]</w:t>
            </w:r>
          </w:p>
        </w:tc>
        <w:tc>
          <w:tcPr>
            <w:tcW w:w="5232" w:type="dxa"/>
            <w:gridSpan w:val="2"/>
            <w:noWrap/>
            <w:vAlign w:val="center"/>
            <w:hideMark/>
          </w:tcPr>
          <w:p w14:paraId="4EF63348" w14:textId="4698B815"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61A241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A384066" w14:textId="77777777" w:rsidTr="00D73A76">
        <w:trPr>
          <w:trHeight w:val="288"/>
        </w:trPr>
        <w:tc>
          <w:tcPr>
            <w:tcW w:w="5232" w:type="dxa"/>
            <w:tcBorders>
              <w:top w:val="nil"/>
              <w:bottom w:val="nil"/>
            </w:tcBorders>
            <w:noWrap/>
            <w:vAlign w:val="center"/>
          </w:tcPr>
          <w:p w14:paraId="2B0777ED" w14:textId="5FFB4978"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BD5571E" w14:textId="4EFFD19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[20.3]</w:t>
            </w:r>
          </w:p>
        </w:tc>
        <w:tc>
          <w:tcPr>
            <w:tcW w:w="5232" w:type="dxa"/>
            <w:gridSpan w:val="2"/>
            <w:noWrap/>
            <w:vAlign w:val="center"/>
            <w:hideMark/>
          </w:tcPr>
          <w:p w14:paraId="58909BEF" w14:textId="43F0BAA1"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EBAFBB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BF95B47" w14:textId="77777777" w:rsidTr="00D73A76">
        <w:trPr>
          <w:trHeight w:val="288"/>
        </w:trPr>
        <w:tc>
          <w:tcPr>
            <w:tcW w:w="5232" w:type="dxa"/>
            <w:tcBorders>
              <w:top w:val="nil"/>
              <w:bottom w:val="single" w:sz="2" w:space="0" w:color="BFBFBF" w:themeColor="background1" w:themeShade="BF"/>
            </w:tcBorders>
            <w:noWrap/>
            <w:vAlign w:val="center"/>
          </w:tcPr>
          <w:p w14:paraId="3B0B6165" w14:textId="463E63E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8F4A350" w14:textId="47191AC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[30.4]</w:t>
            </w:r>
          </w:p>
        </w:tc>
        <w:tc>
          <w:tcPr>
            <w:tcW w:w="5232" w:type="dxa"/>
            <w:gridSpan w:val="2"/>
            <w:noWrap/>
            <w:vAlign w:val="center"/>
            <w:hideMark/>
          </w:tcPr>
          <w:p w14:paraId="3EA43F73" w14:textId="4D5CB42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E22FDD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0D09D0F" w14:textId="77777777" w:rsidTr="00D73A76">
        <w:trPr>
          <w:trHeight w:val="288"/>
        </w:trPr>
        <w:tc>
          <w:tcPr>
            <w:tcW w:w="5232" w:type="dxa"/>
            <w:tcBorders>
              <w:bottom w:val="nil"/>
            </w:tcBorders>
            <w:noWrap/>
            <w:vAlign w:val="center"/>
            <w:hideMark/>
          </w:tcPr>
          <w:p w14:paraId="182F74E2"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12.5 Geological Model Domains</w:t>
            </w:r>
          </w:p>
        </w:tc>
        <w:tc>
          <w:tcPr>
            <w:tcW w:w="5232" w:type="dxa"/>
            <w:gridSpan w:val="2"/>
            <w:vAlign w:val="center"/>
          </w:tcPr>
          <w:p w14:paraId="464729DE" w14:textId="2924F44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[19.3]</w:t>
            </w:r>
          </w:p>
        </w:tc>
        <w:tc>
          <w:tcPr>
            <w:tcW w:w="5232" w:type="dxa"/>
            <w:gridSpan w:val="2"/>
            <w:noWrap/>
            <w:vAlign w:val="center"/>
            <w:hideMark/>
          </w:tcPr>
          <w:p w14:paraId="6FA3BD84" w14:textId="300872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(iv) [Mineral Resources &amp; Mineral Reserves]</w:t>
            </w:r>
          </w:p>
        </w:tc>
        <w:tc>
          <w:tcPr>
            <w:tcW w:w="5232" w:type="dxa"/>
            <w:noWrap/>
            <w:vAlign w:val="center"/>
            <w:hideMark/>
          </w:tcPr>
          <w:p w14:paraId="77AA72B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(iv) [Mineral Resources &amp; Mineral Reserves]</w:t>
            </w:r>
          </w:p>
        </w:tc>
      </w:tr>
      <w:tr w:rsidR="00870419" w:rsidRPr="006D7303" w14:paraId="30863FFB" w14:textId="77777777" w:rsidTr="00D73A76">
        <w:trPr>
          <w:trHeight w:val="288"/>
        </w:trPr>
        <w:tc>
          <w:tcPr>
            <w:tcW w:w="5232" w:type="dxa"/>
            <w:tcBorders>
              <w:top w:val="nil"/>
              <w:bottom w:val="single" w:sz="2" w:space="0" w:color="BFBFBF" w:themeColor="background1" w:themeShade="BF"/>
            </w:tcBorders>
            <w:noWrap/>
            <w:vAlign w:val="center"/>
          </w:tcPr>
          <w:p w14:paraId="3E262583" w14:textId="628A55B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FC6979D" w14:textId="09BAF85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[30.4]</w:t>
            </w:r>
          </w:p>
        </w:tc>
        <w:tc>
          <w:tcPr>
            <w:tcW w:w="5232" w:type="dxa"/>
            <w:gridSpan w:val="2"/>
            <w:noWrap/>
            <w:vAlign w:val="center"/>
            <w:hideMark/>
          </w:tcPr>
          <w:p w14:paraId="5879DCFE" w14:textId="0CAFF72C"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61FE44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BB25B40" w14:textId="77777777" w:rsidTr="00D73A76">
        <w:trPr>
          <w:trHeight w:val="288"/>
        </w:trPr>
        <w:tc>
          <w:tcPr>
            <w:tcW w:w="5232" w:type="dxa"/>
            <w:tcBorders>
              <w:bottom w:val="nil"/>
            </w:tcBorders>
            <w:noWrap/>
            <w:vAlign w:val="center"/>
            <w:hideMark/>
          </w:tcPr>
          <w:p w14:paraId="2951487E"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12.6 Geological Loss</w:t>
            </w:r>
          </w:p>
        </w:tc>
        <w:tc>
          <w:tcPr>
            <w:tcW w:w="5232" w:type="dxa"/>
            <w:gridSpan w:val="2"/>
            <w:vAlign w:val="center"/>
          </w:tcPr>
          <w:p w14:paraId="1280A66D" w14:textId="64D516B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[19.3]</w:t>
            </w:r>
          </w:p>
        </w:tc>
        <w:tc>
          <w:tcPr>
            <w:tcW w:w="5232" w:type="dxa"/>
            <w:gridSpan w:val="2"/>
            <w:noWrap/>
            <w:vAlign w:val="center"/>
            <w:hideMark/>
          </w:tcPr>
          <w:p w14:paraId="2E56C81D" w14:textId="78255EC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4.1 (vi) [Mineral Resources &amp; Mineral Reserves]</w:t>
            </w:r>
          </w:p>
        </w:tc>
        <w:tc>
          <w:tcPr>
            <w:tcW w:w="5232" w:type="dxa"/>
            <w:noWrap/>
            <w:vAlign w:val="center"/>
            <w:hideMark/>
          </w:tcPr>
          <w:p w14:paraId="5247DF2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4.1 (vi) [Mineral Resources &amp; Mineral Reserves]</w:t>
            </w:r>
          </w:p>
        </w:tc>
      </w:tr>
      <w:tr w:rsidR="00870419" w:rsidRPr="006D7303" w14:paraId="1A23F25D" w14:textId="77777777" w:rsidTr="00D73A76">
        <w:trPr>
          <w:trHeight w:val="288"/>
        </w:trPr>
        <w:tc>
          <w:tcPr>
            <w:tcW w:w="5232" w:type="dxa"/>
            <w:tcBorders>
              <w:top w:val="nil"/>
            </w:tcBorders>
            <w:noWrap/>
            <w:vAlign w:val="center"/>
          </w:tcPr>
          <w:p w14:paraId="64638C73" w14:textId="70069F3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5984D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100EB0" w14:textId="452BC4B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5.2 (ii) [Mineral Resources &amp; Mineral Reserves]</w:t>
            </w:r>
          </w:p>
        </w:tc>
        <w:tc>
          <w:tcPr>
            <w:tcW w:w="5232" w:type="dxa"/>
            <w:noWrap/>
            <w:vAlign w:val="center"/>
            <w:hideMark/>
          </w:tcPr>
          <w:p w14:paraId="351059E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5.2 (ii) [Mineral Reserves only]</w:t>
            </w:r>
          </w:p>
        </w:tc>
      </w:tr>
      <w:tr w:rsidR="00870419" w:rsidRPr="006D7303" w14:paraId="71362621" w14:textId="77777777" w:rsidTr="00D73A76">
        <w:trPr>
          <w:trHeight w:val="288"/>
        </w:trPr>
        <w:tc>
          <w:tcPr>
            <w:tcW w:w="5232" w:type="dxa"/>
            <w:noWrap/>
            <w:vAlign w:val="center"/>
            <w:hideMark/>
          </w:tcPr>
          <w:p w14:paraId="70158DDC"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12.7 Mining Horizon Selection</w:t>
            </w:r>
          </w:p>
        </w:tc>
        <w:tc>
          <w:tcPr>
            <w:tcW w:w="5232" w:type="dxa"/>
            <w:gridSpan w:val="2"/>
            <w:vAlign w:val="center"/>
          </w:tcPr>
          <w:p w14:paraId="4BBDEA24" w14:textId="5DD440E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[33.2 ]</w:t>
            </w:r>
          </w:p>
        </w:tc>
        <w:tc>
          <w:tcPr>
            <w:tcW w:w="5232" w:type="dxa"/>
            <w:gridSpan w:val="2"/>
            <w:noWrap/>
            <w:vAlign w:val="center"/>
            <w:hideMark/>
          </w:tcPr>
          <w:p w14:paraId="05F013FB" w14:textId="51B8E4B9"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663B3CC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8A2D41D" w14:textId="77777777" w:rsidTr="00D73A76">
        <w:trPr>
          <w:trHeight w:val="288"/>
        </w:trPr>
        <w:tc>
          <w:tcPr>
            <w:tcW w:w="5232" w:type="dxa"/>
            <w:noWrap/>
            <w:vAlign w:val="center"/>
            <w:hideMark/>
          </w:tcPr>
          <w:p w14:paraId="4561A7B0"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12.8 Geological Model Validation &amp; Archive</w:t>
            </w:r>
          </w:p>
        </w:tc>
        <w:tc>
          <w:tcPr>
            <w:tcW w:w="5232" w:type="dxa"/>
            <w:gridSpan w:val="2"/>
            <w:vAlign w:val="center"/>
          </w:tcPr>
          <w:p w14:paraId="6B9DF52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E6AF3C3" w14:textId="45FA5F1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8165E1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1BEA1CF" w14:textId="77777777" w:rsidTr="00D73A76">
        <w:trPr>
          <w:trHeight w:val="288"/>
        </w:trPr>
        <w:tc>
          <w:tcPr>
            <w:tcW w:w="5232" w:type="dxa"/>
            <w:tcBorders>
              <w:bottom w:val="single" w:sz="2" w:space="0" w:color="BFBFBF" w:themeColor="background1" w:themeShade="BF"/>
            </w:tcBorders>
            <w:noWrap/>
            <w:vAlign w:val="center"/>
            <w:hideMark/>
          </w:tcPr>
          <w:p w14:paraId="79B047D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12.8.1 Geological Model Validation</w:t>
            </w:r>
          </w:p>
        </w:tc>
        <w:tc>
          <w:tcPr>
            <w:tcW w:w="5232" w:type="dxa"/>
            <w:gridSpan w:val="2"/>
            <w:vAlign w:val="center"/>
          </w:tcPr>
          <w:p w14:paraId="797B577D" w14:textId="32CB4F3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[19.3]</w:t>
            </w:r>
          </w:p>
        </w:tc>
        <w:tc>
          <w:tcPr>
            <w:tcW w:w="5232" w:type="dxa"/>
            <w:gridSpan w:val="2"/>
            <w:noWrap/>
            <w:vAlign w:val="center"/>
            <w:hideMark/>
          </w:tcPr>
          <w:p w14:paraId="7AC09469" w14:textId="6D5FBE7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4.2 (v) [Mineral Resources &amp; Mineral Reserves]</w:t>
            </w:r>
          </w:p>
        </w:tc>
        <w:tc>
          <w:tcPr>
            <w:tcW w:w="5232" w:type="dxa"/>
            <w:noWrap/>
            <w:vAlign w:val="center"/>
            <w:hideMark/>
          </w:tcPr>
          <w:p w14:paraId="490A7ED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4.2 (v) [Mineral Resources &amp; Mineral Reserves]</w:t>
            </w:r>
          </w:p>
        </w:tc>
      </w:tr>
      <w:tr w:rsidR="00870419" w:rsidRPr="006D7303" w14:paraId="20C36967" w14:textId="77777777" w:rsidTr="00D73A76">
        <w:trPr>
          <w:trHeight w:val="288"/>
        </w:trPr>
        <w:tc>
          <w:tcPr>
            <w:tcW w:w="5232" w:type="dxa"/>
            <w:tcBorders>
              <w:bottom w:val="nil"/>
            </w:tcBorders>
            <w:noWrap/>
            <w:vAlign w:val="center"/>
            <w:hideMark/>
          </w:tcPr>
          <w:p w14:paraId="19526B2D"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12.8.2 Geological Model Archive</w:t>
            </w:r>
          </w:p>
        </w:tc>
        <w:tc>
          <w:tcPr>
            <w:tcW w:w="5232" w:type="dxa"/>
            <w:gridSpan w:val="2"/>
            <w:vAlign w:val="center"/>
          </w:tcPr>
          <w:p w14:paraId="03A54C33" w14:textId="3CA9B9C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[30.4]</w:t>
            </w:r>
          </w:p>
        </w:tc>
        <w:tc>
          <w:tcPr>
            <w:tcW w:w="5232" w:type="dxa"/>
            <w:gridSpan w:val="2"/>
            <w:noWrap/>
            <w:vAlign w:val="center"/>
            <w:hideMark/>
          </w:tcPr>
          <w:p w14:paraId="09E6632F" w14:textId="3B214AE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3.1 (ii) [All Estimates]</w:t>
            </w:r>
          </w:p>
        </w:tc>
        <w:tc>
          <w:tcPr>
            <w:tcW w:w="5232" w:type="dxa"/>
            <w:noWrap/>
            <w:vAlign w:val="center"/>
            <w:hideMark/>
          </w:tcPr>
          <w:p w14:paraId="6677C0A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3.1 (ii) [All Estimates]</w:t>
            </w:r>
          </w:p>
        </w:tc>
      </w:tr>
      <w:tr w:rsidR="00870419" w:rsidRPr="006D7303" w14:paraId="735E4D54" w14:textId="77777777" w:rsidTr="00D73A76">
        <w:trPr>
          <w:trHeight w:val="288"/>
        </w:trPr>
        <w:tc>
          <w:tcPr>
            <w:tcW w:w="5232" w:type="dxa"/>
            <w:tcBorders>
              <w:top w:val="nil"/>
            </w:tcBorders>
            <w:noWrap/>
            <w:vAlign w:val="center"/>
          </w:tcPr>
          <w:p w14:paraId="03AF4D5E" w14:textId="4918315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D5B6F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737C46B" w14:textId="49035878"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3: 3.5 (iii) [All Estimates]</w:t>
            </w:r>
          </w:p>
        </w:tc>
        <w:tc>
          <w:tcPr>
            <w:tcW w:w="5232" w:type="dxa"/>
            <w:noWrap/>
            <w:vAlign w:val="center"/>
            <w:hideMark/>
          </w:tcPr>
          <w:p w14:paraId="317742B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3: 3.5 (iii) [All Estimates]</w:t>
            </w:r>
          </w:p>
        </w:tc>
      </w:tr>
      <w:tr w:rsidR="00870419" w:rsidRPr="006D7303" w14:paraId="401E86B6" w14:textId="77777777" w:rsidTr="00D73A76">
        <w:trPr>
          <w:trHeight w:val="288"/>
        </w:trPr>
        <w:tc>
          <w:tcPr>
            <w:tcW w:w="5232" w:type="dxa"/>
            <w:tcBorders>
              <w:bottom w:val="single" w:sz="2" w:space="0" w:color="BFBFBF" w:themeColor="background1" w:themeShade="BF"/>
            </w:tcBorders>
            <w:noWrap/>
            <w:vAlign w:val="center"/>
            <w:hideMark/>
          </w:tcPr>
          <w:p w14:paraId="03C997F7"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 MODIFYING FACTORS</w:t>
            </w:r>
          </w:p>
        </w:tc>
        <w:tc>
          <w:tcPr>
            <w:tcW w:w="5232" w:type="dxa"/>
            <w:gridSpan w:val="2"/>
            <w:vAlign w:val="center"/>
          </w:tcPr>
          <w:p w14:paraId="5350DF6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D7895D" w14:textId="7D1F4623"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2BD9C2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49583C4" w14:textId="77777777" w:rsidTr="00D73A76">
        <w:trPr>
          <w:trHeight w:val="288"/>
        </w:trPr>
        <w:tc>
          <w:tcPr>
            <w:tcW w:w="5232" w:type="dxa"/>
            <w:tcBorders>
              <w:bottom w:val="nil"/>
            </w:tcBorders>
            <w:noWrap/>
            <w:vAlign w:val="center"/>
            <w:hideMark/>
          </w:tcPr>
          <w:p w14:paraId="6E22B96C"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13.1 Technical Study Level</w:t>
            </w:r>
          </w:p>
        </w:tc>
        <w:tc>
          <w:tcPr>
            <w:tcW w:w="5232" w:type="dxa"/>
            <w:gridSpan w:val="2"/>
            <w:vAlign w:val="center"/>
          </w:tcPr>
          <w:p w14:paraId="2145177D" w14:textId="5649033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[30.1]</w:t>
            </w:r>
          </w:p>
        </w:tc>
        <w:tc>
          <w:tcPr>
            <w:tcW w:w="5232" w:type="dxa"/>
            <w:gridSpan w:val="2"/>
            <w:noWrap/>
            <w:vAlign w:val="center"/>
            <w:hideMark/>
          </w:tcPr>
          <w:p w14:paraId="4530651C" w14:textId="35F291A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c>
          <w:tcPr>
            <w:tcW w:w="5232" w:type="dxa"/>
            <w:noWrap/>
            <w:vAlign w:val="center"/>
            <w:hideMark/>
          </w:tcPr>
          <w:p w14:paraId="6CA3CD31"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r>
      <w:tr w:rsidR="00870419" w:rsidRPr="006D7303" w14:paraId="2D3908DB" w14:textId="77777777" w:rsidTr="00D73A76">
        <w:trPr>
          <w:trHeight w:val="288"/>
        </w:trPr>
        <w:tc>
          <w:tcPr>
            <w:tcW w:w="5232" w:type="dxa"/>
            <w:tcBorders>
              <w:top w:val="nil"/>
              <w:bottom w:val="nil"/>
            </w:tcBorders>
            <w:noWrap/>
            <w:vAlign w:val="center"/>
          </w:tcPr>
          <w:p w14:paraId="16ECB033" w14:textId="4028CCF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221B65" w14:textId="4A0D8C2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[30.2]</w:t>
            </w:r>
          </w:p>
        </w:tc>
        <w:tc>
          <w:tcPr>
            <w:tcW w:w="5232" w:type="dxa"/>
            <w:gridSpan w:val="2"/>
            <w:noWrap/>
            <w:vAlign w:val="center"/>
            <w:hideMark/>
          </w:tcPr>
          <w:p w14:paraId="11305EA2" w14:textId="48A3569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7AB38F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1242475" w14:textId="77777777" w:rsidTr="00D73A76">
        <w:trPr>
          <w:trHeight w:val="288"/>
        </w:trPr>
        <w:tc>
          <w:tcPr>
            <w:tcW w:w="5232" w:type="dxa"/>
            <w:tcBorders>
              <w:top w:val="nil"/>
              <w:bottom w:val="nil"/>
            </w:tcBorders>
            <w:noWrap/>
            <w:vAlign w:val="center"/>
          </w:tcPr>
          <w:p w14:paraId="00158FF5" w14:textId="784BDFB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494E4A1" w14:textId="04C79ED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[30.3]</w:t>
            </w:r>
          </w:p>
        </w:tc>
        <w:tc>
          <w:tcPr>
            <w:tcW w:w="5232" w:type="dxa"/>
            <w:gridSpan w:val="2"/>
            <w:noWrap/>
            <w:vAlign w:val="center"/>
            <w:hideMark/>
          </w:tcPr>
          <w:p w14:paraId="564047AD" w14:textId="02AFC42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B0A8EF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F4FBBB9" w14:textId="77777777" w:rsidTr="00D73A76">
        <w:trPr>
          <w:trHeight w:val="288"/>
        </w:trPr>
        <w:tc>
          <w:tcPr>
            <w:tcW w:w="5232" w:type="dxa"/>
            <w:tcBorders>
              <w:top w:val="nil"/>
              <w:bottom w:val="nil"/>
            </w:tcBorders>
            <w:noWrap/>
            <w:vAlign w:val="center"/>
          </w:tcPr>
          <w:p w14:paraId="429794D7" w14:textId="11D2745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4D10A58" w14:textId="7924BD8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[30.1]</w:t>
            </w:r>
          </w:p>
        </w:tc>
        <w:tc>
          <w:tcPr>
            <w:tcW w:w="5232" w:type="dxa"/>
            <w:gridSpan w:val="2"/>
            <w:noWrap/>
            <w:vAlign w:val="center"/>
            <w:hideMark/>
          </w:tcPr>
          <w:p w14:paraId="4C35CB01" w14:textId="727D616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c>
          <w:tcPr>
            <w:tcW w:w="5232" w:type="dxa"/>
            <w:noWrap/>
            <w:vAlign w:val="center"/>
            <w:hideMark/>
          </w:tcPr>
          <w:p w14:paraId="46B9C97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r>
      <w:tr w:rsidR="00870419" w:rsidRPr="006D7303" w14:paraId="12917324" w14:textId="77777777" w:rsidTr="00D73A76">
        <w:trPr>
          <w:trHeight w:val="288"/>
        </w:trPr>
        <w:tc>
          <w:tcPr>
            <w:tcW w:w="5232" w:type="dxa"/>
            <w:tcBorders>
              <w:top w:val="nil"/>
              <w:bottom w:val="nil"/>
            </w:tcBorders>
            <w:noWrap/>
            <w:vAlign w:val="center"/>
          </w:tcPr>
          <w:p w14:paraId="20E18366" w14:textId="51C5964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3F8702F" w14:textId="1187925A"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[58]</w:t>
            </w:r>
          </w:p>
        </w:tc>
        <w:tc>
          <w:tcPr>
            <w:tcW w:w="5232" w:type="dxa"/>
            <w:gridSpan w:val="2"/>
            <w:noWrap/>
            <w:vAlign w:val="center"/>
            <w:hideMark/>
          </w:tcPr>
          <w:p w14:paraId="067A95B5" w14:textId="5ED32B2D"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7CDF65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0B0BEFB" w14:textId="77777777" w:rsidTr="00D73A76">
        <w:trPr>
          <w:trHeight w:val="288"/>
        </w:trPr>
        <w:tc>
          <w:tcPr>
            <w:tcW w:w="5232" w:type="dxa"/>
            <w:tcBorders>
              <w:top w:val="nil"/>
              <w:bottom w:val="nil"/>
            </w:tcBorders>
            <w:noWrap/>
            <w:vAlign w:val="center"/>
          </w:tcPr>
          <w:p w14:paraId="70FADE6D" w14:textId="2423F55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C8D74F" w14:textId="1906441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[64]</w:t>
            </w:r>
          </w:p>
        </w:tc>
        <w:tc>
          <w:tcPr>
            <w:tcW w:w="5232" w:type="dxa"/>
            <w:gridSpan w:val="2"/>
            <w:noWrap/>
            <w:vAlign w:val="center"/>
            <w:hideMark/>
          </w:tcPr>
          <w:p w14:paraId="6333FE32" w14:textId="4A3C936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Table 2 [All Estimates]</w:t>
            </w:r>
          </w:p>
        </w:tc>
        <w:tc>
          <w:tcPr>
            <w:tcW w:w="5232" w:type="dxa"/>
            <w:noWrap/>
            <w:vAlign w:val="center"/>
            <w:hideMark/>
          </w:tcPr>
          <w:p w14:paraId="5CABB51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Table 2 [All Estimates]</w:t>
            </w:r>
          </w:p>
        </w:tc>
      </w:tr>
      <w:tr w:rsidR="00870419" w:rsidRPr="006D7303" w14:paraId="5068E8D8" w14:textId="77777777" w:rsidTr="00D73A76">
        <w:trPr>
          <w:trHeight w:val="288"/>
        </w:trPr>
        <w:tc>
          <w:tcPr>
            <w:tcW w:w="5232" w:type="dxa"/>
            <w:tcBorders>
              <w:top w:val="nil"/>
              <w:bottom w:val="nil"/>
            </w:tcBorders>
            <w:noWrap/>
            <w:vAlign w:val="center"/>
          </w:tcPr>
          <w:p w14:paraId="779B9812" w14:textId="1288F87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81327EF" w14:textId="206DEA9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[65]</w:t>
            </w:r>
          </w:p>
        </w:tc>
        <w:tc>
          <w:tcPr>
            <w:tcW w:w="5232" w:type="dxa"/>
            <w:gridSpan w:val="2"/>
            <w:noWrap/>
            <w:vAlign w:val="center"/>
            <w:hideMark/>
          </w:tcPr>
          <w:p w14:paraId="2725D22B" w14:textId="2E75D05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0FC773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DD77AF7" w14:textId="77777777" w:rsidTr="00D73A76">
        <w:trPr>
          <w:trHeight w:val="288"/>
        </w:trPr>
        <w:tc>
          <w:tcPr>
            <w:tcW w:w="5232" w:type="dxa"/>
            <w:tcBorders>
              <w:top w:val="nil"/>
              <w:bottom w:val="single" w:sz="2" w:space="0" w:color="BFBFBF" w:themeColor="background1" w:themeShade="BF"/>
            </w:tcBorders>
            <w:noWrap/>
            <w:vAlign w:val="center"/>
          </w:tcPr>
          <w:p w14:paraId="63B984BA" w14:textId="2BB15EA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3FF64D1" w14:textId="33CD4EF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[67]</w:t>
            </w:r>
          </w:p>
        </w:tc>
        <w:tc>
          <w:tcPr>
            <w:tcW w:w="5232" w:type="dxa"/>
            <w:gridSpan w:val="2"/>
            <w:noWrap/>
            <w:vAlign w:val="center"/>
            <w:hideMark/>
          </w:tcPr>
          <w:p w14:paraId="5F25C0BD" w14:textId="1899FDA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660057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A6FB20A" w14:textId="77777777" w:rsidTr="00D73A76">
        <w:trPr>
          <w:trHeight w:val="288"/>
        </w:trPr>
        <w:tc>
          <w:tcPr>
            <w:tcW w:w="5232" w:type="dxa"/>
            <w:tcBorders>
              <w:bottom w:val="nil"/>
            </w:tcBorders>
            <w:noWrap/>
            <w:vAlign w:val="center"/>
            <w:hideMark/>
          </w:tcPr>
          <w:p w14:paraId="5E952DC5"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13.2 Consideration of Modifying Factors</w:t>
            </w:r>
          </w:p>
        </w:tc>
        <w:tc>
          <w:tcPr>
            <w:tcW w:w="5232" w:type="dxa"/>
            <w:gridSpan w:val="2"/>
            <w:vAlign w:val="center"/>
          </w:tcPr>
          <w:p w14:paraId="23EE9F84" w14:textId="665C193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1C09C8D1" w14:textId="7EB074D4"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E69C32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2: A2-6 [Mineral Reserves only]</w:t>
            </w:r>
          </w:p>
        </w:tc>
      </w:tr>
      <w:tr w:rsidR="00870419" w:rsidRPr="006D7303" w14:paraId="5600EAEC" w14:textId="77777777" w:rsidTr="00D73A76">
        <w:trPr>
          <w:trHeight w:val="288"/>
        </w:trPr>
        <w:tc>
          <w:tcPr>
            <w:tcW w:w="5232" w:type="dxa"/>
            <w:tcBorders>
              <w:top w:val="nil"/>
              <w:bottom w:val="nil"/>
            </w:tcBorders>
            <w:noWrap/>
            <w:vAlign w:val="center"/>
          </w:tcPr>
          <w:p w14:paraId="1A0DF17E" w14:textId="4E88E99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AFA82E" w14:textId="76408D5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[70]</w:t>
            </w:r>
          </w:p>
        </w:tc>
        <w:tc>
          <w:tcPr>
            <w:tcW w:w="5232" w:type="dxa"/>
            <w:gridSpan w:val="2"/>
            <w:noWrap/>
            <w:vAlign w:val="center"/>
            <w:hideMark/>
          </w:tcPr>
          <w:p w14:paraId="23F629AB" w14:textId="691962D9"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5A9561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 [All Estimates]</w:t>
            </w:r>
          </w:p>
        </w:tc>
      </w:tr>
      <w:tr w:rsidR="00870419" w:rsidRPr="006D7303" w14:paraId="3B32766C" w14:textId="77777777" w:rsidTr="00D73A76">
        <w:trPr>
          <w:trHeight w:val="288"/>
        </w:trPr>
        <w:tc>
          <w:tcPr>
            <w:tcW w:w="5232" w:type="dxa"/>
            <w:tcBorders>
              <w:top w:val="nil"/>
              <w:bottom w:val="nil"/>
            </w:tcBorders>
            <w:noWrap/>
            <w:vAlign w:val="center"/>
          </w:tcPr>
          <w:p w14:paraId="7C414E7A" w14:textId="7575ECD1"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DD9A7E1" w14:textId="257A9F6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[71]</w:t>
            </w:r>
          </w:p>
        </w:tc>
        <w:tc>
          <w:tcPr>
            <w:tcW w:w="5232" w:type="dxa"/>
            <w:gridSpan w:val="2"/>
            <w:noWrap/>
            <w:vAlign w:val="center"/>
            <w:hideMark/>
          </w:tcPr>
          <w:p w14:paraId="706C89FD" w14:textId="1A67276C"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EF6AFDD"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A5-10 [All Estimates]</w:t>
            </w:r>
          </w:p>
        </w:tc>
      </w:tr>
      <w:tr w:rsidR="00870419" w:rsidRPr="006D7303" w14:paraId="5167FF2B" w14:textId="77777777" w:rsidTr="00D73A76">
        <w:trPr>
          <w:trHeight w:val="288"/>
        </w:trPr>
        <w:tc>
          <w:tcPr>
            <w:tcW w:w="5232" w:type="dxa"/>
            <w:tcBorders>
              <w:top w:val="nil"/>
              <w:bottom w:val="nil"/>
            </w:tcBorders>
            <w:noWrap/>
            <w:vAlign w:val="center"/>
          </w:tcPr>
          <w:p w14:paraId="19F5DB16" w14:textId="480AF92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C8C5968" w14:textId="6C418B1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[72]</w:t>
            </w:r>
          </w:p>
        </w:tc>
        <w:tc>
          <w:tcPr>
            <w:tcW w:w="5232" w:type="dxa"/>
            <w:gridSpan w:val="2"/>
            <w:noWrap/>
            <w:vAlign w:val="center"/>
            <w:hideMark/>
          </w:tcPr>
          <w:p w14:paraId="07E2AA45" w14:textId="3AD826D5"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DAAD34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A5-14 [Mineral Resources only]</w:t>
            </w:r>
          </w:p>
        </w:tc>
      </w:tr>
      <w:tr w:rsidR="00870419" w:rsidRPr="006D7303" w14:paraId="6A14A4E3" w14:textId="77777777" w:rsidTr="00D73A76">
        <w:trPr>
          <w:trHeight w:val="288"/>
        </w:trPr>
        <w:tc>
          <w:tcPr>
            <w:tcW w:w="5232" w:type="dxa"/>
            <w:tcBorders>
              <w:top w:val="nil"/>
              <w:bottom w:val="nil"/>
            </w:tcBorders>
            <w:noWrap/>
            <w:vAlign w:val="center"/>
          </w:tcPr>
          <w:p w14:paraId="1DB50491" w14:textId="6804FDF2"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7E349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47CF063" w14:textId="3FB9E6C5"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81EEB4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A6-5 [All Estimates]</w:t>
            </w:r>
          </w:p>
        </w:tc>
      </w:tr>
      <w:tr w:rsidR="00870419" w:rsidRPr="006D7303" w14:paraId="4CE7748A" w14:textId="77777777" w:rsidTr="00D73A76">
        <w:trPr>
          <w:trHeight w:val="288"/>
        </w:trPr>
        <w:tc>
          <w:tcPr>
            <w:tcW w:w="5232" w:type="dxa"/>
            <w:tcBorders>
              <w:top w:val="nil"/>
              <w:bottom w:val="nil"/>
            </w:tcBorders>
            <w:noWrap/>
            <w:vAlign w:val="center"/>
          </w:tcPr>
          <w:p w14:paraId="350679A6" w14:textId="228F1045"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AC68020"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4759F55" w14:textId="27416ABA"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F6E6B6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7: A7-6 [Mineral Resources &amp; Mineral Reserves]</w:t>
            </w:r>
          </w:p>
        </w:tc>
      </w:tr>
      <w:tr w:rsidR="00870419" w:rsidRPr="006D7303" w14:paraId="2220BB5B" w14:textId="77777777" w:rsidTr="00D73A76">
        <w:trPr>
          <w:trHeight w:val="288"/>
        </w:trPr>
        <w:tc>
          <w:tcPr>
            <w:tcW w:w="5232" w:type="dxa"/>
            <w:tcBorders>
              <w:top w:val="nil"/>
              <w:bottom w:val="nil"/>
            </w:tcBorders>
            <w:noWrap/>
            <w:vAlign w:val="center"/>
          </w:tcPr>
          <w:p w14:paraId="666EAC0B" w14:textId="656FFB5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DBDDDA"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CB2100" w14:textId="37A5C0B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1BDD24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Standard 7.1 [All Estimates]</w:t>
            </w:r>
          </w:p>
        </w:tc>
      </w:tr>
      <w:tr w:rsidR="00870419" w:rsidRPr="006D7303" w14:paraId="5B92F1BB" w14:textId="77777777" w:rsidTr="00D73A76">
        <w:trPr>
          <w:trHeight w:val="288"/>
        </w:trPr>
        <w:tc>
          <w:tcPr>
            <w:tcW w:w="5232" w:type="dxa"/>
            <w:tcBorders>
              <w:top w:val="nil"/>
              <w:bottom w:val="nil"/>
            </w:tcBorders>
            <w:noWrap/>
            <w:vAlign w:val="center"/>
          </w:tcPr>
          <w:p w14:paraId="5CC0496E" w14:textId="140ADF8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DB7859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7CDE3B7" w14:textId="277A069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0A5CCC2"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A8-6 [All Estimates]</w:t>
            </w:r>
          </w:p>
        </w:tc>
      </w:tr>
      <w:tr w:rsidR="00870419" w:rsidRPr="006D7303" w14:paraId="0E92294C" w14:textId="77777777" w:rsidTr="00D73A76">
        <w:trPr>
          <w:trHeight w:val="288"/>
        </w:trPr>
        <w:tc>
          <w:tcPr>
            <w:tcW w:w="5232" w:type="dxa"/>
            <w:tcBorders>
              <w:top w:val="nil"/>
              <w:bottom w:val="nil"/>
            </w:tcBorders>
            <w:noWrap/>
            <w:vAlign w:val="center"/>
          </w:tcPr>
          <w:p w14:paraId="2F5087F9" w14:textId="002DEF2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1A028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7D2AA8" w14:textId="2A23F9C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8.1 [Mineral Reserves only]</w:t>
            </w:r>
          </w:p>
        </w:tc>
        <w:tc>
          <w:tcPr>
            <w:tcW w:w="5232" w:type="dxa"/>
            <w:noWrap/>
            <w:vAlign w:val="center"/>
            <w:hideMark/>
          </w:tcPr>
          <w:p w14:paraId="3FDA48A5"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38A8D1CD" w14:textId="77777777" w:rsidTr="00D73A76">
        <w:trPr>
          <w:trHeight w:val="288"/>
        </w:trPr>
        <w:tc>
          <w:tcPr>
            <w:tcW w:w="5232" w:type="dxa"/>
            <w:tcBorders>
              <w:top w:val="nil"/>
              <w:bottom w:val="nil"/>
            </w:tcBorders>
            <w:noWrap/>
            <w:vAlign w:val="center"/>
          </w:tcPr>
          <w:p w14:paraId="1846EF5A" w14:textId="7D3B512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3E509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458FFA6" w14:textId="2154D0B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(ii) [Coal Reserves only]</w:t>
            </w:r>
          </w:p>
        </w:tc>
        <w:tc>
          <w:tcPr>
            <w:tcW w:w="5232" w:type="dxa"/>
            <w:noWrap/>
            <w:vAlign w:val="center"/>
            <w:hideMark/>
          </w:tcPr>
          <w:p w14:paraId="155466B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50852B3" w14:textId="77777777" w:rsidTr="00D73A76">
        <w:trPr>
          <w:trHeight w:val="288"/>
        </w:trPr>
        <w:tc>
          <w:tcPr>
            <w:tcW w:w="5232" w:type="dxa"/>
            <w:tcBorders>
              <w:top w:val="nil"/>
              <w:bottom w:val="nil"/>
            </w:tcBorders>
            <w:noWrap/>
            <w:vAlign w:val="center"/>
          </w:tcPr>
          <w:p w14:paraId="3F85792B" w14:textId="67A422C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064614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E863C56" w14:textId="04D73E8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(iv) [All Estimates]</w:t>
            </w:r>
          </w:p>
        </w:tc>
        <w:tc>
          <w:tcPr>
            <w:tcW w:w="5232" w:type="dxa"/>
            <w:noWrap/>
            <w:vAlign w:val="center"/>
            <w:hideMark/>
          </w:tcPr>
          <w:p w14:paraId="7EC5A7A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08095A30" w14:textId="77777777" w:rsidTr="00D73A76">
        <w:trPr>
          <w:trHeight w:val="288"/>
        </w:trPr>
        <w:tc>
          <w:tcPr>
            <w:tcW w:w="5232" w:type="dxa"/>
            <w:tcBorders>
              <w:top w:val="nil"/>
            </w:tcBorders>
            <w:noWrap/>
            <w:vAlign w:val="center"/>
          </w:tcPr>
          <w:p w14:paraId="4B596D93" w14:textId="1ED7E32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99461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0CD845B" w14:textId="28A7F6D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(iv) [All Estimates]</w:t>
            </w:r>
          </w:p>
        </w:tc>
        <w:tc>
          <w:tcPr>
            <w:tcW w:w="5232" w:type="dxa"/>
            <w:noWrap/>
            <w:vAlign w:val="center"/>
            <w:hideMark/>
          </w:tcPr>
          <w:p w14:paraId="275B7CB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6F94FB7D" w14:textId="77777777" w:rsidTr="00D73A76">
        <w:trPr>
          <w:trHeight w:val="288"/>
        </w:trPr>
        <w:tc>
          <w:tcPr>
            <w:tcW w:w="5232" w:type="dxa"/>
            <w:tcBorders>
              <w:bottom w:val="single" w:sz="2" w:space="0" w:color="BFBFBF" w:themeColor="background1" w:themeShade="BF"/>
            </w:tcBorders>
            <w:noWrap/>
            <w:vAlign w:val="center"/>
            <w:hideMark/>
          </w:tcPr>
          <w:p w14:paraId="69D5A034"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13.3 Reasonable Prospects for Economic Extraction (RPEE)</w:t>
            </w:r>
          </w:p>
        </w:tc>
        <w:tc>
          <w:tcPr>
            <w:tcW w:w="5232" w:type="dxa"/>
            <w:gridSpan w:val="2"/>
            <w:vAlign w:val="center"/>
          </w:tcPr>
          <w:p w14:paraId="41FB2C2D"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436FD0A5" w14:textId="37516E36"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33A4170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7A1A04A" w14:textId="77777777" w:rsidTr="00D73A76">
        <w:trPr>
          <w:trHeight w:val="288"/>
        </w:trPr>
        <w:tc>
          <w:tcPr>
            <w:tcW w:w="5232" w:type="dxa"/>
            <w:tcBorders>
              <w:bottom w:val="nil"/>
            </w:tcBorders>
            <w:noWrap/>
            <w:vAlign w:val="center"/>
            <w:hideMark/>
          </w:tcPr>
          <w:p w14:paraId="4180EC09"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13.3.1 Underlying Principles</w:t>
            </w:r>
          </w:p>
        </w:tc>
        <w:tc>
          <w:tcPr>
            <w:tcW w:w="5232" w:type="dxa"/>
            <w:gridSpan w:val="2"/>
            <w:vAlign w:val="center"/>
          </w:tcPr>
          <w:p w14:paraId="6DF4CA44" w14:textId="2981709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[56]</w:t>
            </w:r>
          </w:p>
        </w:tc>
        <w:tc>
          <w:tcPr>
            <w:tcW w:w="5232" w:type="dxa"/>
            <w:gridSpan w:val="2"/>
            <w:noWrap/>
            <w:vAlign w:val="center"/>
            <w:hideMark/>
          </w:tcPr>
          <w:p w14:paraId="09EBF867" w14:textId="2CC203E2"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CA546CF"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(ix) [Mineral Resources &amp; Mineral Reserves]</w:t>
            </w:r>
          </w:p>
        </w:tc>
      </w:tr>
      <w:tr w:rsidR="00870419" w:rsidRPr="006D7303" w14:paraId="6B73FED2" w14:textId="77777777" w:rsidTr="00D73A76">
        <w:trPr>
          <w:trHeight w:val="288"/>
        </w:trPr>
        <w:tc>
          <w:tcPr>
            <w:tcW w:w="5232" w:type="dxa"/>
            <w:tcBorders>
              <w:top w:val="nil"/>
              <w:bottom w:val="nil"/>
            </w:tcBorders>
            <w:noWrap/>
            <w:vAlign w:val="center"/>
          </w:tcPr>
          <w:p w14:paraId="6E8F1A4F" w14:textId="5B32DA8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8417DC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2F14A54" w14:textId="07604AEB"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5.8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c>
          <w:tcPr>
            <w:tcW w:w="5232" w:type="dxa"/>
            <w:noWrap/>
            <w:vAlign w:val="center"/>
            <w:hideMark/>
          </w:tcPr>
          <w:p w14:paraId="7DBD3547"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5.8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r>
      <w:tr w:rsidR="00870419" w:rsidRPr="006D7303" w14:paraId="2EA86CE4" w14:textId="77777777" w:rsidTr="00D73A76">
        <w:trPr>
          <w:trHeight w:val="288"/>
        </w:trPr>
        <w:tc>
          <w:tcPr>
            <w:tcW w:w="5232" w:type="dxa"/>
            <w:tcBorders>
              <w:top w:val="nil"/>
              <w:bottom w:val="nil"/>
            </w:tcBorders>
            <w:noWrap/>
            <w:vAlign w:val="center"/>
          </w:tcPr>
          <w:p w14:paraId="5C03B8DF" w14:textId="48F5B10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53EAD9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D82326" w14:textId="2DE9C56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(ix) [Mineral Resources &amp; Mineral Reserves]</w:t>
            </w:r>
          </w:p>
        </w:tc>
        <w:tc>
          <w:tcPr>
            <w:tcW w:w="5232" w:type="dxa"/>
            <w:noWrap/>
            <w:vAlign w:val="center"/>
            <w:hideMark/>
          </w:tcPr>
          <w:p w14:paraId="1FC91E02"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29D457B5" w14:textId="77777777" w:rsidTr="00D73A76">
        <w:trPr>
          <w:trHeight w:val="288"/>
        </w:trPr>
        <w:tc>
          <w:tcPr>
            <w:tcW w:w="5232" w:type="dxa"/>
            <w:tcBorders>
              <w:top w:val="nil"/>
              <w:bottom w:val="nil"/>
            </w:tcBorders>
            <w:noWrap/>
            <w:vAlign w:val="center"/>
          </w:tcPr>
          <w:p w14:paraId="0E663DAD" w14:textId="1495206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143A71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358C279" w14:textId="2C4E063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(iii) [Mineral Resources &amp; Mineral Reserves]</w:t>
            </w:r>
          </w:p>
        </w:tc>
        <w:tc>
          <w:tcPr>
            <w:tcW w:w="5232" w:type="dxa"/>
            <w:noWrap/>
            <w:vAlign w:val="center"/>
            <w:hideMark/>
          </w:tcPr>
          <w:p w14:paraId="7F2942A7"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33A3FF1" w14:textId="77777777" w:rsidTr="00D73A76">
        <w:trPr>
          <w:trHeight w:val="288"/>
        </w:trPr>
        <w:tc>
          <w:tcPr>
            <w:tcW w:w="5232" w:type="dxa"/>
            <w:tcBorders>
              <w:top w:val="nil"/>
              <w:bottom w:val="nil"/>
            </w:tcBorders>
            <w:noWrap/>
            <w:vAlign w:val="center"/>
          </w:tcPr>
          <w:p w14:paraId="52358635" w14:textId="3809C8F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A89E56"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6A75B8" w14:textId="0DE88D4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(iv) [Mineral Resources &amp; Mineral Reserves]</w:t>
            </w:r>
          </w:p>
        </w:tc>
        <w:tc>
          <w:tcPr>
            <w:tcW w:w="5232" w:type="dxa"/>
            <w:noWrap/>
            <w:vAlign w:val="center"/>
            <w:hideMark/>
          </w:tcPr>
          <w:p w14:paraId="11330537"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41DEF2F" w14:textId="77777777" w:rsidTr="00D73A76">
        <w:trPr>
          <w:trHeight w:val="288"/>
        </w:trPr>
        <w:tc>
          <w:tcPr>
            <w:tcW w:w="5232" w:type="dxa"/>
            <w:tcBorders>
              <w:top w:val="nil"/>
              <w:bottom w:val="nil"/>
            </w:tcBorders>
            <w:noWrap/>
            <w:vAlign w:val="center"/>
          </w:tcPr>
          <w:p w14:paraId="1CB3F7C4" w14:textId="6A70987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E4FE32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34CD61" w14:textId="5F7DF3D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(iii) [Mineral Resources &amp; Mineral Reserves]</w:t>
            </w:r>
          </w:p>
        </w:tc>
        <w:tc>
          <w:tcPr>
            <w:tcW w:w="5232" w:type="dxa"/>
            <w:noWrap/>
            <w:vAlign w:val="center"/>
            <w:hideMark/>
          </w:tcPr>
          <w:p w14:paraId="67B7DE66"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7121B354" w14:textId="77777777" w:rsidTr="00D73A76">
        <w:trPr>
          <w:trHeight w:val="288"/>
        </w:trPr>
        <w:tc>
          <w:tcPr>
            <w:tcW w:w="5232" w:type="dxa"/>
            <w:tcBorders>
              <w:top w:val="nil"/>
              <w:bottom w:val="single" w:sz="2" w:space="0" w:color="BFBFBF" w:themeColor="background1" w:themeShade="BF"/>
            </w:tcBorders>
            <w:noWrap/>
            <w:vAlign w:val="center"/>
          </w:tcPr>
          <w:p w14:paraId="3B6DDE47" w14:textId="7C968936"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C4664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0F51B8B" w14:textId="6D361B0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62E5D7D" w14:textId="77777777"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D8BA791" w14:textId="77777777" w:rsidTr="00D73A76">
        <w:trPr>
          <w:trHeight w:val="288"/>
        </w:trPr>
        <w:tc>
          <w:tcPr>
            <w:tcW w:w="5232" w:type="dxa"/>
            <w:tcBorders>
              <w:bottom w:val="nil"/>
            </w:tcBorders>
            <w:noWrap/>
            <w:vAlign w:val="center"/>
            <w:hideMark/>
          </w:tcPr>
          <w:p w14:paraId="34E98451" w14:textId="7777777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13.3.2 RPEE Test</w:t>
            </w:r>
          </w:p>
        </w:tc>
        <w:tc>
          <w:tcPr>
            <w:tcW w:w="5232" w:type="dxa"/>
            <w:gridSpan w:val="2"/>
            <w:vAlign w:val="center"/>
          </w:tcPr>
          <w:p w14:paraId="41D3EC40" w14:textId="65C9CB5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[56]</w:t>
            </w:r>
          </w:p>
        </w:tc>
        <w:tc>
          <w:tcPr>
            <w:tcW w:w="5232" w:type="dxa"/>
            <w:gridSpan w:val="2"/>
            <w:noWrap/>
            <w:vAlign w:val="center"/>
            <w:hideMark/>
          </w:tcPr>
          <w:p w14:paraId="7D85F95B" w14:textId="6227330E"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&amp; Mineral Reserves]</w:t>
            </w:r>
          </w:p>
        </w:tc>
        <w:tc>
          <w:tcPr>
            <w:tcW w:w="5232" w:type="dxa"/>
            <w:noWrap/>
            <w:vAlign w:val="center"/>
            <w:hideMark/>
          </w:tcPr>
          <w:p w14:paraId="17BC016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&amp; Mineral Reserves]</w:t>
            </w:r>
          </w:p>
        </w:tc>
      </w:tr>
      <w:tr w:rsidR="00870419" w:rsidRPr="006D7303" w14:paraId="3CD752AA" w14:textId="77777777" w:rsidTr="00D73A76">
        <w:trPr>
          <w:trHeight w:val="288"/>
        </w:trPr>
        <w:tc>
          <w:tcPr>
            <w:tcW w:w="5232" w:type="dxa"/>
            <w:tcBorders>
              <w:top w:val="nil"/>
              <w:bottom w:val="nil"/>
            </w:tcBorders>
            <w:noWrap/>
            <w:vAlign w:val="center"/>
          </w:tcPr>
          <w:p w14:paraId="51A852D8" w14:textId="361AD75A"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E03C94"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17F1B42" w14:textId="36CFE11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(ii) [Mineral Resources &amp; Mineral Reserves]</w:t>
            </w:r>
          </w:p>
        </w:tc>
        <w:tc>
          <w:tcPr>
            <w:tcW w:w="5232" w:type="dxa"/>
            <w:noWrap/>
            <w:vAlign w:val="center"/>
            <w:hideMark/>
          </w:tcPr>
          <w:p w14:paraId="4445974E"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(ii) [Mineral Resources &amp; Mineral Reserves]</w:t>
            </w:r>
          </w:p>
        </w:tc>
      </w:tr>
      <w:tr w:rsidR="00870419" w:rsidRPr="006D7303" w14:paraId="582BCAC9" w14:textId="77777777" w:rsidTr="00D73A76">
        <w:trPr>
          <w:trHeight w:val="288"/>
        </w:trPr>
        <w:tc>
          <w:tcPr>
            <w:tcW w:w="5232" w:type="dxa"/>
            <w:tcBorders>
              <w:top w:val="nil"/>
              <w:bottom w:val="nil"/>
            </w:tcBorders>
            <w:noWrap/>
            <w:vAlign w:val="center"/>
          </w:tcPr>
          <w:p w14:paraId="2B8B2012" w14:textId="3EC45F8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2D636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5A23FD" w14:textId="1F79447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(iii) [Mineral Resources &amp; Mineral Reserves]</w:t>
            </w:r>
          </w:p>
        </w:tc>
        <w:tc>
          <w:tcPr>
            <w:tcW w:w="5232" w:type="dxa"/>
            <w:noWrap/>
            <w:vAlign w:val="center"/>
            <w:hideMark/>
          </w:tcPr>
          <w:p w14:paraId="0423656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(iii) [Mineral Resources &amp; Mineral Reserves]</w:t>
            </w:r>
          </w:p>
        </w:tc>
      </w:tr>
      <w:tr w:rsidR="00870419" w:rsidRPr="006D7303" w14:paraId="3346FC13" w14:textId="77777777" w:rsidTr="00D73A76">
        <w:trPr>
          <w:trHeight w:val="288"/>
        </w:trPr>
        <w:tc>
          <w:tcPr>
            <w:tcW w:w="5232" w:type="dxa"/>
            <w:tcBorders>
              <w:top w:val="nil"/>
              <w:bottom w:val="nil"/>
            </w:tcBorders>
            <w:noWrap/>
            <w:vAlign w:val="center"/>
          </w:tcPr>
          <w:p w14:paraId="230F5790" w14:textId="0E92857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DAADC6C"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E9F0149" w14:textId="52E87B6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(iv) [Mineral Resources &amp; Mineral Reserves]</w:t>
            </w:r>
          </w:p>
        </w:tc>
        <w:tc>
          <w:tcPr>
            <w:tcW w:w="5232" w:type="dxa"/>
            <w:noWrap/>
            <w:vAlign w:val="center"/>
            <w:hideMark/>
          </w:tcPr>
          <w:p w14:paraId="55011C6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(iv) [Mineral Resources &amp; Mineral Reserves]</w:t>
            </w:r>
          </w:p>
        </w:tc>
      </w:tr>
      <w:tr w:rsidR="00870419" w:rsidRPr="006D7303" w14:paraId="493D2D2E" w14:textId="77777777" w:rsidTr="00D73A76">
        <w:trPr>
          <w:trHeight w:val="288"/>
        </w:trPr>
        <w:tc>
          <w:tcPr>
            <w:tcW w:w="5232" w:type="dxa"/>
            <w:tcBorders>
              <w:top w:val="nil"/>
              <w:bottom w:val="nil"/>
            </w:tcBorders>
            <w:noWrap/>
            <w:vAlign w:val="center"/>
          </w:tcPr>
          <w:p w14:paraId="454122CB" w14:textId="261790AF"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811853E"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E0A0EE" w14:textId="20E7FA1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(v) [Mineral Resources &amp; Mineral Reserves]</w:t>
            </w:r>
          </w:p>
        </w:tc>
        <w:tc>
          <w:tcPr>
            <w:tcW w:w="5232" w:type="dxa"/>
            <w:noWrap/>
            <w:vAlign w:val="center"/>
            <w:hideMark/>
          </w:tcPr>
          <w:p w14:paraId="3A8ACCD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(v) [Mineral Resources &amp; Mineral Reserves]</w:t>
            </w:r>
          </w:p>
        </w:tc>
      </w:tr>
      <w:tr w:rsidR="00870419" w:rsidRPr="006D7303" w14:paraId="18E588DD" w14:textId="77777777" w:rsidTr="00D73A76">
        <w:trPr>
          <w:trHeight w:val="288"/>
        </w:trPr>
        <w:tc>
          <w:tcPr>
            <w:tcW w:w="5232" w:type="dxa"/>
            <w:tcBorders>
              <w:top w:val="nil"/>
              <w:bottom w:val="nil"/>
            </w:tcBorders>
            <w:noWrap/>
            <w:vAlign w:val="center"/>
          </w:tcPr>
          <w:p w14:paraId="4AFB16F3" w14:textId="71164A9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41B36E8"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AC4EEE" w14:textId="6C787D0D"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(vi) [Mineral Resources &amp; Mineral Reserves]</w:t>
            </w:r>
          </w:p>
        </w:tc>
        <w:tc>
          <w:tcPr>
            <w:tcW w:w="5232" w:type="dxa"/>
            <w:noWrap/>
            <w:vAlign w:val="center"/>
            <w:hideMark/>
          </w:tcPr>
          <w:p w14:paraId="765CD474"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(vi) [Mineral Resources &amp; Mineral Reserves]</w:t>
            </w:r>
          </w:p>
        </w:tc>
      </w:tr>
      <w:tr w:rsidR="00870419" w:rsidRPr="006D7303" w14:paraId="53A528CB" w14:textId="77777777" w:rsidTr="00D73A76">
        <w:trPr>
          <w:trHeight w:val="288"/>
        </w:trPr>
        <w:tc>
          <w:tcPr>
            <w:tcW w:w="5232" w:type="dxa"/>
            <w:tcBorders>
              <w:top w:val="nil"/>
              <w:bottom w:val="nil"/>
            </w:tcBorders>
            <w:noWrap/>
            <w:vAlign w:val="center"/>
          </w:tcPr>
          <w:p w14:paraId="38C0374A" w14:textId="7F3935F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7D39A0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115E3C8" w14:textId="08C6AC59"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(vii) [Mineral Resources &amp; Mineral Reserves]</w:t>
            </w:r>
          </w:p>
        </w:tc>
        <w:tc>
          <w:tcPr>
            <w:tcW w:w="5232" w:type="dxa"/>
            <w:noWrap/>
            <w:vAlign w:val="center"/>
            <w:hideMark/>
          </w:tcPr>
          <w:p w14:paraId="7FD0379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(vii) [All Estimates]</w:t>
            </w:r>
          </w:p>
        </w:tc>
      </w:tr>
      <w:tr w:rsidR="00870419" w:rsidRPr="006D7303" w14:paraId="720B87C6" w14:textId="77777777" w:rsidTr="00D73A76">
        <w:trPr>
          <w:trHeight w:val="288"/>
        </w:trPr>
        <w:tc>
          <w:tcPr>
            <w:tcW w:w="5232" w:type="dxa"/>
            <w:tcBorders>
              <w:top w:val="nil"/>
              <w:bottom w:val="nil"/>
            </w:tcBorders>
            <w:noWrap/>
            <w:vAlign w:val="center"/>
          </w:tcPr>
          <w:p w14:paraId="021AE292" w14:textId="50D8F35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B33E31"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72A0F4" w14:textId="383D6D5C"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4.3 (viii) [Mineral Resources &amp; Mineral Reserves]</w:t>
            </w:r>
          </w:p>
        </w:tc>
        <w:tc>
          <w:tcPr>
            <w:tcW w:w="5232" w:type="dxa"/>
            <w:noWrap/>
            <w:vAlign w:val="center"/>
            <w:hideMark/>
          </w:tcPr>
          <w:p w14:paraId="34958709"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4.3 (viii) [Mineral Resources &amp; Mineral Reserves]</w:t>
            </w:r>
          </w:p>
        </w:tc>
      </w:tr>
      <w:tr w:rsidR="00870419" w:rsidRPr="006D7303" w14:paraId="60CE2BA7" w14:textId="77777777" w:rsidTr="00D73A76">
        <w:trPr>
          <w:trHeight w:val="288"/>
        </w:trPr>
        <w:tc>
          <w:tcPr>
            <w:tcW w:w="5232" w:type="dxa"/>
            <w:tcBorders>
              <w:top w:val="nil"/>
              <w:bottom w:val="nil"/>
            </w:tcBorders>
            <w:noWrap/>
            <w:vAlign w:val="center"/>
          </w:tcPr>
          <w:p w14:paraId="3F649B1C" w14:textId="2DFD2980"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CBD4A32"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9F5578" w14:textId="3C78CA3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c>
          <w:tcPr>
            <w:tcW w:w="5232" w:type="dxa"/>
            <w:noWrap/>
            <w:vAlign w:val="center"/>
            <w:hideMark/>
          </w:tcPr>
          <w:p w14:paraId="289E9D5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r>
      <w:tr w:rsidR="00870419" w:rsidRPr="006D7303" w14:paraId="6E3E1C6B" w14:textId="77777777" w:rsidTr="00D73A76">
        <w:trPr>
          <w:trHeight w:val="288"/>
        </w:trPr>
        <w:tc>
          <w:tcPr>
            <w:tcW w:w="5232" w:type="dxa"/>
            <w:tcBorders>
              <w:top w:val="nil"/>
              <w:bottom w:val="nil"/>
            </w:tcBorders>
            <w:noWrap/>
            <w:vAlign w:val="center"/>
          </w:tcPr>
          <w:p w14:paraId="606D8FD7" w14:textId="642DF0DC"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A9FE29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63413B4" w14:textId="6A676D7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5.2 (ii) [Mineral Resources &amp; Mineral Reserves]</w:t>
            </w:r>
          </w:p>
        </w:tc>
        <w:tc>
          <w:tcPr>
            <w:tcW w:w="5232" w:type="dxa"/>
            <w:noWrap/>
            <w:vAlign w:val="center"/>
            <w:hideMark/>
          </w:tcPr>
          <w:p w14:paraId="76E4D01B"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5.2 (ii) [Mineral Resources only]</w:t>
            </w:r>
          </w:p>
        </w:tc>
      </w:tr>
      <w:tr w:rsidR="00870419" w:rsidRPr="006D7303" w14:paraId="75F20D02" w14:textId="77777777" w:rsidTr="00D73A76">
        <w:trPr>
          <w:trHeight w:val="288"/>
        </w:trPr>
        <w:tc>
          <w:tcPr>
            <w:tcW w:w="5232" w:type="dxa"/>
            <w:tcBorders>
              <w:top w:val="nil"/>
            </w:tcBorders>
            <w:noWrap/>
            <w:vAlign w:val="center"/>
          </w:tcPr>
          <w:p w14:paraId="5FD531B3" w14:textId="517E0E33"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D29F2B"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E0918C" w14:textId="38398D1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c>
          <w:tcPr>
            <w:tcW w:w="5232" w:type="dxa"/>
            <w:noWrap/>
            <w:vAlign w:val="center"/>
            <w:hideMark/>
          </w:tcPr>
          <w:p w14:paraId="123C627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Resources only]</w:t>
            </w:r>
          </w:p>
        </w:tc>
      </w:tr>
      <w:tr w:rsidR="00870419" w:rsidRPr="006D7303" w14:paraId="14958C36" w14:textId="77777777" w:rsidTr="00D73A76">
        <w:trPr>
          <w:trHeight w:val="288"/>
        </w:trPr>
        <w:tc>
          <w:tcPr>
            <w:tcW w:w="5232" w:type="dxa"/>
            <w:tcBorders>
              <w:bottom w:val="nil"/>
            </w:tcBorders>
          </w:tcPr>
          <w:p w14:paraId="0AFDDF06" w14:textId="777777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tcBorders>
              <w:bottom w:val="nil"/>
            </w:tcBorders>
            <w:vAlign w:val="center"/>
          </w:tcPr>
          <w:p w14:paraId="307D2599" w14:textId="098AAB11"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[63]</w:t>
            </w:r>
          </w:p>
        </w:tc>
        <w:tc>
          <w:tcPr>
            <w:tcW w:w="5232" w:type="dxa"/>
            <w:gridSpan w:val="2"/>
            <w:noWrap/>
            <w:vAlign w:val="center"/>
            <w:hideMark/>
          </w:tcPr>
          <w:p w14:paraId="432950E5"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vAlign w:val="center"/>
          </w:tcPr>
          <w:p w14:paraId="67CA6609" w14:textId="506EBBD9"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5E4A2AD9" w14:textId="77777777" w:rsidTr="00D73A76">
        <w:trPr>
          <w:trHeight w:val="288"/>
        </w:trPr>
        <w:tc>
          <w:tcPr>
            <w:tcW w:w="5232" w:type="dxa"/>
            <w:tcBorders>
              <w:top w:val="nil"/>
            </w:tcBorders>
          </w:tcPr>
          <w:p w14:paraId="662DAEE5" w14:textId="77777777"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tcBorders>
              <w:top w:val="nil"/>
            </w:tcBorders>
            <w:vAlign w:val="center"/>
          </w:tcPr>
          <w:p w14:paraId="57BDD578" w14:textId="27D15237" w:rsidR="00870419" w:rsidRPr="006D7303" w:rsidRDefault="00870419" w:rsidP="0087041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[66]</w:t>
            </w:r>
          </w:p>
        </w:tc>
        <w:tc>
          <w:tcPr>
            <w:tcW w:w="5232" w:type="dxa"/>
            <w:gridSpan w:val="2"/>
            <w:noWrap/>
            <w:vAlign w:val="center"/>
            <w:hideMark/>
          </w:tcPr>
          <w:p w14:paraId="417213CF" w14:textId="77777777"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vAlign w:val="center"/>
          </w:tcPr>
          <w:p w14:paraId="0F10E3AD" w14:textId="47772924" w:rsidR="00870419" w:rsidRPr="006D7303" w:rsidRDefault="00870419" w:rsidP="00870419">
            <w:pPr>
              <w:spacing w:after="0"/>
              <w:ind w:left="227" w:hanging="227"/>
              <w:jc w:val="left"/>
              <w:rPr>
                <w:rFonts w:asciiTheme="minorHAnsi" w:hAnsiTheme="minorHAnsi" w:cstheme="minorHAnsi"/>
                <w:color w:val="000000"/>
                <w:sz w:val="18"/>
              </w:rPr>
            </w:pPr>
          </w:p>
        </w:tc>
      </w:tr>
      <w:tr w:rsidR="00870419" w:rsidRPr="006D7303" w14:paraId="6AAF14D1" w14:textId="77777777" w:rsidTr="00D73A76">
        <w:trPr>
          <w:trHeight w:val="288"/>
        </w:trPr>
        <w:tc>
          <w:tcPr>
            <w:tcW w:w="5232" w:type="dxa"/>
            <w:tcBorders>
              <w:bottom w:val="nil"/>
            </w:tcBorders>
            <w:noWrap/>
            <w:vAlign w:val="center"/>
            <w:hideMark/>
          </w:tcPr>
          <w:p w14:paraId="5E5AA2D8"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13.5 Mineral Reserve Modelling Techniques</w:t>
            </w:r>
          </w:p>
        </w:tc>
        <w:tc>
          <w:tcPr>
            <w:tcW w:w="5232" w:type="dxa"/>
            <w:gridSpan w:val="2"/>
            <w:vAlign w:val="center"/>
          </w:tcPr>
          <w:p w14:paraId="005E396E" w14:textId="244BD3C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[33.1]</w:t>
            </w:r>
          </w:p>
        </w:tc>
        <w:tc>
          <w:tcPr>
            <w:tcW w:w="5232" w:type="dxa"/>
            <w:gridSpan w:val="2"/>
            <w:noWrap/>
            <w:vAlign w:val="center"/>
            <w:hideMark/>
          </w:tcPr>
          <w:p w14:paraId="56261468" w14:textId="019B834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6: 6.1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0DE9AEC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5411F264" w14:textId="77777777" w:rsidTr="00D73A76">
        <w:trPr>
          <w:trHeight w:val="288"/>
        </w:trPr>
        <w:tc>
          <w:tcPr>
            <w:tcW w:w="5232" w:type="dxa"/>
            <w:tcBorders>
              <w:top w:val="nil"/>
            </w:tcBorders>
            <w:noWrap/>
            <w:vAlign w:val="center"/>
          </w:tcPr>
          <w:p w14:paraId="59BE9886" w14:textId="0D3F98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8548A4C" w14:textId="0C097F2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7FEE3D85" w14:textId="3821AC3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1BB064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D70CD10" w14:textId="77777777" w:rsidTr="00D73A76">
        <w:trPr>
          <w:trHeight w:val="288"/>
        </w:trPr>
        <w:tc>
          <w:tcPr>
            <w:tcW w:w="5232" w:type="dxa"/>
            <w:tcBorders>
              <w:bottom w:val="single" w:sz="2" w:space="0" w:color="BFBFBF" w:themeColor="background1" w:themeShade="BF"/>
            </w:tcBorders>
            <w:noWrap/>
            <w:vAlign w:val="center"/>
            <w:hideMark/>
          </w:tcPr>
          <w:p w14:paraId="4F8CD45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13.6 Bulk Sampling, Trial Mining, &amp; Pilot Processing Studies</w:t>
            </w:r>
          </w:p>
        </w:tc>
        <w:tc>
          <w:tcPr>
            <w:tcW w:w="5232" w:type="dxa"/>
            <w:gridSpan w:val="2"/>
            <w:vAlign w:val="center"/>
          </w:tcPr>
          <w:p w14:paraId="13BE6D2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8BA4081" w14:textId="3011021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C49723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78D6157" w14:textId="77777777" w:rsidTr="00D73A76">
        <w:trPr>
          <w:trHeight w:val="288"/>
        </w:trPr>
        <w:tc>
          <w:tcPr>
            <w:tcW w:w="5232" w:type="dxa"/>
            <w:tcBorders>
              <w:bottom w:val="nil"/>
            </w:tcBorders>
            <w:noWrap/>
            <w:vAlign w:val="center"/>
            <w:hideMark/>
          </w:tcPr>
          <w:p w14:paraId="7B77BEA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lastRenderedPageBreak/>
              <w:t>13.6.1 Bulk Sampling &amp; Trial Mining</w:t>
            </w:r>
          </w:p>
        </w:tc>
        <w:tc>
          <w:tcPr>
            <w:tcW w:w="5232" w:type="dxa"/>
            <w:gridSpan w:val="2"/>
            <w:vAlign w:val="center"/>
          </w:tcPr>
          <w:p w14:paraId="2BCE63D5" w14:textId="635F8B3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[18]</w:t>
            </w:r>
          </w:p>
        </w:tc>
        <w:tc>
          <w:tcPr>
            <w:tcW w:w="5232" w:type="dxa"/>
            <w:gridSpan w:val="2"/>
            <w:noWrap/>
            <w:vAlign w:val="center"/>
            <w:hideMark/>
          </w:tcPr>
          <w:p w14:paraId="3BD9A5FF" w14:textId="0CA7D78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3.8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27C1EA6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3.8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7372E618" w14:textId="77777777" w:rsidTr="00D73A76">
        <w:trPr>
          <w:trHeight w:val="288"/>
        </w:trPr>
        <w:tc>
          <w:tcPr>
            <w:tcW w:w="5232" w:type="dxa"/>
            <w:tcBorders>
              <w:top w:val="nil"/>
              <w:bottom w:val="nil"/>
            </w:tcBorders>
            <w:noWrap/>
            <w:vAlign w:val="center"/>
          </w:tcPr>
          <w:p w14:paraId="25DC1488" w14:textId="5BD118F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CAC13D" w14:textId="636C1E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[21.2]</w:t>
            </w:r>
          </w:p>
        </w:tc>
        <w:tc>
          <w:tcPr>
            <w:tcW w:w="5232" w:type="dxa"/>
            <w:gridSpan w:val="2"/>
            <w:noWrap/>
            <w:vAlign w:val="center"/>
            <w:hideMark/>
          </w:tcPr>
          <w:p w14:paraId="070C7BA7" w14:textId="04AA10F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3.8 (ii) [All Estimates]</w:t>
            </w:r>
          </w:p>
        </w:tc>
        <w:tc>
          <w:tcPr>
            <w:tcW w:w="5232" w:type="dxa"/>
            <w:noWrap/>
            <w:vAlign w:val="center"/>
            <w:hideMark/>
          </w:tcPr>
          <w:p w14:paraId="04F06BC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3.8 (ii) [All Estimates]</w:t>
            </w:r>
          </w:p>
        </w:tc>
      </w:tr>
      <w:tr w:rsidR="00870419" w:rsidRPr="006D7303" w14:paraId="3811ECB2" w14:textId="77777777" w:rsidTr="00D73A76">
        <w:trPr>
          <w:trHeight w:val="288"/>
        </w:trPr>
        <w:tc>
          <w:tcPr>
            <w:tcW w:w="5232" w:type="dxa"/>
            <w:tcBorders>
              <w:top w:val="nil"/>
              <w:bottom w:val="nil"/>
            </w:tcBorders>
            <w:noWrap/>
            <w:vAlign w:val="center"/>
          </w:tcPr>
          <w:p w14:paraId="19F2286C" w14:textId="7FB86A3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6689E9" w14:textId="45E5D72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[34]</w:t>
            </w:r>
          </w:p>
        </w:tc>
        <w:tc>
          <w:tcPr>
            <w:tcW w:w="5232" w:type="dxa"/>
            <w:gridSpan w:val="2"/>
            <w:noWrap/>
            <w:vAlign w:val="center"/>
            <w:hideMark/>
          </w:tcPr>
          <w:p w14:paraId="7A057AE4" w14:textId="76A72F1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3.8 (iii) [All Estimates]</w:t>
            </w:r>
          </w:p>
        </w:tc>
        <w:tc>
          <w:tcPr>
            <w:tcW w:w="5232" w:type="dxa"/>
            <w:noWrap/>
            <w:vAlign w:val="center"/>
            <w:hideMark/>
          </w:tcPr>
          <w:p w14:paraId="3F487DD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3.8 (iii) [All Estimates]</w:t>
            </w:r>
          </w:p>
        </w:tc>
      </w:tr>
      <w:tr w:rsidR="00870419" w:rsidRPr="006D7303" w14:paraId="654DD586" w14:textId="77777777" w:rsidTr="00D73A76">
        <w:trPr>
          <w:trHeight w:val="288"/>
        </w:trPr>
        <w:tc>
          <w:tcPr>
            <w:tcW w:w="5232" w:type="dxa"/>
            <w:tcBorders>
              <w:top w:val="nil"/>
              <w:bottom w:val="nil"/>
            </w:tcBorders>
            <w:noWrap/>
            <w:vAlign w:val="center"/>
          </w:tcPr>
          <w:p w14:paraId="22B232C5" w14:textId="60CFA4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3B0E64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527BB2" w14:textId="5FCEEB1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3.8 (iv) [All Estimates]</w:t>
            </w:r>
          </w:p>
        </w:tc>
        <w:tc>
          <w:tcPr>
            <w:tcW w:w="5232" w:type="dxa"/>
            <w:noWrap/>
            <w:vAlign w:val="center"/>
            <w:hideMark/>
          </w:tcPr>
          <w:p w14:paraId="5C60241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3.8 (iv) [All Estimates]</w:t>
            </w:r>
          </w:p>
        </w:tc>
      </w:tr>
      <w:tr w:rsidR="00870419" w:rsidRPr="006D7303" w14:paraId="0843815A" w14:textId="77777777" w:rsidTr="00D73A76">
        <w:trPr>
          <w:trHeight w:val="288"/>
        </w:trPr>
        <w:tc>
          <w:tcPr>
            <w:tcW w:w="5232" w:type="dxa"/>
            <w:tcBorders>
              <w:top w:val="nil"/>
              <w:bottom w:val="nil"/>
            </w:tcBorders>
            <w:noWrap/>
            <w:vAlign w:val="center"/>
          </w:tcPr>
          <w:p w14:paraId="76056026" w14:textId="18EDAC3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72AF38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7469647" w14:textId="061BD18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(v) [Mineral Reserves only]</w:t>
            </w:r>
          </w:p>
        </w:tc>
        <w:tc>
          <w:tcPr>
            <w:tcW w:w="5232" w:type="dxa"/>
            <w:noWrap/>
            <w:vAlign w:val="center"/>
            <w:hideMark/>
          </w:tcPr>
          <w:p w14:paraId="7A00010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(v) [Mineral Reserves only]</w:t>
            </w:r>
          </w:p>
        </w:tc>
      </w:tr>
      <w:tr w:rsidR="00870419" w:rsidRPr="006D7303" w14:paraId="516CCF57" w14:textId="77777777" w:rsidTr="00D73A76">
        <w:trPr>
          <w:trHeight w:val="288"/>
        </w:trPr>
        <w:tc>
          <w:tcPr>
            <w:tcW w:w="5232" w:type="dxa"/>
            <w:tcBorders>
              <w:top w:val="nil"/>
              <w:bottom w:val="nil"/>
            </w:tcBorders>
            <w:noWrap/>
            <w:vAlign w:val="center"/>
          </w:tcPr>
          <w:p w14:paraId="20C6042F" w14:textId="70F456E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48069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79B322C" w14:textId="30D6D0F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10: 10.5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47E0BD8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5810A1D" w14:textId="77777777" w:rsidTr="00D73A76">
        <w:trPr>
          <w:trHeight w:val="288"/>
        </w:trPr>
        <w:tc>
          <w:tcPr>
            <w:tcW w:w="5232" w:type="dxa"/>
            <w:tcBorders>
              <w:top w:val="nil"/>
              <w:bottom w:val="nil"/>
            </w:tcBorders>
            <w:noWrap/>
            <w:vAlign w:val="center"/>
          </w:tcPr>
          <w:p w14:paraId="565B19F7" w14:textId="68B6BA1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BCB7C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FFFF01" w14:textId="586E393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11.4 (ii) [All Estimates]</w:t>
            </w:r>
          </w:p>
        </w:tc>
        <w:tc>
          <w:tcPr>
            <w:tcW w:w="5232" w:type="dxa"/>
            <w:noWrap/>
            <w:vAlign w:val="center"/>
            <w:hideMark/>
          </w:tcPr>
          <w:p w14:paraId="1AE6C73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1AC84AF" w14:textId="77777777" w:rsidTr="00D73A76">
        <w:trPr>
          <w:trHeight w:val="288"/>
        </w:trPr>
        <w:tc>
          <w:tcPr>
            <w:tcW w:w="5232" w:type="dxa"/>
            <w:tcBorders>
              <w:top w:val="nil"/>
              <w:bottom w:val="nil"/>
            </w:tcBorders>
            <w:noWrap/>
            <w:vAlign w:val="center"/>
          </w:tcPr>
          <w:p w14:paraId="326DBD26" w14:textId="450E5DB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A64366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FE20A4" w14:textId="6E1AE9B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11.4 (iii) [All Estimates]</w:t>
            </w:r>
          </w:p>
        </w:tc>
        <w:tc>
          <w:tcPr>
            <w:tcW w:w="5232" w:type="dxa"/>
            <w:noWrap/>
            <w:vAlign w:val="center"/>
            <w:hideMark/>
          </w:tcPr>
          <w:p w14:paraId="4E36F22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FCE6C2C" w14:textId="77777777" w:rsidTr="00D73A76">
        <w:trPr>
          <w:trHeight w:val="288"/>
        </w:trPr>
        <w:tc>
          <w:tcPr>
            <w:tcW w:w="5232" w:type="dxa"/>
            <w:tcBorders>
              <w:top w:val="nil"/>
              <w:bottom w:val="nil"/>
            </w:tcBorders>
            <w:noWrap/>
            <w:vAlign w:val="center"/>
          </w:tcPr>
          <w:p w14:paraId="426B0CE2" w14:textId="532E59B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224C27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FDA15BE" w14:textId="7E1E4A4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11.4 (iv) [All Estimates]</w:t>
            </w:r>
          </w:p>
        </w:tc>
        <w:tc>
          <w:tcPr>
            <w:tcW w:w="5232" w:type="dxa"/>
            <w:noWrap/>
            <w:vAlign w:val="center"/>
            <w:hideMark/>
          </w:tcPr>
          <w:p w14:paraId="0C80D31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D833223" w14:textId="77777777" w:rsidTr="00D73A76">
        <w:trPr>
          <w:trHeight w:val="288"/>
        </w:trPr>
        <w:tc>
          <w:tcPr>
            <w:tcW w:w="5232" w:type="dxa"/>
            <w:tcBorders>
              <w:top w:val="nil"/>
              <w:bottom w:val="nil"/>
            </w:tcBorders>
            <w:noWrap/>
            <w:vAlign w:val="center"/>
          </w:tcPr>
          <w:p w14:paraId="0D18BE50" w14:textId="3434EE0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6B4DDC"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949ACE0" w14:textId="769CFFD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11.4 (v) [All Estimates]</w:t>
            </w:r>
          </w:p>
        </w:tc>
        <w:tc>
          <w:tcPr>
            <w:tcW w:w="5232" w:type="dxa"/>
            <w:noWrap/>
            <w:vAlign w:val="center"/>
            <w:hideMark/>
          </w:tcPr>
          <w:p w14:paraId="6A79CE7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C95354B" w14:textId="77777777" w:rsidTr="00D73A76">
        <w:trPr>
          <w:trHeight w:val="288"/>
        </w:trPr>
        <w:tc>
          <w:tcPr>
            <w:tcW w:w="5232" w:type="dxa"/>
            <w:tcBorders>
              <w:top w:val="nil"/>
              <w:bottom w:val="nil"/>
            </w:tcBorders>
            <w:noWrap/>
            <w:vAlign w:val="center"/>
          </w:tcPr>
          <w:p w14:paraId="0D2754C4" w14:textId="6D9CDB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693276"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8EB93D5" w14:textId="142819E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11.5 (iii) [Exploration Results only]</w:t>
            </w:r>
          </w:p>
        </w:tc>
        <w:tc>
          <w:tcPr>
            <w:tcW w:w="5232" w:type="dxa"/>
            <w:noWrap/>
            <w:vAlign w:val="center"/>
            <w:hideMark/>
          </w:tcPr>
          <w:p w14:paraId="409327C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80E1B68" w14:textId="77777777" w:rsidTr="00D73A76">
        <w:trPr>
          <w:trHeight w:val="288"/>
        </w:trPr>
        <w:tc>
          <w:tcPr>
            <w:tcW w:w="5232" w:type="dxa"/>
            <w:tcBorders>
              <w:top w:val="nil"/>
              <w:bottom w:val="nil"/>
            </w:tcBorders>
            <w:noWrap/>
            <w:vAlign w:val="center"/>
          </w:tcPr>
          <w:p w14:paraId="632A5CBB" w14:textId="35A4B18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C8A201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B344DA5" w14:textId="1069736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11.5 (iii) [Resources only]</w:t>
            </w:r>
          </w:p>
        </w:tc>
        <w:tc>
          <w:tcPr>
            <w:tcW w:w="5232" w:type="dxa"/>
            <w:noWrap/>
            <w:vAlign w:val="center"/>
            <w:hideMark/>
          </w:tcPr>
          <w:p w14:paraId="5093995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7DAAD0D" w14:textId="77777777" w:rsidTr="00D73A76">
        <w:trPr>
          <w:trHeight w:val="288"/>
        </w:trPr>
        <w:tc>
          <w:tcPr>
            <w:tcW w:w="5232" w:type="dxa"/>
            <w:tcBorders>
              <w:top w:val="nil"/>
              <w:bottom w:val="single" w:sz="2" w:space="0" w:color="BFBFBF" w:themeColor="background1" w:themeShade="BF"/>
            </w:tcBorders>
            <w:noWrap/>
            <w:vAlign w:val="center"/>
          </w:tcPr>
          <w:p w14:paraId="303E4777" w14:textId="0A3C342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06D9D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0485C2C" w14:textId="2A0C148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11.5 (iii) [Reserves only]</w:t>
            </w:r>
          </w:p>
        </w:tc>
        <w:tc>
          <w:tcPr>
            <w:tcW w:w="5232" w:type="dxa"/>
            <w:noWrap/>
            <w:vAlign w:val="center"/>
            <w:hideMark/>
          </w:tcPr>
          <w:p w14:paraId="5304E9D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EBA47A6" w14:textId="77777777" w:rsidTr="00D73A76">
        <w:trPr>
          <w:trHeight w:val="288"/>
        </w:trPr>
        <w:tc>
          <w:tcPr>
            <w:tcW w:w="5232" w:type="dxa"/>
            <w:tcBorders>
              <w:bottom w:val="nil"/>
            </w:tcBorders>
            <w:noWrap/>
            <w:vAlign w:val="center"/>
            <w:hideMark/>
          </w:tcPr>
          <w:p w14:paraId="0B2D893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13.6.2 Mineral Processing &amp; Metallurgical Testing and Pilot Studies</w:t>
            </w:r>
          </w:p>
        </w:tc>
        <w:tc>
          <w:tcPr>
            <w:tcW w:w="5232" w:type="dxa"/>
            <w:gridSpan w:val="2"/>
            <w:vAlign w:val="center"/>
          </w:tcPr>
          <w:p w14:paraId="788FE9F0" w14:textId="1D7B5CE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[7]</w:t>
            </w:r>
          </w:p>
        </w:tc>
        <w:tc>
          <w:tcPr>
            <w:tcW w:w="5232" w:type="dxa"/>
            <w:gridSpan w:val="2"/>
            <w:noWrap/>
            <w:vAlign w:val="center"/>
            <w:hideMark/>
          </w:tcPr>
          <w:p w14:paraId="6CF6C7DE" w14:textId="47E1013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Reserves only]</w:t>
            </w:r>
          </w:p>
        </w:tc>
        <w:tc>
          <w:tcPr>
            <w:tcW w:w="5232" w:type="dxa"/>
            <w:noWrap/>
            <w:vAlign w:val="center"/>
            <w:hideMark/>
          </w:tcPr>
          <w:p w14:paraId="525E804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1F6E8071" w14:textId="77777777" w:rsidTr="00D73A76">
        <w:trPr>
          <w:trHeight w:val="288"/>
        </w:trPr>
        <w:tc>
          <w:tcPr>
            <w:tcW w:w="5232" w:type="dxa"/>
            <w:tcBorders>
              <w:top w:val="nil"/>
              <w:bottom w:val="nil"/>
            </w:tcBorders>
            <w:noWrap/>
            <w:vAlign w:val="center"/>
          </w:tcPr>
          <w:p w14:paraId="5B5B9A92" w14:textId="42A8C1E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456018" w14:textId="20A858D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[21]</w:t>
            </w:r>
          </w:p>
        </w:tc>
        <w:tc>
          <w:tcPr>
            <w:tcW w:w="5232" w:type="dxa"/>
            <w:gridSpan w:val="2"/>
            <w:noWrap/>
            <w:vAlign w:val="center"/>
            <w:hideMark/>
          </w:tcPr>
          <w:p w14:paraId="6445C920" w14:textId="4C450D2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(ii) [Mineral Reserves only]</w:t>
            </w:r>
          </w:p>
        </w:tc>
        <w:tc>
          <w:tcPr>
            <w:tcW w:w="5232" w:type="dxa"/>
            <w:noWrap/>
            <w:vAlign w:val="center"/>
            <w:hideMark/>
          </w:tcPr>
          <w:p w14:paraId="6441B4A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(ii) [Mineral Resources &amp; Mineral Reserves]</w:t>
            </w:r>
          </w:p>
        </w:tc>
      </w:tr>
      <w:tr w:rsidR="00870419" w:rsidRPr="006D7303" w14:paraId="700829BF" w14:textId="77777777" w:rsidTr="00D73A76">
        <w:trPr>
          <w:trHeight w:val="288"/>
        </w:trPr>
        <w:tc>
          <w:tcPr>
            <w:tcW w:w="5232" w:type="dxa"/>
            <w:tcBorders>
              <w:top w:val="nil"/>
              <w:bottom w:val="nil"/>
            </w:tcBorders>
            <w:noWrap/>
            <w:vAlign w:val="center"/>
          </w:tcPr>
          <w:p w14:paraId="6D422380" w14:textId="5F22EA8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FB2B7D4" w14:textId="7566310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1D58C509" w14:textId="6BDCD5B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(iii) [Mineral Resources only]</w:t>
            </w:r>
          </w:p>
        </w:tc>
        <w:tc>
          <w:tcPr>
            <w:tcW w:w="5232" w:type="dxa"/>
            <w:noWrap/>
            <w:vAlign w:val="center"/>
            <w:hideMark/>
          </w:tcPr>
          <w:p w14:paraId="718BB48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(iii) [Mineral Resources only]</w:t>
            </w:r>
          </w:p>
        </w:tc>
      </w:tr>
      <w:tr w:rsidR="00870419" w:rsidRPr="006D7303" w14:paraId="70948DEA" w14:textId="77777777" w:rsidTr="00D73A76">
        <w:trPr>
          <w:trHeight w:val="288"/>
        </w:trPr>
        <w:tc>
          <w:tcPr>
            <w:tcW w:w="5232" w:type="dxa"/>
            <w:tcBorders>
              <w:top w:val="nil"/>
              <w:bottom w:val="nil"/>
            </w:tcBorders>
            <w:noWrap/>
            <w:vAlign w:val="center"/>
          </w:tcPr>
          <w:p w14:paraId="043685B8" w14:textId="598BCDF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AE42E76" w14:textId="6C731D4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3AB484BD" w14:textId="296F3AF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(iii) [Mineral Reserves only]</w:t>
            </w:r>
          </w:p>
        </w:tc>
        <w:tc>
          <w:tcPr>
            <w:tcW w:w="5232" w:type="dxa"/>
            <w:noWrap/>
            <w:vAlign w:val="center"/>
            <w:hideMark/>
          </w:tcPr>
          <w:p w14:paraId="3A55168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(iii) [Mineral Reserves only]</w:t>
            </w:r>
          </w:p>
        </w:tc>
      </w:tr>
      <w:tr w:rsidR="00870419" w:rsidRPr="006D7303" w14:paraId="2C1AD156" w14:textId="77777777" w:rsidTr="00D73A76">
        <w:trPr>
          <w:trHeight w:val="288"/>
        </w:trPr>
        <w:tc>
          <w:tcPr>
            <w:tcW w:w="5232" w:type="dxa"/>
            <w:tcBorders>
              <w:top w:val="nil"/>
              <w:bottom w:val="nil"/>
            </w:tcBorders>
            <w:noWrap/>
            <w:vAlign w:val="center"/>
          </w:tcPr>
          <w:p w14:paraId="0E153323" w14:textId="6369CB9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E7A065E" w14:textId="1737EB5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[34]</w:t>
            </w:r>
          </w:p>
        </w:tc>
        <w:tc>
          <w:tcPr>
            <w:tcW w:w="5232" w:type="dxa"/>
            <w:gridSpan w:val="2"/>
            <w:noWrap/>
            <w:vAlign w:val="center"/>
            <w:hideMark/>
          </w:tcPr>
          <w:p w14:paraId="5E577332" w14:textId="60F5193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(iv) [Mineral Reserves only]</w:t>
            </w:r>
          </w:p>
        </w:tc>
        <w:tc>
          <w:tcPr>
            <w:tcW w:w="5232" w:type="dxa"/>
            <w:noWrap/>
            <w:vAlign w:val="center"/>
            <w:hideMark/>
          </w:tcPr>
          <w:p w14:paraId="5BEB28D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(iv) [Mineral Reserves only]</w:t>
            </w:r>
          </w:p>
        </w:tc>
      </w:tr>
      <w:tr w:rsidR="00870419" w:rsidRPr="006D7303" w14:paraId="0550846B" w14:textId="77777777" w:rsidTr="00D73A76">
        <w:trPr>
          <w:trHeight w:val="288"/>
        </w:trPr>
        <w:tc>
          <w:tcPr>
            <w:tcW w:w="5232" w:type="dxa"/>
            <w:tcBorders>
              <w:top w:val="nil"/>
              <w:bottom w:val="single" w:sz="2" w:space="0" w:color="BFBFBF" w:themeColor="background1" w:themeShade="BF"/>
            </w:tcBorders>
            <w:noWrap/>
            <w:vAlign w:val="center"/>
          </w:tcPr>
          <w:p w14:paraId="1BDDA92F" w14:textId="6CB4E6B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75823A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1B03ADB" w14:textId="7D064A0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(vi) [Mineral Reserves only]</w:t>
            </w:r>
          </w:p>
        </w:tc>
        <w:tc>
          <w:tcPr>
            <w:tcW w:w="5232" w:type="dxa"/>
            <w:noWrap/>
            <w:vAlign w:val="center"/>
            <w:hideMark/>
          </w:tcPr>
          <w:p w14:paraId="00CEA1A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(vi) [Mineral Reserves only]</w:t>
            </w:r>
          </w:p>
        </w:tc>
      </w:tr>
      <w:tr w:rsidR="00870419" w:rsidRPr="006D7303" w14:paraId="628B0533" w14:textId="77777777" w:rsidTr="00D73A76">
        <w:trPr>
          <w:trHeight w:val="288"/>
        </w:trPr>
        <w:tc>
          <w:tcPr>
            <w:tcW w:w="5232" w:type="dxa"/>
            <w:tcBorders>
              <w:bottom w:val="nil"/>
            </w:tcBorders>
            <w:noWrap/>
            <w:vAlign w:val="center"/>
            <w:hideMark/>
          </w:tcPr>
          <w:p w14:paraId="7CF4BF1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13.6.3 Deleterious Elements</w:t>
            </w:r>
          </w:p>
        </w:tc>
        <w:tc>
          <w:tcPr>
            <w:tcW w:w="5232" w:type="dxa"/>
            <w:gridSpan w:val="2"/>
            <w:vAlign w:val="center"/>
          </w:tcPr>
          <w:p w14:paraId="743FE350" w14:textId="47FF5D4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[33.5]</w:t>
            </w:r>
          </w:p>
        </w:tc>
        <w:tc>
          <w:tcPr>
            <w:tcW w:w="5232" w:type="dxa"/>
            <w:gridSpan w:val="2"/>
            <w:noWrap/>
            <w:vAlign w:val="center"/>
            <w:hideMark/>
          </w:tcPr>
          <w:p w14:paraId="5452EE97" w14:textId="01012A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4.2 (vi) [Mineral Resources &amp; Mineral Reserves]</w:t>
            </w:r>
          </w:p>
        </w:tc>
        <w:tc>
          <w:tcPr>
            <w:tcW w:w="5232" w:type="dxa"/>
            <w:noWrap/>
            <w:vAlign w:val="center"/>
            <w:hideMark/>
          </w:tcPr>
          <w:p w14:paraId="0C97FF6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4.2 (vi) [Mineral Resources &amp; Mineral Reserves]</w:t>
            </w:r>
          </w:p>
        </w:tc>
      </w:tr>
      <w:tr w:rsidR="00870419" w:rsidRPr="006D7303" w14:paraId="18AE3EF0" w14:textId="77777777" w:rsidTr="00D73A76">
        <w:trPr>
          <w:trHeight w:val="288"/>
        </w:trPr>
        <w:tc>
          <w:tcPr>
            <w:tcW w:w="5232" w:type="dxa"/>
            <w:tcBorders>
              <w:top w:val="nil"/>
              <w:bottom w:val="single" w:sz="2" w:space="0" w:color="BFBFBF" w:themeColor="background1" w:themeShade="BF"/>
            </w:tcBorders>
            <w:noWrap/>
            <w:vAlign w:val="center"/>
          </w:tcPr>
          <w:p w14:paraId="0A5366D3" w14:textId="730368B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379A8E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C9C5258" w14:textId="451CB1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(v) [Mineral Reserves only]</w:t>
            </w:r>
          </w:p>
        </w:tc>
        <w:tc>
          <w:tcPr>
            <w:tcW w:w="5232" w:type="dxa"/>
            <w:noWrap/>
            <w:vAlign w:val="center"/>
            <w:hideMark/>
          </w:tcPr>
          <w:p w14:paraId="540FBB7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(v) [Mineral Reserves only]</w:t>
            </w:r>
          </w:p>
        </w:tc>
      </w:tr>
      <w:tr w:rsidR="00870419" w:rsidRPr="006D7303" w14:paraId="41C29A1B" w14:textId="77777777" w:rsidTr="00D73A76">
        <w:trPr>
          <w:trHeight w:val="288"/>
        </w:trPr>
        <w:tc>
          <w:tcPr>
            <w:tcW w:w="5232" w:type="dxa"/>
            <w:tcBorders>
              <w:bottom w:val="nil"/>
            </w:tcBorders>
            <w:noWrap/>
            <w:vAlign w:val="center"/>
            <w:hideMark/>
          </w:tcPr>
          <w:p w14:paraId="6FB144B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13.6.4 Mineral Processing &amp; Metallurgical Process Modelling</w:t>
            </w:r>
          </w:p>
        </w:tc>
        <w:tc>
          <w:tcPr>
            <w:tcW w:w="5232" w:type="dxa"/>
            <w:gridSpan w:val="2"/>
            <w:vAlign w:val="center"/>
          </w:tcPr>
          <w:p w14:paraId="5E78FAF0" w14:textId="7C45A6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7EA718C4" w14:textId="41EC56F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6B6E1F3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47AB4B5F" w14:textId="77777777" w:rsidTr="00D73A76">
        <w:trPr>
          <w:trHeight w:val="288"/>
        </w:trPr>
        <w:tc>
          <w:tcPr>
            <w:tcW w:w="5232" w:type="dxa"/>
            <w:tcBorders>
              <w:top w:val="nil"/>
            </w:tcBorders>
            <w:noWrap/>
            <w:vAlign w:val="center"/>
          </w:tcPr>
          <w:p w14:paraId="619ECF8E" w14:textId="64D5593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4693B8" w14:textId="1707818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248D5AF2" w14:textId="5DBF2B0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DE6C00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540C4C2" w14:textId="77777777" w:rsidTr="00D73A76">
        <w:trPr>
          <w:trHeight w:val="288"/>
        </w:trPr>
        <w:tc>
          <w:tcPr>
            <w:tcW w:w="5232" w:type="dxa"/>
            <w:tcBorders>
              <w:bottom w:val="single" w:sz="2" w:space="0" w:color="BFBFBF" w:themeColor="background1" w:themeShade="BF"/>
            </w:tcBorders>
            <w:noWrap/>
            <w:vAlign w:val="center"/>
            <w:hideMark/>
          </w:tcPr>
          <w:p w14:paraId="117747D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13.7 Geotechnical</w:t>
            </w:r>
          </w:p>
        </w:tc>
        <w:tc>
          <w:tcPr>
            <w:tcW w:w="5232" w:type="dxa"/>
            <w:gridSpan w:val="2"/>
            <w:vAlign w:val="center"/>
          </w:tcPr>
          <w:p w14:paraId="01C3074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80CC6A6" w14:textId="55FAE60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4.2 (vi) [Mineral Resources &amp; Mineral Reserves]</w:t>
            </w:r>
          </w:p>
        </w:tc>
        <w:tc>
          <w:tcPr>
            <w:tcW w:w="5232" w:type="dxa"/>
            <w:noWrap/>
            <w:vAlign w:val="center"/>
            <w:hideMark/>
          </w:tcPr>
          <w:p w14:paraId="0D2D8E3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4.2 (vi) [Mineral Resources &amp; Mineral Reserves]</w:t>
            </w:r>
          </w:p>
        </w:tc>
      </w:tr>
      <w:tr w:rsidR="00870419" w:rsidRPr="006D7303" w14:paraId="11E2AC20" w14:textId="77777777" w:rsidTr="00D73A76">
        <w:trPr>
          <w:trHeight w:val="288"/>
        </w:trPr>
        <w:tc>
          <w:tcPr>
            <w:tcW w:w="5232" w:type="dxa"/>
            <w:tcBorders>
              <w:bottom w:val="nil"/>
            </w:tcBorders>
            <w:noWrap/>
            <w:vAlign w:val="center"/>
            <w:hideMark/>
          </w:tcPr>
          <w:p w14:paraId="20C9062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13.7.1 Geotechnical General</w:t>
            </w:r>
          </w:p>
        </w:tc>
        <w:tc>
          <w:tcPr>
            <w:tcW w:w="5232" w:type="dxa"/>
            <w:gridSpan w:val="2"/>
            <w:vAlign w:val="center"/>
          </w:tcPr>
          <w:p w14:paraId="6336B741" w14:textId="15FFD16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[16]</w:t>
            </w:r>
          </w:p>
        </w:tc>
        <w:tc>
          <w:tcPr>
            <w:tcW w:w="5232" w:type="dxa"/>
            <w:gridSpan w:val="2"/>
            <w:noWrap/>
            <w:vAlign w:val="center"/>
            <w:hideMark/>
          </w:tcPr>
          <w:p w14:paraId="5AFE623B" w14:textId="6F878BD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6C0B5DA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2A7EB54B" w14:textId="77777777" w:rsidTr="00D73A76">
        <w:trPr>
          <w:trHeight w:val="288"/>
        </w:trPr>
        <w:tc>
          <w:tcPr>
            <w:tcW w:w="5232" w:type="dxa"/>
            <w:tcBorders>
              <w:top w:val="nil"/>
            </w:tcBorders>
            <w:noWrap/>
            <w:vAlign w:val="center"/>
          </w:tcPr>
          <w:p w14:paraId="3FF20584" w14:textId="67CDB03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46215D" w14:textId="12116E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[18]</w:t>
            </w:r>
          </w:p>
        </w:tc>
        <w:tc>
          <w:tcPr>
            <w:tcW w:w="5232" w:type="dxa"/>
            <w:gridSpan w:val="2"/>
            <w:noWrap/>
            <w:vAlign w:val="center"/>
            <w:hideMark/>
          </w:tcPr>
          <w:p w14:paraId="42CA7424" w14:textId="213ECAD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6BD6651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3CB9A95C" w14:textId="77777777" w:rsidTr="00D73A76">
        <w:trPr>
          <w:trHeight w:val="288"/>
        </w:trPr>
        <w:tc>
          <w:tcPr>
            <w:tcW w:w="5232" w:type="dxa"/>
            <w:noWrap/>
            <w:vAlign w:val="center"/>
            <w:hideMark/>
          </w:tcPr>
          <w:p w14:paraId="59FDB7F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13.7.2 Geotechnical Design &amp; Modelling</w:t>
            </w:r>
          </w:p>
        </w:tc>
        <w:tc>
          <w:tcPr>
            <w:tcW w:w="5232" w:type="dxa"/>
            <w:gridSpan w:val="2"/>
            <w:vAlign w:val="center"/>
          </w:tcPr>
          <w:p w14:paraId="016E247B" w14:textId="41CFD24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VIII, Paragraph [57.1]</w:t>
            </w:r>
          </w:p>
        </w:tc>
        <w:tc>
          <w:tcPr>
            <w:tcW w:w="5232" w:type="dxa"/>
            <w:gridSpan w:val="2"/>
            <w:noWrap/>
            <w:vAlign w:val="center"/>
            <w:hideMark/>
          </w:tcPr>
          <w:p w14:paraId="75866D24" w14:textId="28E5CA0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16010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F7A3F77" w14:textId="77777777" w:rsidTr="00D73A76">
        <w:trPr>
          <w:trHeight w:val="288"/>
        </w:trPr>
        <w:tc>
          <w:tcPr>
            <w:tcW w:w="5232" w:type="dxa"/>
            <w:noWrap/>
            <w:vAlign w:val="center"/>
            <w:hideMark/>
          </w:tcPr>
          <w:p w14:paraId="39A30A8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13.8 Hydrogeology</w:t>
            </w:r>
          </w:p>
        </w:tc>
        <w:tc>
          <w:tcPr>
            <w:tcW w:w="5232" w:type="dxa"/>
            <w:gridSpan w:val="2"/>
            <w:vAlign w:val="center"/>
          </w:tcPr>
          <w:p w14:paraId="5D40B9D0" w14:textId="5CC2585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[18]</w:t>
            </w:r>
          </w:p>
        </w:tc>
        <w:tc>
          <w:tcPr>
            <w:tcW w:w="5232" w:type="dxa"/>
            <w:gridSpan w:val="2"/>
            <w:noWrap/>
            <w:vAlign w:val="center"/>
            <w:hideMark/>
          </w:tcPr>
          <w:p w14:paraId="3ED70022" w14:textId="05E5B2F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92CE93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B841BA7" w14:textId="77777777" w:rsidTr="00D73A76">
        <w:trPr>
          <w:trHeight w:val="288"/>
        </w:trPr>
        <w:tc>
          <w:tcPr>
            <w:tcW w:w="5232" w:type="dxa"/>
            <w:noWrap/>
            <w:vAlign w:val="center"/>
            <w:hideMark/>
          </w:tcPr>
          <w:p w14:paraId="0FE1A63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13.8.1 Hydrogeology General</w:t>
            </w:r>
          </w:p>
        </w:tc>
        <w:tc>
          <w:tcPr>
            <w:tcW w:w="5232" w:type="dxa"/>
            <w:gridSpan w:val="2"/>
            <w:vAlign w:val="center"/>
          </w:tcPr>
          <w:p w14:paraId="0B8BC41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EB2CB6C" w14:textId="0939A16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0C32CB9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62393359" w14:textId="77777777" w:rsidTr="00D73A76">
        <w:trPr>
          <w:trHeight w:val="288"/>
        </w:trPr>
        <w:tc>
          <w:tcPr>
            <w:tcW w:w="5232" w:type="dxa"/>
            <w:tcBorders>
              <w:bottom w:val="single" w:sz="2" w:space="0" w:color="BFBFBF" w:themeColor="background1" w:themeShade="BF"/>
            </w:tcBorders>
            <w:noWrap/>
            <w:vAlign w:val="center"/>
            <w:hideMark/>
          </w:tcPr>
          <w:p w14:paraId="2625B58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13.8.2 Hydrogeological Design &amp; Modelling</w:t>
            </w:r>
          </w:p>
        </w:tc>
        <w:tc>
          <w:tcPr>
            <w:tcW w:w="5232" w:type="dxa"/>
            <w:gridSpan w:val="2"/>
            <w:vAlign w:val="center"/>
          </w:tcPr>
          <w:p w14:paraId="55012F22" w14:textId="26C4C39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VIII, Paragraph [57.1]</w:t>
            </w:r>
          </w:p>
        </w:tc>
        <w:tc>
          <w:tcPr>
            <w:tcW w:w="5232" w:type="dxa"/>
            <w:gridSpan w:val="2"/>
            <w:noWrap/>
            <w:vAlign w:val="center"/>
            <w:hideMark/>
          </w:tcPr>
          <w:p w14:paraId="0FB0D58E" w14:textId="00C276C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DFD6B3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1801D30" w14:textId="77777777" w:rsidTr="00D73A76">
        <w:trPr>
          <w:trHeight w:val="288"/>
        </w:trPr>
        <w:tc>
          <w:tcPr>
            <w:tcW w:w="5232" w:type="dxa"/>
            <w:tcBorders>
              <w:bottom w:val="nil"/>
            </w:tcBorders>
            <w:noWrap/>
            <w:vAlign w:val="center"/>
            <w:hideMark/>
          </w:tcPr>
          <w:p w14:paraId="4773D0D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13.9 Mine Design (including Mining Methods, Mineral Processing &amp; Metallurgical Processing)</w:t>
            </w:r>
          </w:p>
        </w:tc>
        <w:tc>
          <w:tcPr>
            <w:tcW w:w="5232" w:type="dxa"/>
            <w:gridSpan w:val="2"/>
            <w:vAlign w:val="center"/>
          </w:tcPr>
          <w:p w14:paraId="490EFB82" w14:textId="658FA56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4120D84C" w14:textId="7051D90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(ii) [Mineral Resources &amp; Mineral Reserves]</w:t>
            </w:r>
          </w:p>
        </w:tc>
        <w:tc>
          <w:tcPr>
            <w:tcW w:w="5232" w:type="dxa"/>
            <w:noWrap/>
            <w:vAlign w:val="center"/>
            <w:hideMark/>
          </w:tcPr>
          <w:p w14:paraId="2416BAE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(ii) [Mineral Resources &amp; Mineral Reserves]</w:t>
            </w:r>
          </w:p>
        </w:tc>
      </w:tr>
      <w:tr w:rsidR="00870419" w:rsidRPr="006D7303" w14:paraId="28DB37F0" w14:textId="77777777" w:rsidTr="00E44EB2">
        <w:trPr>
          <w:trHeight w:val="288"/>
        </w:trPr>
        <w:tc>
          <w:tcPr>
            <w:tcW w:w="5242" w:type="dxa"/>
            <w:gridSpan w:val="2"/>
            <w:tcBorders>
              <w:top w:val="nil"/>
              <w:bottom w:val="nil"/>
            </w:tcBorders>
          </w:tcPr>
          <w:p w14:paraId="2B1E1A9F" w14:textId="77777777" w:rsidR="00870419" w:rsidRPr="006D7303" w:rsidRDefault="00870419" w:rsidP="00870419">
            <w:pPr>
              <w:spacing w:after="0"/>
              <w:ind w:left="284" w:hanging="284"/>
              <w:jc w:val="left"/>
              <w:rPr>
                <w:rFonts w:asciiTheme="minorHAnsi" w:hAnsiTheme="minorHAnsi" w:cstheme="minorHAnsi"/>
                <w:sz w:val="18"/>
              </w:rPr>
            </w:pPr>
          </w:p>
        </w:tc>
        <w:tc>
          <w:tcPr>
            <w:tcW w:w="8713" w:type="dxa"/>
            <w:gridSpan w:val="2"/>
            <w:tcBorders>
              <w:top w:val="nil"/>
              <w:bottom w:val="nil"/>
            </w:tcBorders>
            <w:vAlign w:val="center"/>
          </w:tcPr>
          <w:p w14:paraId="729E1BEF" w14:textId="52CA74A8"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6973" w:type="dxa"/>
            <w:gridSpan w:val="2"/>
            <w:noWrap/>
            <w:vAlign w:val="center"/>
            <w:hideMark/>
          </w:tcPr>
          <w:p w14:paraId="4D9D208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32C2F4B" w14:textId="77777777" w:rsidTr="00D73A76">
        <w:trPr>
          <w:trHeight w:val="288"/>
        </w:trPr>
        <w:tc>
          <w:tcPr>
            <w:tcW w:w="5232" w:type="dxa"/>
            <w:tcBorders>
              <w:top w:val="nil"/>
              <w:bottom w:val="nil"/>
            </w:tcBorders>
            <w:noWrap/>
            <w:vAlign w:val="center"/>
          </w:tcPr>
          <w:p w14:paraId="7CFDCA60" w14:textId="377C47D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43EA832" w14:textId="3BEA28F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2F49BD10" w14:textId="3CF012D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(ix) [Mineral Reserves only]</w:t>
            </w:r>
          </w:p>
        </w:tc>
        <w:tc>
          <w:tcPr>
            <w:tcW w:w="5232" w:type="dxa"/>
            <w:noWrap/>
            <w:vAlign w:val="center"/>
            <w:hideMark/>
          </w:tcPr>
          <w:p w14:paraId="3AE6CFC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(ix) [Mineral Reserves only]</w:t>
            </w:r>
          </w:p>
        </w:tc>
      </w:tr>
      <w:tr w:rsidR="00870419" w:rsidRPr="006D7303" w14:paraId="2AD889A3" w14:textId="77777777" w:rsidTr="00D73A76">
        <w:trPr>
          <w:trHeight w:val="288"/>
        </w:trPr>
        <w:tc>
          <w:tcPr>
            <w:tcW w:w="5232" w:type="dxa"/>
            <w:tcBorders>
              <w:top w:val="nil"/>
              <w:bottom w:val="nil"/>
            </w:tcBorders>
            <w:noWrap/>
            <w:vAlign w:val="center"/>
          </w:tcPr>
          <w:p w14:paraId="311F3B8B" w14:textId="35DD96D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D5BBEE" w14:textId="2133A1E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163C2189" w14:textId="50D5BD6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(ii) [Mineral Resources &amp; Mineral Reserves]</w:t>
            </w:r>
          </w:p>
        </w:tc>
        <w:tc>
          <w:tcPr>
            <w:tcW w:w="5232" w:type="dxa"/>
            <w:noWrap/>
            <w:vAlign w:val="center"/>
            <w:hideMark/>
          </w:tcPr>
          <w:p w14:paraId="1BDF36A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3D20C31" w14:textId="77777777" w:rsidTr="00D73A76">
        <w:trPr>
          <w:trHeight w:val="288"/>
        </w:trPr>
        <w:tc>
          <w:tcPr>
            <w:tcW w:w="5232" w:type="dxa"/>
            <w:tcBorders>
              <w:top w:val="nil"/>
              <w:bottom w:val="single" w:sz="2" w:space="0" w:color="BFBFBF" w:themeColor="background1" w:themeShade="BF"/>
            </w:tcBorders>
            <w:noWrap/>
            <w:vAlign w:val="center"/>
          </w:tcPr>
          <w:p w14:paraId="5024F892" w14:textId="10F0A0B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65692B" w14:textId="54D781B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3560E862" w14:textId="46860CB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(ii) [Mineral Resources &amp; Mineral Reserves]</w:t>
            </w:r>
          </w:p>
        </w:tc>
        <w:tc>
          <w:tcPr>
            <w:tcW w:w="5232" w:type="dxa"/>
            <w:noWrap/>
            <w:vAlign w:val="center"/>
            <w:hideMark/>
          </w:tcPr>
          <w:p w14:paraId="61BFCE4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F8245CB" w14:textId="77777777" w:rsidTr="00D73A76">
        <w:trPr>
          <w:trHeight w:val="288"/>
        </w:trPr>
        <w:tc>
          <w:tcPr>
            <w:tcW w:w="5232" w:type="dxa"/>
            <w:tcBorders>
              <w:bottom w:val="nil"/>
            </w:tcBorders>
            <w:noWrap/>
            <w:vAlign w:val="center"/>
            <w:hideMark/>
          </w:tcPr>
          <w:p w14:paraId="7C2A724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13.9.1 Mining Method</w:t>
            </w:r>
          </w:p>
        </w:tc>
        <w:tc>
          <w:tcPr>
            <w:tcW w:w="5232" w:type="dxa"/>
            <w:gridSpan w:val="2"/>
            <w:vAlign w:val="center"/>
          </w:tcPr>
          <w:p w14:paraId="226A3BEC" w14:textId="6A9774E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036F6D75" w14:textId="202DA40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 [Mineral Reserves only]</w:t>
            </w:r>
          </w:p>
        </w:tc>
        <w:tc>
          <w:tcPr>
            <w:tcW w:w="5232" w:type="dxa"/>
            <w:noWrap/>
            <w:vAlign w:val="center"/>
            <w:hideMark/>
          </w:tcPr>
          <w:p w14:paraId="64C6DC9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 [Mineral Reserves only]</w:t>
            </w:r>
          </w:p>
        </w:tc>
      </w:tr>
      <w:tr w:rsidR="00870419" w:rsidRPr="006D7303" w14:paraId="1950A18F" w14:textId="77777777" w:rsidTr="00D73A76">
        <w:trPr>
          <w:trHeight w:val="288"/>
        </w:trPr>
        <w:tc>
          <w:tcPr>
            <w:tcW w:w="5232" w:type="dxa"/>
            <w:tcBorders>
              <w:top w:val="nil"/>
              <w:bottom w:val="nil"/>
            </w:tcBorders>
            <w:noWrap/>
            <w:vAlign w:val="center"/>
          </w:tcPr>
          <w:p w14:paraId="43BC712F" w14:textId="7A52EB9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8920C10" w14:textId="4F6BFF8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2F4EFC68" w14:textId="5091FAA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 [Mineral Reserves only]</w:t>
            </w:r>
          </w:p>
        </w:tc>
        <w:tc>
          <w:tcPr>
            <w:tcW w:w="5232" w:type="dxa"/>
            <w:noWrap/>
            <w:vAlign w:val="center"/>
            <w:hideMark/>
          </w:tcPr>
          <w:p w14:paraId="0435DD9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 [Mineral Reserves only]</w:t>
            </w:r>
          </w:p>
        </w:tc>
      </w:tr>
      <w:tr w:rsidR="00870419" w:rsidRPr="006D7303" w14:paraId="0DF6044A" w14:textId="77777777" w:rsidTr="00D73A76">
        <w:trPr>
          <w:trHeight w:val="288"/>
        </w:trPr>
        <w:tc>
          <w:tcPr>
            <w:tcW w:w="5232" w:type="dxa"/>
            <w:tcBorders>
              <w:top w:val="nil"/>
              <w:bottom w:val="nil"/>
            </w:tcBorders>
            <w:noWrap/>
            <w:vAlign w:val="center"/>
          </w:tcPr>
          <w:p w14:paraId="4552BC65" w14:textId="5A25E36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2E7BA7B" w14:textId="7D36E0C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1212598B" w14:textId="1A7653F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501DDB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264E624" w14:textId="77777777" w:rsidTr="00D73A76">
        <w:trPr>
          <w:trHeight w:val="288"/>
        </w:trPr>
        <w:tc>
          <w:tcPr>
            <w:tcW w:w="5232" w:type="dxa"/>
            <w:tcBorders>
              <w:top w:val="nil"/>
              <w:bottom w:val="single" w:sz="2" w:space="0" w:color="BFBFBF" w:themeColor="background1" w:themeShade="BF"/>
            </w:tcBorders>
            <w:noWrap/>
            <w:vAlign w:val="center"/>
          </w:tcPr>
          <w:p w14:paraId="320F367E" w14:textId="7A9148D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CA5FD9" w14:textId="3D5AA42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0CAA4EAD" w14:textId="65F6541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 [Mineral Reserves only]</w:t>
            </w:r>
          </w:p>
        </w:tc>
        <w:tc>
          <w:tcPr>
            <w:tcW w:w="5232" w:type="dxa"/>
            <w:noWrap/>
            <w:vAlign w:val="center"/>
            <w:hideMark/>
          </w:tcPr>
          <w:p w14:paraId="7C99009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 [Mineral Reserves only]</w:t>
            </w:r>
          </w:p>
        </w:tc>
      </w:tr>
      <w:tr w:rsidR="00870419" w:rsidRPr="006D7303" w14:paraId="6D3AC904" w14:textId="77777777" w:rsidTr="00D73A76">
        <w:trPr>
          <w:trHeight w:val="288"/>
        </w:trPr>
        <w:tc>
          <w:tcPr>
            <w:tcW w:w="5232" w:type="dxa"/>
            <w:tcBorders>
              <w:bottom w:val="nil"/>
            </w:tcBorders>
            <w:noWrap/>
            <w:vAlign w:val="center"/>
            <w:hideMark/>
          </w:tcPr>
          <w:p w14:paraId="73DDAED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13.9.2 Mineral Processing &amp; Metallurgy</w:t>
            </w:r>
          </w:p>
        </w:tc>
        <w:tc>
          <w:tcPr>
            <w:tcW w:w="5232" w:type="dxa"/>
            <w:gridSpan w:val="2"/>
            <w:vAlign w:val="center"/>
          </w:tcPr>
          <w:p w14:paraId="389F0488" w14:textId="59589F9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1A8A78E8" w14:textId="4BC2F4D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 [Mineral Reserves only]</w:t>
            </w:r>
          </w:p>
        </w:tc>
        <w:tc>
          <w:tcPr>
            <w:tcW w:w="5232" w:type="dxa"/>
            <w:noWrap/>
            <w:vAlign w:val="center"/>
            <w:hideMark/>
          </w:tcPr>
          <w:p w14:paraId="4D4D293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 [Mineral Reserves only]</w:t>
            </w:r>
          </w:p>
        </w:tc>
      </w:tr>
      <w:tr w:rsidR="00870419" w:rsidRPr="006D7303" w14:paraId="20637879" w14:textId="77777777" w:rsidTr="00D73A76">
        <w:trPr>
          <w:trHeight w:val="288"/>
        </w:trPr>
        <w:tc>
          <w:tcPr>
            <w:tcW w:w="5232" w:type="dxa"/>
            <w:tcBorders>
              <w:top w:val="nil"/>
              <w:bottom w:val="nil"/>
            </w:tcBorders>
            <w:noWrap/>
            <w:vAlign w:val="center"/>
          </w:tcPr>
          <w:p w14:paraId="033E9F55" w14:textId="32A383C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C84EC61" w14:textId="37F071B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1473438B" w14:textId="0FDBBF6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 [Mineral Reserves only]</w:t>
            </w:r>
          </w:p>
        </w:tc>
        <w:tc>
          <w:tcPr>
            <w:tcW w:w="5232" w:type="dxa"/>
            <w:noWrap/>
            <w:vAlign w:val="center"/>
            <w:hideMark/>
          </w:tcPr>
          <w:p w14:paraId="24F2DFC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 [Mineral Reserves only]</w:t>
            </w:r>
          </w:p>
        </w:tc>
      </w:tr>
      <w:tr w:rsidR="00870419" w:rsidRPr="006D7303" w14:paraId="05BA2C68" w14:textId="77777777" w:rsidTr="00D73A76">
        <w:trPr>
          <w:trHeight w:val="288"/>
        </w:trPr>
        <w:tc>
          <w:tcPr>
            <w:tcW w:w="5232" w:type="dxa"/>
            <w:tcBorders>
              <w:top w:val="nil"/>
              <w:bottom w:val="nil"/>
            </w:tcBorders>
            <w:noWrap/>
            <w:vAlign w:val="center"/>
          </w:tcPr>
          <w:p w14:paraId="23118D21" w14:textId="4603E4F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A21E3A" w14:textId="1E47B3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735FF64A" w14:textId="7EEC4E6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37863C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21317A8" w14:textId="77777777" w:rsidTr="00D73A76">
        <w:trPr>
          <w:trHeight w:val="288"/>
        </w:trPr>
        <w:tc>
          <w:tcPr>
            <w:tcW w:w="5232" w:type="dxa"/>
            <w:tcBorders>
              <w:top w:val="nil"/>
              <w:bottom w:val="single" w:sz="2" w:space="0" w:color="BFBFBF" w:themeColor="background1" w:themeShade="BF"/>
            </w:tcBorders>
            <w:noWrap/>
            <w:vAlign w:val="center"/>
          </w:tcPr>
          <w:p w14:paraId="52465657" w14:textId="1E7429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99804B1" w14:textId="3FC4DC2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6F6B2929" w14:textId="1FB01C4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D16F6C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E0D9CED" w14:textId="77777777" w:rsidTr="00D73A76">
        <w:trPr>
          <w:trHeight w:val="288"/>
        </w:trPr>
        <w:tc>
          <w:tcPr>
            <w:tcW w:w="5232" w:type="dxa"/>
            <w:tcBorders>
              <w:bottom w:val="nil"/>
            </w:tcBorders>
            <w:noWrap/>
            <w:vAlign w:val="center"/>
            <w:hideMark/>
          </w:tcPr>
          <w:p w14:paraId="617F6B9C"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13.9.3 Key Design Parameters</w:t>
            </w:r>
          </w:p>
        </w:tc>
        <w:tc>
          <w:tcPr>
            <w:tcW w:w="5232" w:type="dxa"/>
            <w:gridSpan w:val="2"/>
            <w:vAlign w:val="center"/>
          </w:tcPr>
          <w:p w14:paraId="082CF41E" w14:textId="7E3E71A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[19.3]</w:t>
            </w:r>
          </w:p>
        </w:tc>
        <w:tc>
          <w:tcPr>
            <w:tcW w:w="5232" w:type="dxa"/>
            <w:gridSpan w:val="2"/>
            <w:noWrap/>
            <w:vAlign w:val="center"/>
            <w:hideMark/>
          </w:tcPr>
          <w:p w14:paraId="705028F2" w14:textId="47227CC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(iii) [Mineral Resources &amp; Mineral Reserves]</w:t>
            </w:r>
          </w:p>
        </w:tc>
        <w:tc>
          <w:tcPr>
            <w:tcW w:w="5232" w:type="dxa"/>
            <w:noWrap/>
            <w:vAlign w:val="center"/>
            <w:hideMark/>
          </w:tcPr>
          <w:p w14:paraId="4E3FAD9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(iii) [Mineral Resources &amp; Mineral Reserves]</w:t>
            </w:r>
          </w:p>
        </w:tc>
      </w:tr>
      <w:tr w:rsidR="00870419" w:rsidRPr="006D7303" w14:paraId="0CCB411C" w14:textId="77777777" w:rsidTr="00D73A76">
        <w:trPr>
          <w:trHeight w:val="288"/>
        </w:trPr>
        <w:tc>
          <w:tcPr>
            <w:tcW w:w="5232" w:type="dxa"/>
            <w:tcBorders>
              <w:top w:val="nil"/>
              <w:bottom w:val="nil"/>
            </w:tcBorders>
            <w:noWrap/>
            <w:vAlign w:val="center"/>
          </w:tcPr>
          <w:p w14:paraId="1B4A25D0" w14:textId="696FD06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750432" w14:textId="3C9AD0F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[33.1]</w:t>
            </w:r>
          </w:p>
        </w:tc>
        <w:tc>
          <w:tcPr>
            <w:tcW w:w="5232" w:type="dxa"/>
            <w:gridSpan w:val="2"/>
            <w:noWrap/>
            <w:vAlign w:val="center"/>
            <w:hideMark/>
          </w:tcPr>
          <w:p w14:paraId="06995DD4" w14:textId="19E387C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4B1498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8CA894B" w14:textId="77777777" w:rsidTr="00D73A76">
        <w:trPr>
          <w:trHeight w:val="288"/>
        </w:trPr>
        <w:tc>
          <w:tcPr>
            <w:tcW w:w="5232" w:type="dxa"/>
            <w:tcBorders>
              <w:top w:val="nil"/>
              <w:bottom w:val="nil"/>
            </w:tcBorders>
            <w:noWrap/>
            <w:vAlign w:val="center"/>
          </w:tcPr>
          <w:p w14:paraId="6C8D78C1" w14:textId="019AD13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2F431FC" w14:textId="1A4F375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0A5E7D0D" w14:textId="7BF3D4A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5F015C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B7EE495" w14:textId="77777777" w:rsidTr="00D73A76">
        <w:trPr>
          <w:trHeight w:val="288"/>
        </w:trPr>
        <w:tc>
          <w:tcPr>
            <w:tcW w:w="5232" w:type="dxa"/>
            <w:tcBorders>
              <w:top w:val="nil"/>
              <w:bottom w:val="nil"/>
            </w:tcBorders>
            <w:noWrap/>
            <w:vAlign w:val="center"/>
          </w:tcPr>
          <w:p w14:paraId="6D01F170" w14:textId="2B59F87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83CE5F" w14:textId="6C0A295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7E9844CD" w14:textId="4C20B51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2947B1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FFCEBFD" w14:textId="77777777" w:rsidTr="00D73A76">
        <w:trPr>
          <w:trHeight w:val="288"/>
        </w:trPr>
        <w:tc>
          <w:tcPr>
            <w:tcW w:w="5232" w:type="dxa"/>
            <w:tcBorders>
              <w:top w:val="nil"/>
              <w:bottom w:val="nil"/>
            </w:tcBorders>
            <w:noWrap/>
            <w:vAlign w:val="center"/>
          </w:tcPr>
          <w:p w14:paraId="5E1413CD" w14:textId="359E996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98061D" w14:textId="5CE0E5A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434879FC" w14:textId="72AE2BB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E7CA29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D0EA3EB" w14:textId="77777777" w:rsidTr="00D73A76">
        <w:trPr>
          <w:trHeight w:val="288"/>
        </w:trPr>
        <w:tc>
          <w:tcPr>
            <w:tcW w:w="5232" w:type="dxa"/>
            <w:tcBorders>
              <w:top w:val="nil"/>
              <w:bottom w:val="single" w:sz="2" w:space="0" w:color="BFBFBF" w:themeColor="background1" w:themeShade="BF"/>
            </w:tcBorders>
            <w:noWrap/>
            <w:vAlign w:val="center"/>
          </w:tcPr>
          <w:p w14:paraId="44F61B55" w14:textId="206F8FB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1D6BAF" w14:textId="3AD79CB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[33.5]</w:t>
            </w:r>
          </w:p>
        </w:tc>
        <w:tc>
          <w:tcPr>
            <w:tcW w:w="5232" w:type="dxa"/>
            <w:gridSpan w:val="2"/>
            <w:noWrap/>
            <w:vAlign w:val="center"/>
            <w:hideMark/>
          </w:tcPr>
          <w:p w14:paraId="30835E3A" w14:textId="2541D32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AC2A27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F2F395C" w14:textId="77777777" w:rsidTr="00D73A76">
        <w:trPr>
          <w:trHeight w:val="288"/>
        </w:trPr>
        <w:tc>
          <w:tcPr>
            <w:tcW w:w="5232" w:type="dxa"/>
            <w:tcBorders>
              <w:bottom w:val="nil"/>
            </w:tcBorders>
            <w:noWrap/>
            <w:vAlign w:val="center"/>
            <w:hideMark/>
          </w:tcPr>
          <w:p w14:paraId="55B3410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13.9.4 Mass Balance</w:t>
            </w:r>
          </w:p>
        </w:tc>
        <w:tc>
          <w:tcPr>
            <w:tcW w:w="5232" w:type="dxa"/>
            <w:gridSpan w:val="2"/>
            <w:vAlign w:val="center"/>
          </w:tcPr>
          <w:p w14:paraId="03B81D8E" w14:textId="7CA4499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58D21DB4" w14:textId="5BD9199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3.4 (iii) [All Estimates]</w:t>
            </w:r>
          </w:p>
        </w:tc>
        <w:tc>
          <w:tcPr>
            <w:tcW w:w="5232" w:type="dxa"/>
            <w:noWrap/>
            <w:vAlign w:val="center"/>
            <w:hideMark/>
          </w:tcPr>
          <w:p w14:paraId="0FCA67C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3.4 (iii) [All Estimates]</w:t>
            </w:r>
          </w:p>
        </w:tc>
      </w:tr>
      <w:tr w:rsidR="00870419" w:rsidRPr="006D7303" w14:paraId="59F9121B" w14:textId="77777777" w:rsidTr="00D73A76">
        <w:trPr>
          <w:trHeight w:val="288"/>
        </w:trPr>
        <w:tc>
          <w:tcPr>
            <w:tcW w:w="5232" w:type="dxa"/>
            <w:tcBorders>
              <w:top w:val="nil"/>
              <w:bottom w:val="nil"/>
            </w:tcBorders>
            <w:noWrap/>
            <w:vAlign w:val="center"/>
          </w:tcPr>
          <w:p w14:paraId="01B85FFC" w14:textId="72E8734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794450" w14:textId="45A8CEC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1946E6D8" w14:textId="308754E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012AAF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0568CBE" w14:textId="77777777" w:rsidTr="00D73A76">
        <w:trPr>
          <w:trHeight w:val="288"/>
        </w:trPr>
        <w:tc>
          <w:tcPr>
            <w:tcW w:w="5232" w:type="dxa"/>
            <w:tcBorders>
              <w:top w:val="nil"/>
              <w:bottom w:val="nil"/>
            </w:tcBorders>
            <w:noWrap/>
            <w:vAlign w:val="center"/>
          </w:tcPr>
          <w:p w14:paraId="433875A4" w14:textId="5A9B864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BEA290E" w14:textId="78123BF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6805FAA1" w14:textId="2873532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86CDB7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6494EC4" w14:textId="77777777" w:rsidTr="00D73A76">
        <w:trPr>
          <w:trHeight w:val="288"/>
        </w:trPr>
        <w:tc>
          <w:tcPr>
            <w:tcW w:w="5232" w:type="dxa"/>
            <w:tcBorders>
              <w:top w:val="nil"/>
              <w:bottom w:val="single" w:sz="2" w:space="0" w:color="BFBFBF" w:themeColor="background1" w:themeShade="BF"/>
            </w:tcBorders>
            <w:noWrap/>
            <w:vAlign w:val="center"/>
          </w:tcPr>
          <w:p w14:paraId="33622233" w14:textId="1B7ADB5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33138B" w14:textId="6E92E34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[33.5]</w:t>
            </w:r>
          </w:p>
        </w:tc>
        <w:tc>
          <w:tcPr>
            <w:tcW w:w="5232" w:type="dxa"/>
            <w:gridSpan w:val="2"/>
            <w:noWrap/>
            <w:vAlign w:val="center"/>
            <w:hideMark/>
          </w:tcPr>
          <w:p w14:paraId="56C6DBD0" w14:textId="62182B9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5EB99E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307723E" w14:textId="77777777" w:rsidTr="00D73A76">
        <w:trPr>
          <w:trHeight w:val="288"/>
        </w:trPr>
        <w:tc>
          <w:tcPr>
            <w:tcW w:w="5232" w:type="dxa"/>
            <w:tcBorders>
              <w:bottom w:val="nil"/>
            </w:tcBorders>
            <w:noWrap/>
            <w:vAlign w:val="center"/>
            <w:hideMark/>
          </w:tcPr>
          <w:p w14:paraId="355F786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 Mining / Extraction</w:t>
            </w:r>
          </w:p>
        </w:tc>
        <w:tc>
          <w:tcPr>
            <w:tcW w:w="5232" w:type="dxa"/>
            <w:gridSpan w:val="2"/>
            <w:vAlign w:val="center"/>
          </w:tcPr>
          <w:p w14:paraId="2AA1690E" w14:textId="1426A49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2A9B51BA" w14:textId="0B75143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5.1 (ii) [Mineral Reserves only]</w:t>
            </w:r>
          </w:p>
        </w:tc>
        <w:tc>
          <w:tcPr>
            <w:tcW w:w="5232" w:type="dxa"/>
            <w:noWrap/>
            <w:vAlign w:val="center"/>
            <w:hideMark/>
          </w:tcPr>
          <w:p w14:paraId="239B108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5.1 (ii) [Mineral Reserves only]</w:t>
            </w:r>
          </w:p>
        </w:tc>
      </w:tr>
      <w:tr w:rsidR="00870419" w:rsidRPr="006D7303" w14:paraId="0E237D8D" w14:textId="77777777" w:rsidTr="00D73A76">
        <w:trPr>
          <w:trHeight w:val="288"/>
        </w:trPr>
        <w:tc>
          <w:tcPr>
            <w:tcW w:w="5232" w:type="dxa"/>
            <w:tcBorders>
              <w:top w:val="nil"/>
              <w:bottom w:val="nil"/>
            </w:tcBorders>
            <w:noWrap/>
            <w:vAlign w:val="center"/>
          </w:tcPr>
          <w:p w14:paraId="0FB68872" w14:textId="533C422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123F846" w14:textId="29840CF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689D41AC" w14:textId="665370A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(ii) [Mineral Resources &amp; Mineral Reserves]</w:t>
            </w:r>
          </w:p>
        </w:tc>
        <w:tc>
          <w:tcPr>
            <w:tcW w:w="5232" w:type="dxa"/>
            <w:noWrap/>
            <w:vAlign w:val="center"/>
            <w:hideMark/>
          </w:tcPr>
          <w:p w14:paraId="73ED4F8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(ii) [Mineral Reserves only]</w:t>
            </w:r>
          </w:p>
        </w:tc>
      </w:tr>
      <w:tr w:rsidR="00870419" w:rsidRPr="006D7303" w14:paraId="192D891B" w14:textId="77777777" w:rsidTr="00D73A76">
        <w:trPr>
          <w:trHeight w:val="288"/>
        </w:trPr>
        <w:tc>
          <w:tcPr>
            <w:tcW w:w="5232" w:type="dxa"/>
            <w:tcBorders>
              <w:top w:val="nil"/>
              <w:bottom w:val="nil"/>
            </w:tcBorders>
            <w:noWrap/>
            <w:vAlign w:val="center"/>
          </w:tcPr>
          <w:p w14:paraId="02944771" w14:textId="49C2FE4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053AF79" w14:textId="49F1513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0D857CE4" w14:textId="0BCDAD3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(ix) [Mineral Reserves only]</w:t>
            </w:r>
          </w:p>
        </w:tc>
        <w:tc>
          <w:tcPr>
            <w:tcW w:w="5232" w:type="dxa"/>
            <w:noWrap/>
            <w:vAlign w:val="center"/>
            <w:hideMark/>
          </w:tcPr>
          <w:p w14:paraId="5514EB3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(ix) [Mineral Reserves only]</w:t>
            </w:r>
          </w:p>
        </w:tc>
      </w:tr>
      <w:tr w:rsidR="00870419" w:rsidRPr="006D7303" w14:paraId="10061E97" w14:textId="77777777" w:rsidTr="00D73A76">
        <w:trPr>
          <w:trHeight w:val="288"/>
        </w:trPr>
        <w:tc>
          <w:tcPr>
            <w:tcW w:w="5232" w:type="dxa"/>
            <w:tcBorders>
              <w:top w:val="nil"/>
              <w:bottom w:val="single" w:sz="2" w:space="0" w:color="BFBFBF" w:themeColor="background1" w:themeShade="BF"/>
            </w:tcBorders>
            <w:noWrap/>
            <w:vAlign w:val="center"/>
          </w:tcPr>
          <w:p w14:paraId="02F17DFF" w14:textId="58A1CC6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9CBE96" w14:textId="49C598C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057B410F" w14:textId="53F6FBD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6: 6.3 (ii) [Mineral Reserves only]</w:t>
            </w:r>
          </w:p>
        </w:tc>
        <w:tc>
          <w:tcPr>
            <w:tcW w:w="5232" w:type="dxa"/>
            <w:noWrap/>
            <w:vAlign w:val="center"/>
            <w:hideMark/>
          </w:tcPr>
          <w:p w14:paraId="647B906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6.3 (ii) [Mineral Reserves only]</w:t>
            </w:r>
          </w:p>
        </w:tc>
      </w:tr>
      <w:tr w:rsidR="00870419" w:rsidRPr="006D7303" w14:paraId="43F6596F" w14:textId="77777777" w:rsidTr="00D73A76">
        <w:trPr>
          <w:trHeight w:val="288"/>
        </w:trPr>
        <w:tc>
          <w:tcPr>
            <w:tcW w:w="5232" w:type="dxa"/>
            <w:tcBorders>
              <w:bottom w:val="nil"/>
            </w:tcBorders>
            <w:noWrap/>
            <w:vAlign w:val="center"/>
            <w:hideMark/>
          </w:tcPr>
          <w:p w14:paraId="55D02FD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13.10.1 Mine Scheduling</w:t>
            </w:r>
          </w:p>
        </w:tc>
        <w:tc>
          <w:tcPr>
            <w:tcW w:w="5232" w:type="dxa"/>
            <w:gridSpan w:val="2"/>
            <w:vAlign w:val="center"/>
          </w:tcPr>
          <w:p w14:paraId="22EFA0E2" w14:textId="3C81DB9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[C.4]</w:t>
            </w:r>
          </w:p>
        </w:tc>
        <w:tc>
          <w:tcPr>
            <w:tcW w:w="5232" w:type="dxa"/>
            <w:gridSpan w:val="2"/>
            <w:noWrap/>
            <w:vAlign w:val="center"/>
            <w:hideMark/>
          </w:tcPr>
          <w:p w14:paraId="2EC832A8" w14:textId="460289C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(ii) [Mineral Resources &amp; Mineral Reserves]</w:t>
            </w:r>
          </w:p>
        </w:tc>
        <w:tc>
          <w:tcPr>
            <w:tcW w:w="5232" w:type="dxa"/>
            <w:noWrap/>
            <w:vAlign w:val="center"/>
            <w:hideMark/>
          </w:tcPr>
          <w:p w14:paraId="514C31E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(ii) [Mineral Reserves only]</w:t>
            </w:r>
          </w:p>
        </w:tc>
      </w:tr>
      <w:tr w:rsidR="00870419" w:rsidRPr="006D7303" w14:paraId="50442CDC" w14:textId="77777777" w:rsidTr="00D73A76">
        <w:trPr>
          <w:trHeight w:val="288"/>
        </w:trPr>
        <w:tc>
          <w:tcPr>
            <w:tcW w:w="5232" w:type="dxa"/>
            <w:tcBorders>
              <w:top w:val="nil"/>
              <w:bottom w:val="single" w:sz="2" w:space="0" w:color="BFBFBF" w:themeColor="background1" w:themeShade="BF"/>
            </w:tcBorders>
            <w:noWrap/>
            <w:vAlign w:val="center"/>
          </w:tcPr>
          <w:p w14:paraId="5CD1CADE" w14:textId="522B406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B21492" w14:textId="5CD0E6A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VII, Paragraph [57.1]</w:t>
            </w:r>
          </w:p>
        </w:tc>
        <w:tc>
          <w:tcPr>
            <w:tcW w:w="5232" w:type="dxa"/>
            <w:gridSpan w:val="2"/>
            <w:noWrap/>
            <w:vAlign w:val="center"/>
            <w:hideMark/>
          </w:tcPr>
          <w:p w14:paraId="776094CA" w14:textId="4FF74FE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F390A0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208EE5A" w14:textId="77777777" w:rsidTr="00D73A76">
        <w:trPr>
          <w:trHeight w:val="288"/>
        </w:trPr>
        <w:tc>
          <w:tcPr>
            <w:tcW w:w="5232" w:type="dxa"/>
            <w:tcBorders>
              <w:bottom w:val="nil"/>
            </w:tcBorders>
            <w:noWrap/>
            <w:vAlign w:val="center"/>
            <w:hideMark/>
          </w:tcPr>
          <w:p w14:paraId="6279E6A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13.10.2 Plant &amp; Equipment</w:t>
            </w:r>
          </w:p>
        </w:tc>
        <w:tc>
          <w:tcPr>
            <w:tcW w:w="5232" w:type="dxa"/>
            <w:gridSpan w:val="2"/>
            <w:vAlign w:val="center"/>
          </w:tcPr>
          <w:p w14:paraId="2C96AB16" w14:textId="552E39A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7991D893" w14:textId="3F59B19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(viii) [Mineral Reserves only]</w:t>
            </w:r>
          </w:p>
        </w:tc>
        <w:tc>
          <w:tcPr>
            <w:tcW w:w="5232" w:type="dxa"/>
            <w:noWrap/>
            <w:vAlign w:val="center"/>
            <w:hideMark/>
          </w:tcPr>
          <w:p w14:paraId="6B2E65A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(viii) [Mineral Reserves only]</w:t>
            </w:r>
          </w:p>
        </w:tc>
      </w:tr>
      <w:tr w:rsidR="00870419" w:rsidRPr="006D7303" w14:paraId="33FE99AB" w14:textId="77777777" w:rsidTr="00D73A76">
        <w:trPr>
          <w:trHeight w:val="288"/>
        </w:trPr>
        <w:tc>
          <w:tcPr>
            <w:tcW w:w="5232" w:type="dxa"/>
            <w:tcBorders>
              <w:top w:val="nil"/>
              <w:bottom w:val="nil"/>
            </w:tcBorders>
            <w:noWrap/>
            <w:vAlign w:val="center"/>
          </w:tcPr>
          <w:p w14:paraId="2BACB54F" w14:textId="6052264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8F0F29B" w14:textId="6966044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1BB45D8A" w14:textId="45C8BE1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175265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(viii) [Mineral Reserves only]</w:t>
            </w:r>
          </w:p>
        </w:tc>
      </w:tr>
      <w:tr w:rsidR="00870419" w:rsidRPr="006D7303" w14:paraId="2C9B927E" w14:textId="77777777" w:rsidTr="00D73A76">
        <w:trPr>
          <w:trHeight w:val="288"/>
        </w:trPr>
        <w:tc>
          <w:tcPr>
            <w:tcW w:w="5232" w:type="dxa"/>
            <w:tcBorders>
              <w:top w:val="nil"/>
              <w:bottom w:val="single" w:sz="2" w:space="0" w:color="BFBFBF" w:themeColor="background1" w:themeShade="BF"/>
            </w:tcBorders>
            <w:noWrap/>
            <w:vAlign w:val="center"/>
          </w:tcPr>
          <w:p w14:paraId="4959F4F6" w14:textId="4A93457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D63953" w14:textId="09BFA88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1B1751EB" w14:textId="7C5E881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(vii) [Mineral Reserves only]</w:t>
            </w:r>
          </w:p>
        </w:tc>
        <w:tc>
          <w:tcPr>
            <w:tcW w:w="5232" w:type="dxa"/>
            <w:noWrap/>
            <w:vAlign w:val="center"/>
            <w:hideMark/>
          </w:tcPr>
          <w:p w14:paraId="68AE61F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02069B3" w14:textId="77777777" w:rsidTr="00D73A76">
        <w:trPr>
          <w:trHeight w:val="288"/>
        </w:trPr>
        <w:tc>
          <w:tcPr>
            <w:tcW w:w="5232" w:type="dxa"/>
            <w:tcBorders>
              <w:bottom w:val="nil"/>
            </w:tcBorders>
            <w:noWrap/>
            <w:vAlign w:val="center"/>
            <w:hideMark/>
          </w:tcPr>
          <w:p w14:paraId="674FC636"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13.10.3 Planned Production</w:t>
            </w:r>
          </w:p>
        </w:tc>
        <w:tc>
          <w:tcPr>
            <w:tcW w:w="5232" w:type="dxa"/>
            <w:gridSpan w:val="2"/>
            <w:vAlign w:val="center"/>
          </w:tcPr>
          <w:p w14:paraId="4AB8F752" w14:textId="18B149D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7A73E8AB" w14:textId="3F59A86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(viii) [Mineral Reserves only]</w:t>
            </w:r>
          </w:p>
        </w:tc>
        <w:tc>
          <w:tcPr>
            <w:tcW w:w="5232" w:type="dxa"/>
            <w:noWrap/>
            <w:vAlign w:val="center"/>
            <w:hideMark/>
          </w:tcPr>
          <w:p w14:paraId="4BB1ED4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(viii) [Mineral Reserves only]</w:t>
            </w:r>
          </w:p>
        </w:tc>
      </w:tr>
      <w:tr w:rsidR="00870419" w:rsidRPr="006D7303" w14:paraId="74A8994C" w14:textId="77777777" w:rsidTr="00D73A76">
        <w:trPr>
          <w:trHeight w:val="288"/>
        </w:trPr>
        <w:tc>
          <w:tcPr>
            <w:tcW w:w="5232" w:type="dxa"/>
            <w:tcBorders>
              <w:top w:val="nil"/>
              <w:bottom w:val="nil"/>
            </w:tcBorders>
            <w:noWrap/>
            <w:vAlign w:val="center"/>
          </w:tcPr>
          <w:p w14:paraId="7683B47E" w14:textId="0EDDA22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BD72CD" w14:textId="646A8E2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35B03605" w14:textId="0360082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415236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B1D4D2" w14:textId="77777777" w:rsidTr="00D73A76">
        <w:trPr>
          <w:trHeight w:val="288"/>
        </w:trPr>
        <w:tc>
          <w:tcPr>
            <w:tcW w:w="5232" w:type="dxa"/>
            <w:tcBorders>
              <w:top w:val="nil"/>
            </w:tcBorders>
            <w:noWrap/>
            <w:vAlign w:val="center"/>
          </w:tcPr>
          <w:p w14:paraId="030DFB37" w14:textId="67A19E0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02DD2FA" w14:textId="66DD42B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4A6B112C" w14:textId="2F941A8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87E949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8F8EDE8" w14:textId="77777777" w:rsidTr="00D73A76">
        <w:trPr>
          <w:trHeight w:val="288"/>
        </w:trPr>
        <w:tc>
          <w:tcPr>
            <w:tcW w:w="5232" w:type="dxa"/>
            <w:noWrap/>
            <w:vAlign w:val="center"/>
            <w:hideMark/>
          </w:tcPr>
          <w:p w14:paraId="333E3E7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13.10.4 Dilution &amp; Contamination</w:t>
            </w:r>
          </w:p>
        </w:tc>
        <w:tc>
          <w:tcPr>
            <w:tcW w:w="5232" w:type="dxa"/>
            <w:gridSpan w:val="2"/>
            <w:vAlign w:val="center"/>
          </w:tcPr>
          <w:p w14:paraId="27B07555" w14:textId="515555A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[15]</w:t>
            </w:r>
          </w:p>
        </w:tc>
        <w:tc>
          <w:tcPr>
            <w:tcW w:w="5232" w:type="dxa"/>
            <w:gridSpan w:val="2"/>
            <w:noWrap/>
            <w:vAlign w:val="center"/>
            <w:hideMark/>
          </w:tcPr>
          <w:p w14:paraId="75EEAA86" w14:textId="6A82351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(viii) [Mineral Reserves only]</w:t>
            </w:r>
          </w:p>
        </w:tc>
        <w:tc>
          <w:tcPr>
            <w:tcW w:w="5232" w:type="dxa"/>
            <w:noWrap/>
            <w:vAlign w:val="center"/>
            <w:hideMark/>
          </w:tcPr>
          <w:p w14:paraId="6010D45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(viii) [Mineral Reserves only]</w:t>
            </w:r>
          </w:p>
        </w:tc>
      </w:tr>
      <w:tr w:rsidR="00870419" w:rsidRPr="006D7303" w14:paraId="0C43037B" w14:textId="77777777" w:rsidTr="00D73A76">
        <w:trPr>
          <w:trHeight w:val="288"/>
        </w:trPr>
        <w:tc>
          <w:tcPr>
            <w:tcW w:w="5232" w:type="dxa"/>
            <w:noWrap/>
            <w:vAlign w:val="center"/>
            <w:hideMark/>
          </w:tcPr>
          <w:p w14:paraId="10CBC10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13.10.5 Mining Recovery</w:t>
            </w:r>
          </w:p>
        </w:tc>
        <w:tc>
          <w:tcPr>
            <w:tcW w:w="5232" w:type="dxa"/>
            <w:gridSpan w:val="2"/>
            <w:vAlign w:val="center"/>
          </w:tcPr>
          <w:p w14:paraId="759CF973" w14:textId="51C4969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[33.2]</w:t>
            </w:r>
          </w:p>
        </w:tc>
        <w:tc>
          <w:tcPr>
            <w:tcW w:w="5232" w:type="dxa"/>
            <w:gridSpan w:val="2"/>
            <w:noWrap/>
            <w:vAlign w:val="center"/>
            <w:hideMark/>
          </w:tcPr>
          <w:p w14:paraId="73B86C53" w14:textId="2001E0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(viii) [Mineral Reserves only]</w:t>
            </w:r>
          </w:p>
        </w:tc>
        <w:tc>
          <w:tcPr>
            <w:tcW w:w="5232" w:type="dxa"/>
            <w:noWrap/>
            <w:vAlign w:val="center"/>
            <w:hideMark/>
          </w:tcPr>
          <w:p w14:paraId="05209D0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(viii) [Mineral Reserves only]</w:t>
            </w:r>
          </w:p>
        </w:tc>
      </w:tr>
      <w:tr w:rsidR="00870419" w:rsidRPr="006D7303" w14:paraId="795CE550" w14:textId="77777777" w:rsidTr="00D73A76">
        <w:trPr>
          <w:trHeight w:val="288"/>
        </w:trPr>
        <w:tc>
          <w:tcPr>
            <w:tcW w:w="5232" w:type="dxa"/>
            <w:tcBorders>
              <w:bottom w:val="single" w:sz="2" w:space="0" w:color="BFBFBF" w:themeColor="background1" w:themeShade="BF"/>
            </w:tcBorders>
            <w:noWrap/>
            <w:vAlign w:val="center"/>
            <w:hideMark/>
          </w:tcPr>
          <w:p w14:paraId="01E94B99"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13.10.6 Previously Mined Areas</w:t>
            </w:r>
          </w:p>
        </w:tc>
        <w:tc>
          <w:tcPr>
            <w:tcW w:w="5232" w:type="dxa"/>
            <w:gridSpan w:val="2"/>
            <w:vAlign w:val="center"/>
          </w:tcPr>
          <w:p w14:paraId="75AB176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E05CBC0" w14:textId="732703B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F66742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1382EDC" w14:textId="77777777" w:rsidTr="00D73A76">
        <w:trPr>
          <w:trHeight w:val="288"/>
        </w:trPr>
        <w:tc>
          <w:tcPr>
            <w:tcW w:w="5232" w:type="dxa"/>
            <w:tcBorders>
              <w:bottom w:val="nil"/>
            </w:tcBorders>
            <w:noWrap/>
            <w:vAlign w:val="center"/>
            <w:hideMark/>
          </w:tcPr>
          <w:p w14:paraId="7BD6233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13.10.7 ROM Moisture</w:t>
            </w:r>
          </w:p>
        </w:tc>
        <w:tc>
          <w:tcPr>
            <w:tcW w:w="5232" w:type="dxa"/>
            <w:gridSpan w:val="2"/>
            <w:vAlign w:val="center"/>
          </w:tcPr>
          <w:p w14:paraId="2B685E28" w14:textId="7DD27A1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[28.1]</w:t>
            </w:r>
          </w:p>
        </w:tc>
        <w:tc>
          <w:tcPr>
            <w:tcW w:w="5232" w:type="dxa"/>
            <w:gridSpan w:val="2"/>
            <w:noWrap/>
            <w:vAlign w:val="center"/>
            <w:hideMark/>
          </w:tcPr>
          <w:p w14:paraId="61132B62" w14:textId="4A88C2E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10: 10.3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3774466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A0190F3" w14:textId="77777777" w:rsidTr="00D73A76">
        <w:trPr>
          <w:trHeight w:val="288"/>
        </w:trPr>
        <w:tc>
          <w:tcPr>
            <w:tcW w:w="5232" w:type="dxa"/>
            <w:tcBorders>
              <w:top w:val="nil"/>
              <w:bottom w:val="nil"/>
            </w:tcBorders>
            <w:noWrap/>
            <w:vAlign w:val="center"/>
          </w:tcPr>
          <w:p w14:paraId="736A9EEA" w14:textId="3E38952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702151" w14:textId="0EA2D6F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[28.2]</w:t>
            </w:r>
          </w:p>
        </w:tc>
        <w:tc>
          <w:tcPr>
            <w:tcW w:w="5232" w:type="dxa"/>
            <w:gridSpan w:val="2"/>
            <w:noWrap/>
            <w:vAlign w:val="center"/>
            <w:hideMark/>
          </w:tcPr>
          <w:p w14:paraId="5C5F648D" w14:textId="5732D93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2A164A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2342392" w14:textId="77777777" w:rsidTr="00D73A76">
        <w:trPr>
          <w:trHeight w:val="288"/>
        </w:trPr>
        <w:tc>
          <w:tcPr>
            <w:tcW w:w="5232" w:type="dxa"/>
            <w:tcBorders>
              <w:top w:val="nil"/>
              <w:bottom w:val="single" w:sz="2" w:space="0" w:color="BFBFBF" w:themeColor="background1" w:themeShade="BF"/>
            </w:tcBorders>
            <w:noWrap/>
            <w:vAlign w:val="center"/>
          </w:tcPr>
          <w:p w14:paraId="19228150" w14:textId="1BBE3FB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FE014B2" w14:textId="181E93E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[28.3]</w:t>
            </w:r>
          </w:p>
        </w:tc>
        <w:tc>
          <w:tcPr>
            <w:tcW w:w="5232" w:type="dxa"/>
            <w:gridSpan w:val="2"/>
            <w:noWrap/>
            <w:vAlign w:val="center"/>
            <w:hideMark/>
          </w:tcPr>
          <w:p w14:paraId="5BC79508" w14:textId="12BBF8F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2AD2BE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8874C32" w14:textId="77777777" w:rsidTr="00D73A76">
        <w:trPr>
          <w:trHeight w:val="288"/>
        </w:trPr>
        <w:tc>
          <w:tcPr>
            <w:tcW w:w="5232" w:type="dxa"/>
            <w:tcBorders>
              <w:bottom w:val="nil"/>
            </w:tcBorders>
            <w:noWrap/>
            <w:vAlign w:val="center"/>
            <w:hideMark/>
          </w:tcPr>
          <w:p w14:paraId="5545834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13.10.8 Management of Waste Rock</w:t>
            </w:r>
          </w:p>
        </w:tc>
        <w:tc>
          <w:tcPr>
            <w:tcW w:w="5232" w:type="dxa"/>
            <w:gridSpan w:val="2"/>
            <w:vAlign w:val="center"/>
          </w:tcPr>
          <w:p w14:paraId="206E009C" w14:textId="681C151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[12]</w:t>
            </w:r>
          </w:p>
        </w:tc>
        <w:tc>
          <w:tcPr>
            <w:tcW w:w="5232" w:type="dxa"/>
            <w:gridSpan w:val="2"/>
            <w:noWrap/>
            <w:vAlign w:val="center"/>
            <w:hideMark/>
          </w:tcPr>
          <w:p w14:paraId="66C9787B" w14:textId="6426917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5.4 (ii) [Mineral Reserves only]</w:t>
            </w:r>
          </w:p>
        </w:tc>
        <w:tc>
          <w:tcPr>
            <w:tcW w:w="5232" w:type="dxa"/>
            <w:noWrap/>
            <w:vAlign w:val="center"/>
            <w:hideMark/>
          </w:tcPr>
          <w:p w14:paraId="5A1FEA0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5.4 (ii) [Mineral Reserves only]</w:t>
            </w:r>
          </w:p>
        </w:tc>
      </w:tr>
      <w:tr w:rsidR="00870419" w:rsidRPr="006D7303" w14:paraId="7C3075B9" w14:textId="77777777" w:rsidTr="00D73A76">
        <w:trPr>
          <w:trHeight w:val="288"/>
        </w:trPr>
        <w:tc>
          <w:tcPr>
            <w:tcW w:w="5232" w:type="dxa"/>
            <w:tcBorders>
              <w:top w:val="nil"/>
            </w:tcBorders>
            <w:noWrap/>
            <w:vAlign w:val="center"/>
          </w:tcPr>
          <w:p w14:paraId="798317F7" w14:textId="6C9E83A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F559E08" w14:textId="1863462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[12]</w:t>
            </w:r>
          </w:p>
        </w:tc>
        <w:tc>
          <w:tcPr>
            <w:tcW w:w="5232" w:type="dxa"/>
            <w:gridSpan w:val="2"/>
            <w:noWrap/>
            <w:vAlign w:val="center"/>
            <w:hideMark/>
          </w:tcPr>
          <w:p w14:paraId="353B5E09" w14:textId="404408D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934A2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9470816" w14:textId="77777777" w:rsidTr="00D73A76">
        <w:trPr>
          <w:trHeight w:val="288"/>
        </w:trPr>
        <w:tc>
          <w:tcPr>
            <w:tcW w:w="5232" w:type="dxa"/>
            <w:noWrap/>
            <w:vAlign w:val="center"/>
            <w:hideMark/>
          </w:tcPr>
          <w:p w14:paraId="6A21309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13.10.9 Historical Verification of Mining / Extraction Performance Parameters</w:t>
            </w:r>
          </w:p>
        </w:tc>
        <w:tc>
          <w:tcPr>
            <w:tcW w:w="5232" w:type="dxa"/>
            <w:gridSpan w:val="2"/>
            <w:vAlign w:val="center"/>
          </w:tcPr>
          <w:p w14:paraId="1D822F4C" w14:textId="3387956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[73]</w:t>
            </w:r>
          </w:p>
        </w:tc>
        <w:tc>
          <w:tcPr>
            <w:tcW w:w="5232" w:type="dxa"/>
            <w:gridSpan w:val="2"/>
            <w:noWrap/>
            <w:vAlign w:val="center"/>
            <w:hideMark/>
          </w:tcPr>
          <w:p w14:paraId="165210C3" w14:textId="2E7468B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6: 6.1 (iv) [Mineral Reserves only]</w:t>
            </w:r>
          </w:p>
        </w:tc>
        <w:tc>
          <w:tcPr>
            <w:tcW w:w="5232" w:type="dxa"/>
            <w:vAlign w:val="center"/>
            <w:hideMark/>
          </w:tcPr>
          <w:p w14:paraId="6559BEA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3CF8FAB" w14:textId="77777777" w:rsidTr="00D73A76">
        <w:trPr>
          <w:trHeight w:val="288"/>
        </w:trPr>
        <w:tc>
          <w:tcPr>
            <w:tcW w:w="5232" w:type="dxa"/>
            <w:tcBorders>
              <w:bottom w:val="single" w:sz="2" w:space="0" w:color="BFBFBF" w:themeColor="background1" w:themeShade="BF"/>
            </w:tcBorders>
            <w:noWrap/>
            <w:vAlign w:val="center"/>
            <w:hideMark/>
          </w:tcPr>
          <w:p w14:paraId="550DE778"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13.11 Cut-Off Parameters</w:t>
            </w:r>
          </w:p>
        </w:tc>
        <w:tc>
          <w:tcPr>
            <w:tcW w:w="5232" w:type="dxa"/>
            <w:gridSpan w:val="2"/>
            <w:vAlign w:val="center"/>
          </w:tcPr>
          <w:p w14:paraId="60D66C2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175B845" w14:textId="4CC9041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C2AE21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B7F9A45" w14:textId="77777777" w:rsidTr="00D73A76">
        <w:trPr>
          <w:trHeight w:val="288"/>
        </w:trPr>
        <w:tc>
          <w:tcPr>
            <w:tcW w:w="5232" w:type="dxa"/>
            <w:tcBorders>
              <w:bottom w:val="nil"/>
            </w:tcBorders>
            <w:noWrap/>
            <w:vAlign w:val="center"/>
            <w:hideMark/>
          </w:tcPr>
          <w:p w14:paraId="1CC75F1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13.11.1 Mineral Resource Cut-off Parameters</w:t>
            </w:r>
          </w:p>
        </w:tc>
        <w:tc>
          <w:tcPr>
            <w:tcW w:w="5232" w:type="dxa"/>
            <w:gridSpan w:val="2"/>
            <w:vAlign w:val="center"/>
          </w:tcPr>
          <w:p w14:paraId="09058CA7" w14:textId="737C13B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[10]</w:t>
            </w:r>
          </w:p>
        </w:tc>
        <w:tc>
          <w:tcPr>
            <w:tcW w:w="5232" w:type="dxa"/>
            <w:gridSpan w:val="2"/>
            <w:noWrap/>
            <w:vAlign w:val="center"/>
            <w:hideMark/>
          </w:tcPr>
          <w:p w14:paraId="279822F7" w14:textId="69D3379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(iv) [Mineral Resources only]</w:t>
            </w:r>
          </w:p>
        </w:tc>
        <w:tc>
          <w:tcPr>
            <w:tcW w:w="5232" w:type="dxa"/>
            <w:noWrap/>
            <w:vAlign w:val="center"/>
            <w:hideMark/>
          </w:tcPr>
          <w:p w14:paraId="1282324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(iv) [Mineral Resources &amp; Mineral Reserves]</w:t>
            </w:r>
          </w:p>
        </w:tc>
      </w:tr>
      <w:tr w:rsidR="00870419" w:rsidRPr="006D7303" w14:paraId="676BD4D7" w14:textId="77777777" w:rsidTr="00D73A76">
        <w:trPr>
          <w:trHeight w:val="288"/>
        </w:trPr>
        <w:tc>
          <w:tcPr>
            <w:tcW w:w="5232" w:type="dxa"/>
            <w:tcBorders>
              <w:top w:val="nil"/>
              <w:bottom w:val="nil"/>
            </w:tcBorders>
            <w:noWrap/>
            <w:vAlign w:val="center"/>
          </w:tcPr>
          <w:p w14:paraId="294E230F" w14:textId="182D7E6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1C98A3F" w14:textId="7A0E531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[15]</w:t>
            </w:r>
          </w:p>
        </w:tc>
        <w:tc>
          <w:tcPr>
            <w:tcW w:w="5232" w:type="dxa"/>
            <w:gridSpan w:val="2"/>
            <w:noWrap/>
            <w:vAlign w:val="center"/>
            <w:hideMark/>
          </w:tcPr>
          <w:p w14:paraId="35A3AFB2" w14:textId="77A4787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39810C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BAEB8E8" w14:textId="77777777" w:rsidTr="00D73A76">
        <w:trPr>
          <w:trHeight w:val="288"/>
        </w:trPr>
        <w:tc>
          <w:tcPr>
            <w:tcW w:w="5232" w:type="dxa"/>
            <w:tcBorders>
              <w:top w:val="nil"/>
              <w:bottom w:val="single" w:sz="2" w:space="0" w:color="BFBFBF" w:themeColor="background1" w:themeShade="BF"/>
            </w:tcBorders>
            <w:noWrap/>
            <w:vAlign w:val="center"/>
          </w:tcPr>
          <w:p w14:paraId="2ED12B9A" w14:textId="2456FC1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D06A9A" w14:textId="1297596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[20]</w:t>
            </w:r>
          </w:p>
        </w:tc>
        <w:tc>
          <w:tcPr>
            <w:tcW w:w="5232" w:type="dxa"/>
            <w:gridSpan w:val="2"/>
            <w:noWrap/>
            <w:vAlign w:val="center"/>
            <w:hideMark/>
          </w:tcPr>
          <w:p w14:paraId="29827136" w14:textId="7EF985A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C3DFC4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345913B" w14:textId="77777777" w:rsidTr="00D73A76">
        <w:trPr>
          <w:trHeight w:val="288"/>
        </w:trPr>
        <w:tc>
          <w:tcPr>
            <w:tcW w:w="5232" w:type="dxa"/>
            <w:tcBorders>
              <w:bottom w:val="nil"/>
            </w:tcBorders>
            <w:noWrap/>
            <w:vAlign w:val="center"/>
            <w:hideMark/>
          </w:tcPr>
          <w:p w14:paraId="58F8860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13.11.2 Mineral Resource Grade / Quality Assumptions</w:t>
            </w:r>
          </w:p>
        </w:tc>
        <w:tc>
          <w:tcPr>
            <w:tcW w:w="5232" w:type="dxa"/>
            <w:gridSpan w:val="2"/>
            <w:vAlign w:val="center"/>
          </w:tcPr>
          <w:p w14:paraId="26B08D35" w14:textId="534C899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[20.3]</w:t>
            </w:r>
          </w:p>
        </w:tc>
        <w:tc>
          <w:tcPr>
            <w:tcW w:w="5232" w:type="dxa"/>
            <w:gridSpan w:val="2"/>
            <w:noWrap/>
            <w:vAlign w:val="center"/>
            <w:hideMark/>
          </w:tcPr>
          <w:p w14:paraId="5139B984" w14:textId="3885794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2E8EDF0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6FC55F01" w14:textId="77777777" w:rsidTr="00D73A76">
        <w:trPr>
          <w:trHeight w:val="288"/>
        </w:trPr>
        <w:tc>
          <w:tcPr>
            <w:tcW w:w="5232" w:type="dxa"/>
            <w:tcBorders>
              <w:top w:val="nil"/>
            </w:tcBorders>
            <w:noWrap/>
            <w:vAlign w:val="center"/>
          </w:tcPr>
          <w:p w14:paraId="4EE17BDE" w14:textId="381149C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06CE16F"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B59E22B" w14:textId="16D15BF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0246626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5B709739" w14:textId="77777777" w:rsidTr="00D73A76">
        <w:trPr>
          <w:trHeight w:val="288"/>
        </w:trPr>
        <w:tc>
          <w:tcPr>
            <w:tcW w:w="5232" w:type="dxa"/>
            <w:tcBorders>
              <w:bottom w:val="single" w:sz="2" w:space="0" w:color="BFBFBF" w:themeColor="background1" w:themeShade="BF"/>
            </w:tcBorders>
            <w:noWrap/>
            <w:vAlign w:val="center"/>
            <w:hideMark/>
          </w:tcPr>
          <w:p w14:paraId="01DAA599"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13.11.3 Mineral Resource Tonnage / Volume Assumptions</w:t>
            </w:r>
          </w:p>
        </w:tc>
        <w:tc>
          <w:tcPr>
            <w:tcW w:w="5232" w:type="dxa"/>
            <w:gridSpan w:val="2"/>
            <w:vAlign w:val="center"/>
          </w:tcPr>
          <w:p w14:paraId="621D2944" w14:textId="3A48791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[20.2]</w:t>
            </w:r>
          </w:p>
        </w:tc>
        <w:tc>
          <w:tcPr>
            <w:tcW w:w="5232" w:type="dxa"/>
            <w:gridSpan w:val="2"/>
            <w:noWrap/>
            <w:vAlign w:val="center"/>
            <w:hideMark/>
          </w:tcPr>
          <w:p w14:paraId="3C0F985A" w14:textId="3C0EBA3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3D549043"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0E47F5AB" w14:textId="77777777" w:rsidTr="00D73A76">
        <w:trPr>
          <w:trHeight w:val="288"/>
        </w:trPr>
        <w:tc>
          <w:tcPr>
            <w:tcW w:w="5232" w:type="dxa"/>
            <w:tcBorders>
              <w:bottom w:val="nil"/>
            </w:tcBorders>
            <w:noWrap/>
            <w:vAlign w:val="center"/>
            <w:hideMark/>
          </w:tcPr>
          <w:p w14:paraId="09663D7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13.11.4 Mineral Reserve Cut-Off Parameters</w:t>
            </w:r>
          </w:p>
        </w:tc>
        <w:tc>
          <w:tcPr>
            <w:tcW w:w="5232" w:type="dxa"/>
            <w:gridSpan w:val="2"/>
            <w:vAlign w:val="center"/>
          </w:tcPr>
          <w:p w14:paraId="0A2B5F5D" w14:textId="095B645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[10]</w:t>
            </w:r>
          </w:p>
        </w:tc>
        <w:tc>
          <w:tcPr>
            <w:tcW w:w="5232" w:type="dxa"/>
            <w:gridSpan w:val="2"/>
            <w:noWrap/>
            <w:vAlign w:val="center"/>
            <w:hideMark/>
          </w:tcPr>
          <w:p w14:paraId="32503327" w14:textId="010DB3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5.2 (iv) [Mineral Reserves only]</w:t>
            </w:r>
          </w:p>
        </w:tc>
        <w:tc>
          <w:tcPr>
            <w:tcW w:w="5232" w:type="dxa"/>
            <w:noWrap/>
            <w:vAlign w:val="center"/>
            <w:hideMark/>
          </w:tcPr>
          <w:p w14:paraId="49C738D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5.2 (iv) [Mineral Resources &amp; Mineral Reserves]</w:t>
            </w:r>
          </w:p>
        </w:tc>
      </w:tr>
      <w:tr w:rsidR="00870419" w:rsidRPr="006D7303" w14:paraId="01EDC9E1" w14:textId="77777777" w:rsidTr="00D73A76">
        <w:trPr>
          <w:trHeight w:val="288"/>
        </w:trPr>
        <w:tc>
          <w:tcPr>
            <w:tcW w:w="5232" w:type="dxa"/>
            <w:tcBorders>
              <w:top w:val="nil"/>
              <w:bottom w:val="nil"/>
            </w:tcBorders>
            <w:noWrap/>
            <w:vAlign w:val="center"/>
          </w:tcPr>
          <w:p w14:paraId="79A8484E" w14:textId="0A475DB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FB8BF4" w14:textId="1226364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[15]</w:t>
            </w:r>
          </w:p>
        </w:tc>
        <w:tc>
          <w:tcPr>
            <w:tcW w:w="5232" w:type="dxa"/>
            <w:gridSpan w:val="2"/>
            <w:noWrap/>
            <w:vAlign w:val="center"/>
            <w:hideMark/>
          </w:tcPr>
          <w:p w14:paraId="47EAD877" w14:textId="4D2B2F3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77F181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E60EF26" w14:textId="77777777" w:rsidTr="00D73A76">
        <w:trPr>
          <w:trHeight w:val="288"/>
        </w:trPr>
        <w:tc>
          <w:tcPr>
            <w:tcW w:w="5232" w:type="dxa"/>
            <w:tcBorders>
              <w:top w:val="nil"/>
            </w:tcBorders>
            <w:noWrap/>
            <w:vAlign w:val="center"/>
          </w:tcPr>
          <w:p w14:paraId="1A666667" w14:textId="6EE1E3F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A09FDE" w14:textId="5EFD0A3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[20]</w:t>
            </w:r>
          </w:p>
        </w:tc>
        <w:tc>
          <w:tcPr>
            <w:tcW w:w="5232" w:type="dxa"/>
            <w:gridSpan w:val="2"/>
            <w:noWrap/>
            <w:vAlign w:val="center"/>
            <w:hideMark/>
          </w:tcPr>
          <w:p w14:paraId="65734797" w14:textId="1B9CBC4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28E5DB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9B4B598" w14:textId="77777777" w:rsidTr="00D73A76">
        <w:trPr>
          <w:trHeight w:val="288"/>
        </w:trPr>
        <w:tc>
          <w:tcPr>
            <w:tcW w:w="5232" w:type="dxa"/>
            <w:tcBorders>
              <w:bottom w:val="single" w:sz="2" w:space="0" w:color="BFBFBF" w:themeColor="background1" w:themeShade="BF"/>
            </w:tcBorders>
            <w:noWrap/>
            <w:vAlign w:val="center"/>
            <w:hideMark/>
          </w:tcPr>
          <w:p w14:paraId="47C3628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 Mineral Processing</w:t>
            </w:r>
          </w:p>
        </w:tc>
        <w:tc>
          <w:tcPr>
            <w:tcW w:w="5232" w:type="dxa"/>
            <w:gridSpan w:val="2"/>
            <w:vAlign w:val="center"/>
          </w:tcPr>
          <w:p w14:paraId="57E2A96F"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DA82AE4" w14:textId="2043BF6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7822FB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B320BF7" w14:textId="77777777" w:rsidTr="00D73A76">
        <w:trPr>
          <w:trHeight w:val="288"/>
        </w:trPr>
        <w:tc>
          <w:tcPr>
            <w:tcW w:w="5232" w:type="dxa"/>
            <w:tcBorders>
              <w:bottom w:val="nil"/>
            </w:tcBorders>
            <w:noWrap/>
            <w:vAlign w:val="center"/>
            <w:hideMark/>
          </w:tcPr>
          <w:p w14:paraId="34A756E5"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13.12.1 Mineral Processing Methodology</w:t>
            </w:r>
          </w:p>
        </w:tc>
        <w:tc>
          <w:tcPr>
            <w:tcW w:w="5232" w:type="dxa"/>
            <w:gridSpan w:val="2"/>
            <w:vAlign w:val="center"/>
          </w:tcPr>
          <w:p w14:paraId="4684DC0E" w14:textId="2C7F058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12BD5E65" w14:textId="57ECCF6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(iii) [Mineral Reserves only]</w:t>
            </w:r>
          </w:p>
        </w:tc>
        <w:tc>
          <w:tcPr>
            <w:tcW w:w="5232" w:type="dxa"/>
            <w:noWrap/>
            <w:vAlign w:val="center"/>
            <w:hideMark/>
          </w:tcPr>
          <w:p w14:paraId="05DAFBF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(iii) [Mineral Reserves only]</w:t>
            </w:r>
          </w:p>
        </w:tc>
      </w:tr>
      <w:tr w:rsidR="00870419" w:rsidRPr="006D7303" w14:paraId="00091B2B" w14:textId="77777777" w:rsidTr="00D73A76">
        <w:trPr>
          <w:trHeight w:val="288"/>
        </w:trPr>
        <w:tc>
          <w:tcPr>
            <w:tcW w:w="5232" w:type="dxa"/>
            <w:tcBorders>
              <w:top w:val="nil"/>
              <w:bottom w:val="nil"/>
            </w:tcBorders>
            <w:noWrap/>
            <w:vAlign w:val="center"/>
          </w:tcPr>
          <w:p w14:paraId="5A01CFD5" w14:textId="6AF3F31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46D042" w14:textId="2003E27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128EF4B3" w14:textId="5256DBD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(iv) [Mineral Reserves only]</w:t>
            </w:r>
          </w:p>
        </w:tc>
        <w:tc>
          <w:tcPr>
            <w:tcW w:w="5232" w:type="dxa"/>
            <w:noWrap/>
            <w:vAlign w:val="center"/>
            <w:hideMark/>
          </w:tcPr>
          <w:p w14:paraId="114E341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(iv) [Mineral Reserves only]</w:t>
            </w:r>
          </w:p>
        </w:tc>
      </w:tr>
      <w:tr w:rsidR="00870419" w:rsidRPr="006D7303" w14:paraId="67BA6917" w14:textId="77777777" w:rsidTr="00D73A76">
        <w:trPr>
          <w:trHeight w:val="288"/>
        </w:trPr>
        <w:tc>
          <w:tcPr>
            <w:tcW w:w="5232" w:type="dxa"/>
            <w:tcBorders>
              <w:top w:val="nil"/>
              <w:bottom w:val="nil"/>
            </w:tcBorders>
            <w:noWrap/>
            <w:vAlign w:val="center"/>
          </w:tcPr>
          <w:p w14:paraId="7863F212" w14:textId="2BC2A52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D1E8026" w14:textId="5012A6B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2D4AA69F" w14:textId="026875B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(vi) [Mineral Reserves only]</w:t>
            </w:r>
          </w:p>
        </w:tc>
        <w:tc>
          <w:tcPr>
            <w:tcW w:w="5232" w:type="dxa"/>
            <w:noWrap/>
            <w:vAlign w:val="center"/>
            <w:hideMark/>
          </w:tcPr>
          <w:p w14:paraId="23E6EC5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(vi) [Mineral Reserves only]</w:t>
            </w:r>
          </w:p>
        </w:tc>
      </w:tr>
      <w:tr w:rsidR="00870419" w:rsidRPr="006D7303" w14:paraId="40AA6218" w14:textId="77777777" w:rsidTr="00D73A76">
        <w:trPr>
          <w:trHeight w:val="288"/>
        </w:trPr>
        <w:tc>
          <w:tcPr>
            <w:tcW w:w="5232" w:type="dxa"/>
            <w:tcBorders>
              <w:top w:val="nil"/>
              <w:bottom w:val="single" w:sz="2" w:space="0" w:color="BFBFBF" w:themeColor="background1" w:themeShade="BF"/>
            </w:tcBorders>
            <w:noWrap/>
            <w:vAlign w:val="center"/>
          </w:tcPr>
          <w:p w14:paraId="755E8C51" w14:textId="6545DE1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F41F54A" w14:textId="7692DE5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[33.3]</w:t>
            </w:r>
          </w:p>
        </w:tc>
        <w:tc>
          <w:tcPr>
            <w:tcW w:w="5232" w:type="dxa"/>
            <w:gridSpan w:val="2"/>
            <w:noWrap/>
            <w:vAlign w:val="center"/>
            <w:hideMark/>
          </w:tcPr>
          <w:p w14:paraId="4739EE05" w14:textId="3F6F72E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46D138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9E66E31" w14:textId="77777777" w:rsidTr="00D73A76">
        <w:trPr>
          <w:trHeight w:val="288"/>
        </w:trPr>
        <w:tc>
          <w:tcPr>
            <w:tcW w:w="5232" w:type="dxa"/>
            <w:tcBorders>
              <w:bottom w:val="nil"/>
            </w:tcBorders>
            <w:noWrap/>
            <w:vAlign w:val="center"/>
            <w:hideMark/>
          </w:tcPr>
          <w:p w14:paraId="6382146C"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13.12.2 Metallurgical Processing Methodology</w:t>
            </w:r>
          </w:p>
        </w:tc>
        <w:tc>
          <w:tcPr>
            <w:tcW w:w="5232" w:type="dxa"/>
            <w:gridSpan w:val="2"/>
            <w:vAlign w:val="center"/>
          </w:tcPr>
          <w:p w14:paraId="6AA8FAFC" w14:textId="7B68DFA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10566E0C" w14:textId="07AE74E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(iii) [Mineral Reserves only]</w:t>
            </w:r>
          </w:p>
        </w:tc>
        <w:tc>
          <w:tcPr>
            <w:tcW w:w="5232" w:type="dxa"/>
            <w:noWrap/>
            <w:vAlign w:val="center"/>
            <w:hideMark/>
          </w:tcPr>
          <w:p w14:paraId="5EC86AA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(iii) [Mineral Reserves only]</w:t>
            </w:r>
          </w:p>
        </w:tc>
      </w:tr>
      <w:tr w:rsidR="00870419" w:rsidRPr="006D7303" w14:paraId="7D9F3C6A" w14:textId="77777777" w:rsidTr="00D73A76">
        <w:trPr>
          <w:trHeight w:val="288"/>
        </w:trPr>
        <w:tc>
          <w:tcPr>
            <w:tcW w:w="5232" w:type="dxa"/>
            <w:tcBorders>
              <w:top w:val="nil"/>
              <w:bottom w:val="nil"/>
            </w:tcBorders>
            <w:noWrap/>
            <w:vAlign w:val="center"/>
          </w:tcPr>
          <w:p w14:paraId="081E0A92" w14:textId="4466294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5A91387" w14:textId="015A376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0388426F" w14:textId="68C01B5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(iv) [Mineral Reserves only]</w:t>
            </w:r>
          </w:p>
        </w:tc>
        <w:tc>
          <w:tcPr>
            <w:tcW w:w="5232" w:type="dxa"/>
            <w:noWrap/>
            <w:vAlign w:val="center"/>
            <w:hideMark/>
          </w:tcPr>
          <w:p w14:paraId="1D69431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(iv) [Mineral Reserves only]</w:t>
            </w:r>
          </w:p>
        </w:tc>
      </w:tr>
      <w:tr w:rsidR="00870419" w:rsidRPr="006D7303" w14:paraId="2CE3C7B4" w14:textId="77777777" w:rsidTr="00D73A76">
        <w:trPr>
          <w:trHeight w:val="288"/>
        </w:trPr>
        <w:tc>
          <w:tcPr>
            <w:tcW w:w="5232" w:type="dxa"/>
            <w:tcBorders>
              <w:top w:val="nil"/>
              <w:bottom w:val="nil"/>
            </w:tcBorders>
            <w:noWrap/>
            <w:vAlign w:val="center"/>
          </w:tcPr>
          <w:p w14:paraId="60DDB022" w14:textId="1E49FAC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AADB8E" w14:textId="7D0B795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33BAEB7C" w14:textId="15827BB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5.3 (vi) [Mineral Reserves only]</w:t>
            </w:r>
          </w:p>
        </w:tc>
        <w:tc>
          <w:tcPr>
            <w:tcW w:w="5232" w:type="dxa"/>
            <w:noWrap/>
            <w:vAlign w:val="center"/>
            <w:hideMark/>
          </w:tcPr>
          <w:p w14:paraId="24E8B37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5.3 (vi) [Mineral Reserves only]</w:t>
            </w:r>
          </w:p>
        </w:tc>
      </w:tr>
      <w:tr w:rsidR="00870419" w:rsidRPr="006D7303" w14:paraId="0474AC2D" w14:textId="77777777" w:rsidTr="00D73A76">
        <w:trPr>
          <w:trHeight w:val="288"/>
        </w:trPr>
        <w:tc>
          <w:tcPr>
            <w:tcW w:w="5232" w:type="dxa"/>
            <w:tcBorders>
              <w:top w:val="nil"/>
              <w:bottom w:val="single" w:sz="2" w:space="0" w:color="BFBFBF" w:themeColor="background1" w:themeShade="BF"/>
            </w:tcBorders>
            <w:noWrap/>
            <w:vAlign w:val="center"/>
          </w:tcPr>
          <w:p w14:paraId="39710175" w14:textId="1726A5C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FB77B6" w14:textId="3C3B47D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[33.4]</w:t>
            </w:r>
          </w:p>
        </w:tc>
        <w:tc>
          <w:tcPr>
            <w:tcW w:w="5232" w:type="dxa"/>
            <w:gridSpan w:val="2"/>
            <w:noWrap/>
            <w:vAlign w:val="center"/>
            <w:hideMark/>
          </w:tcPr>
          <w:p w14:paraId="3F51C0C4" w14:textId="57E5B66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E5D022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6636901" w14:textId="77777777" w:rsidTr="00D73A76">
        <w:trPr>
          <w:trHeight w:val="288"/>
        </w:trPr>
        <w:tc>
          <w:tcPr>
            <w:tcW w:w="5232" w:type="dxa"/>
            <w:tcBorders>
              <w:bottom w:val="nil"/>
            </w:tcBorders>
            <w:noWrap/>
            <w:vAlign w:val="center"/>
            <w:hideMark/>
          </w:tcPr>
          <w:p w14:paraId="0AFDE98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13.12.3 Grade or Quality Factors</w:t>
            </w:r>
          </w:p>
        </w:tc>
        <w:tc>
          <w:tcPr>
            <w:tcW w:w="5232" w:type="dxa"/>
            <w:gridSpan w:val="2"/>
            <w:vAlign w:val="center"/>
          </w:tcPr>
          <w:p w14:paraId="3A280705" w14:textId="4940CA5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[B.2]</w:t>
            </w:r>
          </w:p>
        </w:tc>
        <w:tc>
          <w:tcPr>
            <w:tcW w:w="5232" w:type="dxa"/>
            <w:gridSpan w:val="2"/>
            <w:noWrap/>
            <w:vAlign w:val="center"/>
            <w:hideMark/>
          </w:tcPr>
          <w:p w14:paraId="49F5B0B2" w14:textId="7BA51C2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1887AC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F177883" w14:textId="77777777" w:rsidTr="00D73A76">
        <w:trPr>
          <w:trHeight w:val="288"/>
        </w:trPr>
        <w:tc>
          <w:tcPr>
            <w:tcW w:w="5232" w:type="dxa"/>
            <w:tcBorders>
              <w:top w:val="nil"/>
              <w:bottom w:val="single" w:sz="2" w:space="0" w:color="BFBFBF" w:themeColor="background1" w:themeShade="BF"/>
            </w:tcBorders>
            <w:noWrap/>
            <w:vAlign w:val="center"/>
          </w:tcPr>
          <w:p w14:paraId="1EC00F8D" w14:textId="40B24B9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900540" w14:textId="559E67E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492152F0" w14:textId="30E189F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E779C4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E633869" w14:textId="77777777" w:rsidTr="00D73A76">
        <w:trPr>
          <w:trHeight w:val="288"/>
        </w:trPr>
        <w:tc>
          <w:tcPr>
            <w:tcW w:w="5232" w:type="dxa"/>
            <w:tcBorders>
              <w:bottom w:val="nil"/>
            </w:tcBorders>
            <w:noWrap/>
            <w:vAlign w:val="center"/>
            <w:hideMark/>
          </w:tcPr>
          <w:p w14:paraId="32770E56"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13.12.4 Product Qualities</w:t>
            </w:r>
          </w:p>
        </w:tc>
        <w:tc>
          <w:tcPr>
            <w:tcW w:w="5232" w:type="dxa"/>
            <w:gridSpan w:val="2"/>
            <w:vAlign w:val="center"/>
          </w:tcPr>
          <w:p w14:paraId="4F73C7F8" w14:textId="3904168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[21]</w:t>
            </w:r>
          </w:p>
        </w:tc>
        <w:tc>
          <w:tcPr>
            <w:tcW w:w="5232" w:type="dxa"/>
            <w:gridSpan w:val="2"/>
            <w:noWrap/>
            <w:vAlign w:val="center"/>
            <w:hideMark/>
          </w:tcPr>
          <w:p w14:paraId="1C6DBD6E" w14:textId="6B9278A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908E3A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A82DB5B" w14:textId="77777777" w:rsidTr="00D73A76">
        <w:trPr>
          <w:trHeight w:val="288"/>
        </w:trPr>
        <w:tc>
          <w:tcPr>
            <w:tcW w:w="5232" w:type="dxa"/>
            <w:tcBorders>
              <w:top w:val="nil"/>
              <w:bottom w:val="nil"/>
            </w:tcBorders>
            <w:noWrap/>
            <w:vAlign w:val="center"/>
          </w:tcPr>
          <w:p w14:paraId="6F77F433" w14:textId="130B7FB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E1E72CE" w14:textId="6CE01EB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w:t>
            </w:r>
          </w:p>
        </w:tc>
        <w:tc>
          <w:tcPr>
            <w:tcW w:w="5232" w:type="dxa"/>
            <w:gridSpan w:val="2"/>
            <w:noWrap/>
            <w:vAlign w:val="center"/>
            <w:hideMark/>
          </w:tcPr>
          <w:p w14:paraId="67E043A2" w14:textId="3FBC68B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18F887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FE1AC84" w14:textId="77777777" w:rsidTr="00D73A76">
        <w:trPr>
          <w:trHeight w:val="288"/>
        </w:trPr>
        <w:tc>
          <w:tcPr>
            <w:tcW w:w="5232" w:type="dxa"/>
            <w:tcBorders>
              <w:top w:val="nil"/>
              <w:bottom w:val="single" w:sz="2" w:space="0" w:color="BFBFBF" w:themeColor="background1" w:themeShade="BF"/>
            </w:tcBorders>
            <w:noWrap/>
            <w:vAlign w:val="center"/>
          </w:tcPr>
          <w:p w14:paraId="6926077A" w14:textId="3B2FFD8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EB4731" w14:textId="6D063F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IX, Paragraph [72]</w:t>
            </w:r>
          </w:p>
        </w:tc>
        <w:tc>
          <w:tcPr>
            <w:tcW w:w="5232" w:type="dxa"/>
            <w:gridSpan w:val="2"/>
            <w:noWrap/>
            <w:vAlign w:val="center"/>
            <w:hideMark/>
          </w:tcPr>
          <w:p w14:paraId="72F9AFDB" w14:textId="08E0669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FDC4AE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3AD2E84" w14:textId="77777777" w:rsidTr="00D73A76">
        <w:trPr>
          <w:trHeight w:val="288"/>
        </w:trPr>
        <w:tc>
          <w:tcPr>
            <w:tcW w:w="5232" w:type="dxa"/>
            <w:tcBorders>
              <w:bottom w:val="nil"/>
            </w:tcBorders>
            <w:noWrap/>
            <w:vAlign w:val="center"/>
            <w:hideMark/>
          </w:tcPr>
          <w:p w14:paraId="4FA4292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13.12.5 Practical Yield</w:t>
            </w:r>
          </w:p>
        </w:tc>
        <w:tc>
          <w:tcPr>
            <w:tcW w:w="5232" w:type="dxa"/>
            <w:gridSpan w:val="2"/>
            <w:vAlign w:val="center"/>
          </w:tcPr>
          <w:p w14:paraId="49910C26" w14:textId="23B530B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[21.2]</w:t>
            </w:r>
          </w:p>
        </w:tc>
        <w:tc>
          <w:tcPr>
            <w:tcW w:w="5232" w:type="dxa"/>
            <w:gridSpan w:val="2"/>
            <w:noWrap/>
            <w:vAlign w:val="center"/>
            <w:hideMark/>
          </w:tcPr>
          <w:p w14:paraId="67CCB2C2" w14:textId="6D92A5D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2F2AFA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06BD110" w14:textId="77777777" w:rsidTr="00D73A76">
        <w:trPr>
          <w:trHeight w:val="288"/>
        </w:trPr>
        <w:tc>
          <w:tcPr>
            <w:tcW w:w="5232" w:type="dxa"/>
            <w:tcBorders>
              <w:top w:val="nil"/>
            </w:tcBorders>
            <w:noWrap/>
            <w:vAlign w:val="center"/>
          </w:tcPr>
          <w:p w14:paraId="65DE57B7" w14:textId="3B1E00A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02B20A2" w14:textId="791B052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[21.3]</w:t>
            </w:r>
          </w:p>
        </w:tc>
        <w:tc>
          <w:tcPr>
            <w:tcW w:w="5232" w:type="dxa"/>
            <w:gridSpan w:val="2"/>
            <w:noWrap/>
            <w:vAlign w:val="center"/>
            <w:hideMark/>
          </w:tcPr>
          <w:p w14:paraId="1DD7F88D" w14:textId="22C00F3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166F06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30DA5C8" w14:textId="77777777" w:rsidTr="00D73A76">
        <w:trPr>
          <w:trHeight w:val="288"/>
        </w:trPr>
        <w:tc>
          <w:tcPr>
            <w:tcW w:w="5232" w:type="dxa"/>
            <w:noWrap/>
            <w:vAlign w:val="center"/>
            <w:hideMark/>
          </w:tcPr>
          <w:p w14:paraId="6340187E" w14:textId="5655B0A9" w:rsidR="00870419" w:rsidRPr="006D7303" w:rsidRDefault="00870419" w:rsidP="00DB7506">
            <w:pPr>
              <w:spacing w:after="0"/>
              <w:ind w:left="284" w:hanging="284"/>
              <w:jc w:val="left"/>
              <w:rPr>
                <w:rFonts w:asciiTheme="minorHAnsi" w:hAnsiTheme="minorHAnsi" w:cstheme="minorHAnsi"/>
                <w:sz w:val="18"/>
              </w:rPr>
            </w:pPr>
            <w:r w:rsidRPr="006D7303">
              <w:rPr>
                <w:rFonts w:asciiTheme="minorHAnsi" w:hAnsiTheme="minorHAnsi" w:cstheme="minorHAnsi"/>
                <w:sz w:val="18"/>
              </w:rPr>
              <w:t>13.12.6 Product Moisture and Marketable Mineral Reserve Moisture</w:t>
            </w:r>
          </w:p>
        </w:tc>
        <w:tc>
          <w:tcPr>
            <w:tcW w:w="5232" w:type="dxa"/>
            <w:gridSpan w:val="2"/>
            <w:vAlign w:val="center"/>
          </w:tcPr>
          <w:p w14:paraId="4B8DEC4B" w14:textId="1CA1316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w:t>
            </w:r>
          </w:p>
        </w:tc>
        <w:tc>
          <w:tcPr>
            <w:tcW w:w="5232" w:type="dxa"/>
            <w:gridSpan w:val="2"/>
            <w:noWrap/>
            <w:vAlign w:val="center"/>
            <w:hideMark/>
          </w:tcPr>
          <w:p w14:paraId="2CF89721" w14:textId="657DF1E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10: 10.7 (iii) [Coal Resources &amp; Coal Reserves]</w:t>
            </w:r>
          </w:p>
        </w:tc>
        <w:tc>
          <w:tcPr>
            <w:tcW w:w="5232" w:type="dxa"/>
            <w:noWrap/>
            <w:vAlign w:val="center"/>
            <w:hideMark/>
          </w:tcPr>
          <w:p w14:paraId="57CAA26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8714E48" w14:textId="77777777" w:rsidTr="00D73A76">
        <w:trPr>
          <w:trHeight w:val="288"/>
        </w:trPr>
        <w:tc>
          <w:tcPr>
            <w:tcW w:w="5232" w:type="dxa"/>
            <w:noWrap/>
            <w:vAlign w:val="center"/>
            <w:hideMark/>
          </w:tcPr>
          <w:p w14:paraId="0D9DA1C8"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13.12.7 Historical Verification of Mineral Processing Performance Parameters</w:t>
            </w:r>
          </w:p>
        </w:tc>
        <w:tc>
          <w:tcPr>
            <w:tcW w:w="5232" w:type="dxa"/>
            <w:gridSpan w:val="2"/>
            <w:vAlign w:val="center"/>
          </w:tcPr>
          <w:p w14:paraId="36343213" w14:textId="6EF1626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[73]</w:t>
            </w:r>
          </w:p>
        </w:tc>
        <w:tc>
          <w:tcPr>
            <w:tcW w:w="5232" w:type="dxa"/>
            <w:gridSpan w:val="2"/>
            <w:vAlign w:val="center"/>
            <w:hideMark/>
          </w:tcPr>
          <w:p w14:paraId="73542B01" w14:textId="2F272333" w:rsidR="00870419" w:rsidRPr="006D7303" w:rsidRDefault="00870419" w:rsidP="00870419">
            <w:pPr>
              <w:spacing w:after="0"/>
              <w:ind w:left="227" w:hanging="227"/>
              <w:jc w:val="left"/>
              <w:rPr>
                <w:rFonts w:asciiTheme="minorHAnsi" w:hAnsiTheme="minorHAnsi" w:cstheme="minorHAnsi"/>
                <w:sz w:val="18"/>
              </w:rPr>
            </w:pPr>
          </w:p>
        </w:tc>
        <w:tc>
          <w:tcPr>
            <w:tcW w:w="5232" w:type="dxa"/>
            <w:vAlign w:val="center"/>
            <w:hideMark/>
          </w:tcPr>
          <w:p w14:paraId="7F02ABC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80CC6D1" w14:textId="77777777" w:rsidTr="00D73A76">
        <w:trPr>
          <w:trHeight w:val="288"/>
        </w:trPr>
        <w:tc>
          <w:tcPr>
            <w:tcW w:w="5232" w:type="dxa"/>
            <w:tcBorders>
              <w:bottom w:val="single" w:sz="2" w:space="0" w:color="BFBFBF" w:themeColor="background1" w:themeShade="BF"/>
            </w:tcBorders>
            <w:noWrap/>
            <w:vAlign w:val="center"/>
            <w:hideMark/>
          </w:tcPr>
          <w:p w14:paraId="1DD4E37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13.12.8 Management of Process Residues (including Tailings)</w:t>
            </w:r>
          </w:p>
        </w:tc>
        <w:tc>
          <w:tcPr>
            <w:tcW w:w="5232" w:type="dxa"/>
            <w:gridSpan w:val="2"/>
            <w:vAlign w:val="center"/>
          </w:tcPr>
          <w:p w14:paraId="29C99B39" w14:textId="3D5830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[12]</w:t>
            </w:r>
          </w:p>
        </w:tc>
        <w:tc>
          <w:tcPr>
            <w:tcW w:w="5232" w:type="dxa"/>
            <w:gridSpan w:val="2"/>
            <w:noWrap/>
            <w:vAlign w:val="center"/>
            <w:hideMark/>
          </w:tcPr>
          <w:p w14:paraId="0B26443D" w14:textId="7FCFF6F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5.4 (ii) [Mineral Reserves only]</w:t>
            </w:r>
          </w:p>
        </w:tc>
        <w:tc>
          <w:tcPr>
            <w:tcW w:w="5232" w:type="dxa"/>
            <w:noWrap/>
            <w:vAlign w:val="center"/>
            <w:hideMark/>
          </w:tcPr>
          <w:p w14:paraId="561497F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5.4 (ii) [Mineral Reserves only]</w:t>
            </w:r>
          </w:p>
        </w:tc>
      </w:tr>
      <w:tr w:rsidR="00870419" w:rsidRPr="006D7303" w14:paraId="7822C58D" w14:textId="77777777" w:rsidTr="00D73A76">
        <w:trPr>
          <w:trHeight w:val="288"/>
        </w:trPr>
        <w:tc>
          <w:tcPr>
            <w:tcW w:w="5232" w:type="dxa"/>
            <w:tcBorders>
              <w:bottom w:val="nil"/>
            </w:tcBorders>
            <w:noWrap/>
            <w:vAlign w:val="center"/>
            <w:hideMark/>
          </w:tcPr>
          <w:p w14:paraId="6D33FF6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13.13 Metal Equivalents or Combined Grades</w:t>
            </w:r>
          </w:p>
        </w:tc>
        <w:tc>
          <w:tcPr>
            <w:tcW w:w="5232" w:type="dxa"/>
            <w:gridSpan w:val="2"/>
            <w:vAlign w:val="center"/>
          </w:tcPr>
          <w:p w14:paraId="69060436" w14:textId="7B4001C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[24]</w:t>
            </w:r>
          </w:p>
        </w:tc>
        <w:tc>
          <w:tcPr>
            <w:tcW w:w="5232" w:type="dxa"/>
            <w:gridSpan w:val="2"/>
            <w:noWrap/>
            <w:vAlign w:val="center"/>
            <w:hideMark/>
          </w:tcPr>
          <w:p w14:paraId="7ED97365" w14:textId="7463DE0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72CE26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6.4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1446DF17" w14:textId="77777777" w:rsidTr="00D73A76">
        <w:trPr>
          <w:trHeight w:val="288"/>
        </w:trPr>
        <w:tc>
          <w:tcPr>
            <w:tcW w:w="5232" w:type="dxa"/>
            <w:tcBorders>
              <w:top w:val="nil"/>
              <w:bottom w:val="nil"/>
            </w:tcBorders>
            <w:noWrap/>
            <w:vAlign w:val="center"/>
          </w:tcPr>
          <w:p w14:paraId="6901AA8E" w14:textId="090BF3F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509B32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F8FEFF" w14:textId="5DAD179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E5B6EA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6.4 (ii) [Mineral Resources &amp; Mineral Reserves]</w:t>
            </w:r>
          </w:p>
        </w:tc>
      </w:tr>
      <w:tr w:rsidR="00870419" w:rsidRPr="006D7303" w14:paraId="291179C2" w14:textId="77777777" w:rsidTr="00D73A76">
        <w:trPr>
          <w:trHeight w:val="288"/>
        </w:trPr>
        <w:tc>
          <w:tcPr>
            <w:tcW w:w="5232" w:type="dxa"/>
            <w:tcBorders>
              <w:top w:val="nil"/>
              <w:bottom w:val="nil"/>
            </w:tcBorders>
            <w:noWrap/>
            <w:vAlign w:val="center"/>
          </w:tcPr>
          <w:p w14:paraId="7DE94141" w14:textId="2A9C0B4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4146D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8795AE3" w14:textId="2A733E5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2A0B57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6.4 (iii) [Mineral Resources &amp; Mineral Reserves]</w:t>
            </w:r>
          </w:p>
        </w:tc>
      </w:tr>
      <w:tr w:rsidR="00870419" w:rsidRPr="006D7303" w14:paraId="0C17DFD2" w14:textId="77777777" w:rsidTr="00D73A76">
        <w:trPr>
          <w:trHeight w:val="288"/>
        </w:trPr>
        <w:tc>
          <w:tcPr>
            <w:tcW w:w="5232" w:type="dxa"/>
            <w:tcBorders>
              <w:top w:val="nil"/>
              <w:bottom w:val="nil"/>
            </w:tcBorders>
            <w:noWrap/>
            <w:vAlign w:val="center"/>
          </w:tcPr>
          <w:p w14:paraId="1E78CB97" w14:textId="3F69588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F1CCB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B27179B" w14:textId="05B5BC9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5C14E2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6.4 (iv) [Mineral Resources &amp; Mineral Reserves]</w:t>
            </w:r>
          </w:p>
        </w:tc>
      </w:tr>
      <w:tr w:rsidR="00870419" w:rsidRPr="006D7303" w14:paraId="6A29CF5B" w14:textId="77777777" w:rsidTr="00D73A76">
        <w:trPr>
          <w:trHeight w:val="288"/>
        </w:trPr>
        <w:tc>
          <w:tcPr>
            <w:tcW w:w="5232" w:type="dxa"/>
            <w:tcBorders>
              <w:top w:val="nil"/>
              <w:bottom w:val="nil"/>
            </w:tcBorders>
            <w:noWrap/>
            <w:vAlign w:val="center"/>
          </w:tcPr>
          <w:p w14:paraId="0AF23E21" w14:textId="4775A2D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25993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A462C5E" w14:textId="27E27DF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20C45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6.4 (v) [Mineral Resources &amp; Mineral Reserves]</w:t>
            </w:r>
          </w:p>
        </w:tc>
      </w:tr>
      <w:tr w:rsidR="00870419" w:rsidRPr="006D7303" w14:paraId="429247D7" w14:textId="77777777" w:rsidTr="00D73A76">
        <w:trPr>
          <w:trHeight w:val="288"/>
        </w:trPr>
        <w:tc>
          <w:tcPr>
            <w:tcW w:w="5232" w:type="dxa"/>
            <w:tcBorders>
              <w:top w:val="nil"/>
              <w:bottom w:val="nil"/>
            </w:tcBorders>
            <w:noWrap/>
            <w:vAlign w:val="center"/>
          </w:tcPr>
          <w:p w14:paraId="6104C447" w14:textId="06F5A2C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F05FB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EEAB90E" w14:textId="4488F39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DC9F8B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9.1 [All Estimates]</w:t>
            </w:r>
          </w:p>
        </w:tc>
      </w:tr>
      <w:tr w:rsidR="00870419" w:rsidRPr="006D7303" w14:paraId="227BD582" w14:textId="77777777" w:rsidTr="00D73A76">
        <w:trPr>
          <w:trHeight w:val="288"/>
        </w:trPr>
        <w:tc>
          <w:tcPr>
            <w:tcW w:w="5232" w:type="dxa"/>
            <w:tcBorders>
              <w:top w:val="nil"/>
              <w:bottom w:val="nil"/>
            </w:tcBorders>
            <w:noWrap/>
            <w:vAlign w:val="center"/>
          </w:tcPr>
          <w:p w14:paraId="00DACB7E" w14:textId="1872390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585F28C"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BD3FB8" w14:textId="6A21A26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10.1 [All Estimates]</w:t>
            </w:r>
          </w:p>
        </w:tc>
        <w:tc>
          <w:tcPr>
            <w:tcW w:w="5232" w:type="dxa"/>
            <w:noWrap/>
            <w:vAlign w:val="center"/>
            <w:hideMark/>
          </w:tcPr>
          <w:p w14:paraId="4B42505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9.1 [All Estimates]</w:t>
            </w:r>
          </w:p>
        </w:tc>
      </w:tr>
      <w:tr w:rsidR="00870419" w:rsidRPr="006D7303" w14:paraId="0E6BA3B4" w14:textId="77777777" w:rsidTr="00D73A76">
        <w:trPr>
          <w:trHeight w:val="288"/>
        </w:trPr>
        <w:tc>
          <w:tcPr>
            <w:tcW w:w="5232" w:type="dxa"/>
            <w:tcBorders>
              <w:top w:val="nil"/>
              <w:bottom w:val="nil"/>
            </w:tcBorders>
            <w:noWrap/>
            <w:vAlign w:val="center"/>
          </w:tcPr>
          <w:p w14:paraId="03BA9D1E" w14:textId="7102BD1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77D2F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2A46EA" w14:textId="376D627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EF4FA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9.2 [All Estimates]</w:t>
            </w:r>
          </w:p>
        </w:tc>
      </w:tr>
      <w:tr w:rsidR="00870419" w:rsidRPr="006D7303" w14:paraId="5FF558AA" w14:textId="77777777" w:rsidTr="00D73A76">
        <w:trPr>
          <w:trHeight w:val="288"/>
        </w:trPr>
        <w:tc>
          <w:tcPr>
            <w:tcW w:w="5232" w:type="dxa"/>
            <w:tcBorders>
              <w:top w:val="nil"/>
              <w:bottom w:val="nil"/>
            </w:tcBorders>
            <w:noWrap/>
            <w:vAlign w:val="center"/>
          </w:tcPr>
          <w:p w14:paraId="5273F6E6" w14:textId="111D561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2A0ABC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5D3AC79" w14:textId="71BCB25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48C6C6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9.3 [All Estimates]</w:t>
            </w:r>
          </w:p>
        </w:tc>
      </w:tr>
      <w:tr w:rsidR="00870419" w:rsidRPr="006D7303" w14:paraId="79C02032" w14:textId="77777777" w:rsidTr="00D73A76">
        <w:trPr>
          <w:trHeight w:val="288"/>
        </w:trPr>
        <w:tc>
          <w:tcPr>
            <w:tcW w:w="5232" w:type="dxa"/>
            <w:tcBorders>
              <w:top w:val="nil"/>
              <w:bottom w:val="nil"/>
            </w:tcBorders>
            <w:noWrap/>
            <w:vAlign w:val="center"/>
          </w:tcPr>
          <w:p w14:paraId="625753D6" w14:textId="2D7C099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F3DC0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B383007" w14:textId="5414833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5975CF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9.4 [All Estimates]</w:t>
            </w:r>
          </w:p>
        </w:tc>
      </w:tr>
      <w:tr w:rsidR="00870419" w:rsidRPr="006D7303" w14:paraId="7365F2AD" w14:textId="77777777" w:rsidTr="00D73A76">
        <w:trPr>
          <w:trHeight w:val="288"/>
        </w:trPr>
        <w:tc>
          <w:tcPr>
            <w:tcW w:w="5232" w:type="dxa"/>
            <w:tcBorders>
              <w:top w:val="nil"/>
              <w:bottom w:val="nil"/>
            </w:tcBorders>
            <w:noWrap/>
            <w:vAlign w:val="center"/>
          </w:tcPr>
          <w:p w14:paraId="5AA00D5B" w14:textId="0A89CFC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47EEF5F"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92D4B2D" w14:textId="1D8F9BA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9A9E57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9.5 [All Estimates]</w:t>
            </w:r>
          </w:p>
        </w:tc>
      </w:tr>
      <w:tr w:rsidR="00870419" w:rsidRPr="006D7303" w14:paraId="3A44F8DC" w14:textId="77777777" w:rsidTr="00D73A76">
        <w:trPr>
          <w:trHeight w:val="288"/>
        </w:trPr>
        <w:tc>
          <w:tcPr>
            <w:tcW w:w="5232" w:type="dxa"/>
            <w:tcBorders>
              <w:top w:val="nil"/>
              <w:bottom w:val="nil"/>
            </w:tcBorders>
            <w:noWrap/>
            <w:vAlign w:val="center"/>
          </w:tcPr>
          <w:p w14:paraId="291BC645" w14:textId="63F42BC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9156A9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91FC71" w14:textId="768EE8B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10.5 [All Estimates]</w:t>
            </w:r>
          </w:p>
        </w:tc>
        <w:tc>
          <w:tcPr>
            <w:tcW w:w="5232" w:type="dxa"/>
            <w:noWrap/>
            <w:vAlign w:val="center"/>
            <w:hideMark/>
          </w:tcPr>
          <w:p w14:paraId="608E377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03181A0" w14:textId="77777777" w:rsidTr="00D73A76">
        <w:trPr>
          <w:trHeight w:val="288"/>
        </w:trPr>
        <w:tc>
          <w:tcPr>
            <w:tcW w:w="5232" w:type="dxa"/>
            <w:tcBorders>
              <w:top w:val="nil"/>
              <w:bottom w:val="nil"/>
            </w:tcBorders>
            <w:noWrap/>
            <w:vAlign w:val="center"/>
          </w:tcPr>
          <w:p w14:paraId="030BE45F" w14:textId="293F62A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68682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A44B8D2" w14:textId="01CB6B6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10.3 [All Estimates]</w:t>
            </w:r>
          </w:p>
        </w:tc>
        <w:tc>
          <w:tcPr>
            <w:tcW w:w="5232" w:type="dxa"/>
            <w:noWrap/>
            <w:vAlign w:val="center"/>
            <w:hideMark/>
          </w:tcPr>
          <w:p w14:paraId="397345D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DB97E49" w14:textId="77777777" w:rsidTr="00D73A76">
        <w:trPr>
          <w:trHeight w:val="288"/>
        </w:trPr>
        <w:tc>
          <w:tcPr>
            <w:tcW w:w="5232" w:type="dxa"/>
            <w:tcBorders>
              <w:top w:val="nil"/>
              <w:bottom w:val="nil"/>
            </w:tcBorders>
            <w:noWrap/>
            <w:vAlign w:val="center"/>
          </w:tcPr>
          <w:p w14:paraId="3646BDB4" w14:textId="7FB79A5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C4DB0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2E86F7E" w14:textId="35BB0C9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10.2 [All Estimates]</w:t>
            </w:r>
          </w:p>
        </w:tc>
        <w:tc>
          <w:tcPr>
            <w:tcW w:w="5232" w:type="dxa"/>
            <w:noWrap/>
            <w:vAlign w:val="center"/>
            <w:hideMark/>
          </w:tcPr>
          <w:p w14:paraId="3A0A0B1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2E5140C" w14:textId="77777777" w:rsidTr="00D73A76">
        <w:trPr>
          <w:trHeight w:val="288"/>
        </w:trPr>
        <w:tc>
          <w:tcPr>
            <w:tcW w:w="5232" w:type="dxa"/>
            <w:tcBorders>
              <w:top w:val="nil"/>
              <w:bottom w:val="nil"/>
            </w:tcBorders>
            <w:noWrap/>
            <w:vAlign w:val="center"/>
          </w:tcPr>
          <w:p w14:paraId="202E7324" w14:textId="41A821D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8FB707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103DD88" w14:textId="165591F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10.4 [All Estimates]</w:t>
            </w:r>
          </w:p>
        </w:tc>
        <w:tc>
          <w:tcPr>
            <w:tcW w:w="5232" w:type="dxa"/>
            <w:noWrap/>
            <w:vAlign w:val="center"/>
            <w:hideMark/>
          </w:tcPr>
          <w:p w14:paraId="7C567FB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F787613" w14:textId="77777777" w:rsidTr="00D73A76">
        <w:trPr>
          <w:trHeight w:val="288"/>
        </w:trPr>
        <w:tc>
          <w:tcPr>
            <w:tcW w:w="5232" w:type="dxa"/>
            <w:tcBorders>
              <w:top w:val="nil"/>
              <w:bottom w:val="single" w:sz="2" w:space="0" w:color="BFBFBF" w:themeColor="background1" w:themeShade="BF"/>
            </w:tcBorders>
            <w:noWrap/>
            <w:vAlign w:val="center"/>
          </w:tcPr>
          <w:p w14:paraId="093EFC69" w14:textId="6A271E3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CEEBD30"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065F8C6" w14:textId="473E553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10.4 [All Estimates]</w:t>
            </w:r>
          </w:p>
        </w:tc>
        <w:tc>
          <w:tcPr>
            <w:tcW w:w="5232" w:type="dxa"/>
            <w:noWrap/>
            <w:vAlign w:val="center"/>
            <w:hideMark/>
          </w:tcPr>
          <w:p w14:paraId="7305995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53E5C4E" w14:textId="77777777" w:rsidTr="00D73A76">
        <w:trPr>
          <w:trHeight w:val="288"/>
        </w:trPr>
        <w:tc>
          <w:tcPr>
            <w:tcW w:w="5232" w:type="dxa"/>
            <w:tcBorders>
              <w:bottom w:val="nil"/>
            </w:tcBorders>
            <w:noWrap/>
            <w:vAlign w:val="center"/>
            <w:hideMark/>
          </w:tcPr>
          <w:p w14:paraId="7B569C5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13.14 Infrastructure</w:t>
            </w:r>
          </w:p>
        </w:tc>
        <w:tc>
          <w:tcPr>
            <w:tcW w:w="5232" w:type="dxa"/>
            <w:gridSpan w:val="2"/>
            <w:vAlign w:val="center"/>
          </w:tcPr>
          <w:p w14:paraId="28BD454B" w14:textId="619048A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44B926CD" w14:textId="069D7F6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5.4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only]</w:t>
            </w:r>
          </w:p>
        </w:tc>
        <w:tc>
          <w:tcPr>
            <w:tcW w:w="5232" w:type="dxa"/>
            <w:noWrap/>
            <w:vAlign w:val="center"/>
            <w:hideMark/>
          </w:tcPr>
          <w:p w14:paraId="0E1254E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5.4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1A7CEF07" w14:textId="77777777" w:rsidTr="00D73A76">
        <w:trPr>
          <w:trHeight w:val="288"/>
        </w:trPr>
        <w:tc>
          <w:tcPr>
            <w:tcW w:w="5232" w:type="dxa"/>
            <w:tcBorders>
              <w:top w:val="nil"/>
              <w:bottom w:val="nil"/>
            </w:tcBorders>
            <w:noWrap/>
            <w:vAlign w:val="center"/>
          </w:tcPr>
          <w:p w14:paraId="2467FE6B" w14:textId="79BF913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5A189F" w14:textId="773F9B6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44981FCB" w14:textId="42A40AF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5.4 (ii) [Mineral Reserves only]</w:t>
            </w:r>
          </w:p>
        </w:tc>
        <w:tc>
          <w:tcPr>
            <w:tcW w:w="5232" w:type="dxa"/>
            <w:noWrap/>
            <w:vAlign w:val="center"/>
            <w:hideMark/>
          </w:tcPr>
          <w:p w14:paraId="1B088F2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5.4 (ii) [Mineral Reserves only]</w:t>
            </w:r>
          </w:p>
        </w:tc>
      </w:tr>
      <w:tr w:rsidR="00870419" w:rsidRPr="006D7303" w14:paraId="522D1D05" w14:textId="77777777" w:rsidTr="00D73A76">
        <w:trPr>
          <w:trHeight w:val="288"/>
        </w:trPr>
        <w:tc>
          <w:tcPr>
            <w:tcW w:w="5232" w:type="dxa"/>
            <w:tcBorders>
              <w:top w:val="nil"/>
              <w:bottom w:val="nil"/>
            </w:tcBorders>
            <w:noWrap/>
            <w:vAlign w:val="center"/>
          </w:tcPr>
          <w:p w14:paraId="45EAA860" w14:textId="4532549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A5D1C7" w14:textId="5E39F13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564A33A1" w14:textId="2F1D6B8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5.4 (iii) [Mineral Reserves only]</w:t>
            </w:r>
          </w:p>
        </w:tc>
        <w:tc>
          <w:tcPr>
            <w:tcW w:w="5232" w:type="dxa"/>
            <w:noWrap/>
            <w:vAlign w:val="center"/>
            <w:hideMark/>
          </w:tcPr>
          <w:p w14:paraId="77AB8FA3"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5.4 (iii) [Mineral Reserves only]</w:t>
            </w:r>
          </w:p>
        </w:tc>
      </w:tr>
      <w:tr w:rsidR="00870419" w:rsidRPr="006D7303" w14:paraId="7F02FC83" w14:textId="77777777" w:rsidTr="00D73A76">
        <w:trPr>
          <w:trHeight w:val="288"/>
        </w:trPr>
        <w:tc>
          <w:tcPr>
            <w:tcW w:w="5232" w:type="dxa"/>
            <w:tcBorders>
              <w:top w:val="nil"/>
              <w:bottom w:val="nil"/>
            </w:tcBorders>
            <w:noWrap/>
            <w:vAlign w:val="center"/>
          </w:tcPr>
          <w:p w14:paraId="27BF18D7" w14:textId="36E37FC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EC98855" w14:textId="6FE6F44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[02.4]</w:t>
            </w:r>
          </w:p>
        </w:tc>
        <w:tc>
          <w:tcPr>
            <w:tcW w:w="5232" w:type="dxa"/>
            <w:gridSpan w:val="2"/>
            <w:noWrap/>
            <w:vAlign w:val="center"/>
            <w:hideMark/>
          </w:tcPr>
          <w:p w14:paraId="6928C9A5" w14:textId="4637D5E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CCC9B1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 [All Estimates]</w:t>
            </w:r>
          </w:p>
        </w:tc>
      </w:tr>
      <w:tr w:rsidR="00870419" w:rsidRPr="006D7303" w14:paraId="2010AEB5" w14:textId="77777777" w:rsidTr="00D73A76">
        <w:trPr>
          <w:trHeight w:val="288"/>
        </w:trPr>
        <w:tc>
          <w:tcPr>
            <w:tcW w:w="5232" w:type="dxa"/>
            <w:tcBorders>
              <w:top w:val="nil"/>
              <w:bottom w:val="nil"/>
            </w:tcBorders>
            <w:noWrap/>
            <w:vAlign w:val="center"/>
          </w:tcPr>
          <w:p w14:paraId="309E2DCB" w14:textId="50A95F6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833ABE" w14:textId="0A368EA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[03]</w:t>
            </w:r>
          </w:p>
        </w:tc>
        <w:tc>
          <w:tcPr>
            <w:tcW w:w="5232" w:type="dxa"/>
            <w:gridSpan w:val="2"/>
            <w:noWrap/>
            <w:vAlign w:val="center"/>
            <w:hideMark/>
          </w:tcPr>
          <w:p w14:paraId="3F4F967E" w14:textId="5694E42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B4D402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A476180" w14:textId="77777777" w:rsidTr="00D73A76">
        <w:trPr>
          <w:trHeight w:val="288"/>
        </w:trPr>
        <w:tc>
          <w:tcPr>
            <w:tcW w:w="5232" w:type="dxa"/>
            <w:tcBorders>
              <w:top w:val="nil"/>
            </w:tcBorders>
            <w:noWrap/>
            <w:vAlign w:val="center"/>
          </w:tcPr>
          <w:p w14:paraId="3B0B252E" w14:textId="0CBE3DD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FE74A1B" w14:textId="6A0B798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359E1DDE" w14:textId="1F7AC38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DECA46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406CBD0" w14:textId="77777777" w:rsidTr="00D73A76">
        <w:trPr>
          <w:trHeight w:val="288"/>
        </w:trPr>
        <w:tc>
          <w:tcPr>
            <w:tcW w:w="5232" w:type="dxa"/>
            <w:tcBorders>
              <w:bottom w:val="single" w:sz="2" w:space="0" w:color="BFBFBF" w:themeColor="background1" w:themeShade="BF"/>
            </w:tcBorders>
            <w:noWrap/>
            <w:vAlign w:val="center"/>
            <w:hideMark/>
          </w:tcPr>
          <w:p w14:paraId="5F7450B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 Environmental, Social Performance &amp; Governance</w:t>
            </w:r>
          </w:p>
        </w:tc>
        <w:tc>
          <w:tcPr>
            <w:tcW w:w="5232" w:type="dxa"/>
            <w:gridSpan w:val="2"/>
            <w:vAlign w:val="center"/>
          </w:tcPr>
          <w:p w14:paraId="5A6A500B"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C49D8A0" w14:textId="6052A1C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808189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 [All Estimates]</w:t>
            </w:r>
          </w:p>
        </w:tc>
      </w:tr>
      <w:tr w:rsidR="00870419" w:rsidRPr="006D7303" w14:paraId="788E406A" w14:textId="77777777" w:rsidTr="00D73A76">
        <w:trPr>
          <w:trHeight w:val="288"/>
        </w:trPr>
        <w:tc>
          <w:tcPr>
            <w:tcW w:w="5232" w:type="dxa"/>
            <w:tcBorders>
              <w:bottom w:val="nil"/>
            </w:tcBorders>
            <w:noWrap/>
            <w:vAlign w:val="center"/>
            <w:hideMark/>
          </w:tcPr>
          <w:p w14:paraId="53C5C45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13.15.1 General</w:t>
            </w:r>
          </w:p>
        </w:tc>
        <w:tc>
          <w:tcPr>
            <w:tcW w:w="5232" w:type="dxa"/>
            <w:gridSpan w:val="2"/>
            <w:vAlign w:val="center"/>
          </w:tcPr>
          <w:p w14:paraId="455A424C" w14:textId="554125B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65099538" w14:textId="1871ABF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BAE62D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0E69E6B3" w14:textId="77777777" w:rsidTr="00D73A76">
        <w:trPr>
          <w:trHeight w:val="288"/>
        </w:trPr>
        <w:tc>
          <w:tcPr>
            <w:tcW w:w="5232" w:type="dxa"/>
            <w:tcBorders>
              <w:top w:val="nil"/>
              <w:bottom w:val="nil"/>
            </w:tcBorders>
            <w:noWrap/>
            <w:vAlign w:val="center"/>
          </w:tcPr>
          <w:p w14:paraId="044A2975" w14:textId="79578D9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ED47C7E" w14:textId="3F511E9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2C25263A" w14:textId="0D17949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3845C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2.31 [All Estimates]</w:t>
            </w:r>
          </w:p>
        </w:tc>
      </w:tr>
      <w:tr w:rsidR="00870419" w:rsidRPr="006D7303" w14:paraId="0AE50014" w14:textId="77777777" w:rsidTr="00D73A76">
        <w:trPr>
          <w:trHeight w:val="288"/>
        </w:trPr>
        <w:tc>
          <w:tcPr>
            <w:tcW w:w="5232" w:type="dxa"/>
            <w:tcBorders>
              <w:top w:val="nil"/>
              <w:bottom w:val="nil"/>
            </w:tcBorders>
            <w:noWrap/>
            <w:vAlign w:val="center"/>
          </w:tcPr>
          <w:p w14:paraId="0FC41C73" w14:textId="2EDFB8F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77A996C" w14:textId="260EA44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[C.3]</w:t>
            </w:r>
          </w:p>
        </w:tc>
        <w:tc>
          <w:tcPr>
            <w:tcW w:w="5232" w:type="dxa"/>
            <w:gridSpan w:val="2"/>
            <w:noWrap/>
            <w:vAlign w:val="center"/>
            <w:hideMark/>
          </w:tcPr>
          <w:p w14:paraId="71841CD3" w14:textId="4D4033D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452BB9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5.11 [Exploration Results only]</w:t>
            </w:r>
          </w:p>
        </w:tc>
      </w:tr>
      <w:tr w:rsidR="00870419" w:rsidRPr="006D7303" w14:paraId="64D19D1E" w14:textId="77777777" w:rsidTr="00D73A76">
        <w:trPr>
          <w:trHeight w:val="288"/>
        </w:trPr>
        <w:tc>
          <w:tcPr>
            <w:tcW w:w="5232" w:type="dxa"/>
            <w:tcBorders>
              <w:top w:val="nil"/>
              <w:bottom w:val="nil"/>
            </w:tcBorders>
            <w:noWrap/>
            <w:vAlign w:val="center"/>
          </w:tcPr>
          <w:p w14:paraId="0E40AA47" w14:textId="57C6BC5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9D3BF9" w14:textId="1AC0039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61D1234F" w14:textId="2045764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F446C6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5.19 [Exploration Results only]</w:t>
            </w:r>
          </w:p>
        </w:tc>
      </w:tr>
      <w:tr w:rsidR="00870419" w:rsidRPr="006D7303" w14:paraId="51BCD877" w14:textId="77777777" w:rsidTr="00D73A76">
        <w:trPr>
          <w:trHeight w:val="288"/>
        </w:trPr>
        <w:tc>
          <w:tcPr>
            <w:tcW w:w="5232" w:type="dxa"/>
            <w:tcBorders>
              <w:top w:val="nil"/>
              <w:bottom w:val="nil"/>
            </w:tcBorders>
            <w:noWrap/>
            <w:vAlign w:val="center"/>
          </w:tcPr>
          <w:p w14:paraId="58856EA0" w14:textId="7E34E1D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5983C1" w14:textId="5356979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11F1CB17" w14:textId="2D836E7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408F87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6.4 [Mineral Resources only]</w:t>
            </w:r>
          </w:p>
        </w:tc>
      </w:tr>
      <w:tr w:rsidR="00870419" w:rsidRPr="006D7303" w14:paraId="46D3A7BB" w14:textId="77777777" w:rsidTr="00D73A76">
        <w:trPr>
          <w:trHeight w:val="288"/>
        </w:trPr>
        <w:tc>
          <w:tcPr>
            <w:tcW w:w="5232" w:type="dxa"/>
            <w:tcBorders>
              <w:top w:val="nil"/>
              <w:bottom w:val="nil"/>
            </w:tcBorders>
            <w:noWrap/>
            <w:vAlign w:val="center"/>
          </w:tcPr>
          <w:p w14:paraId="54C930E2" w14:textId="4DC9262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37E224" w14:textId="3C03411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45653E45" w14:textId="37A1FC4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812B3A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7.6 [Mineral Reserves only]</w:t>
            </w:r>
          </w:p>
        </w:tc>
      </w:tr>
      <w:tr w:rsidR="00870419" w:rsidRPr="006D7303" w14:paraId="5A48D1BF" w14:textId="77777777" w:rsidTr="00D73A76">
        <w:trPr>
          <w:trHeight w:val="288"/>
        </w:trPr>
        <w:tc>
          <w:tcPr>
            <w:tcW w:w="5232" w:type="dxa"/>
            <w:tcBorders>
              <w:top w:val="nil"/>
              <w:bottom w:val="nil"/>
            </w:tcBorders>
            <w:noWrap/>
            <w:vAlign w:val="center"/>
          </w:tcPr>
          <w:p w14:paraId="40D6956A" w14:textId="38C9D52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31E33CD" w14:textId="63E608F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032ECD3E" w14:textId="4E7E1FC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5846CC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12.1 [All Estimates]</w:t>
            </w:r>
          </w:p>
        </w:tc>
      </w:tr>
      <w:tr w:rsidR="00870419" w:rsidRPr="006D7303" w14:paraId="10D54F25" w14:textId="77777777" w:rsidTr="00D73A76">
        <w:trPr>
          <w:trHeight w:val="288"/>
        </w:trPr>
        <w:tc>
          <w:tcPr>
            <w:tcW w:w="5232" w:type="dxa"/>
            <w:tcBorders>
              <w:top w:val="nil"/>
              <w:bottom w:val="nil"/>
            </w:tcBorders>
            <w:noWrap/>
            <w:vAlign w:val="center"/>
          </w:tcPr>
          <w:p w14:paraId="36A36B52" w14:textId="32020B7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B522CB"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5907F3" w14:textId="3AD0A99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092C2F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0F9FF53" w14:textId="77777777" w:rsidTr="00D73A76">
        <w:trPr>
          <w:trHeight w:val="288"/>
        </w:trPr>
        <w:tc>
          <w:tcPr>
            <w:tcW w:w="5232" w:type="dxa"/>
            <w:tcBorders>
              <w:top w:val="nil"/>
              <w:bottom w:val="nil"/>
            </w:tcBorders>
            <w:noWrap/>
            <w:vAlign w:val="center"/>
          </w:tcPr>
          <w:p w14:paraId="6249F656" w14:textId="137F6C3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DCA6D6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A7C2E6A" w14:textId="0FC89E6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190D64F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FDE1C78" w14:textId="77777777" w:rsidTr="00D73A76">
        <w:trPr>
          <w:trHeight w:val="288"/>
        </w:trPr>
        <w:tc>
          <w:tcPr>
            <w:tcW w:w="5232" w:type="dxa"/>
            <w:tcBorders>
              <w:top w:val="nil"/>
              <w:bottom w:val="nil"/>
            </w:tcBorders>
            <w:noWrap/>
            <w:vAlign w:val="center"/>
          </w:tcPr>
          <w:p w14:paraId="71C4EB0A" w14:textId="1A6831F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3D23A1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A79E14F" w14:textId="214540D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20C5652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F141856" w14:textId="77777777" w:rsidTr="00D73A76">
        <w:trPr>
          <w:trHeight w:val="288"/>
        </w:trPr>
        <w:tc>
          <w:tcPr>
            <w:tcW w:w="5232" w:type="dxa"/>
            <w:tcBorders>
              <w:top w:val="nil"/>
              <w:bottom w:val="nil"/>
            </w:tcBorders>
            <w:noWrap/>
            <w:vAlign w:val="center"/>
          </w:tcPr>
          <w:p w14:paraId="06F71897" w14:textId="2A52518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50B2C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0770909" w14:textId="12D6558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(ii) [Mineral Resources &amp; Mineral Reserves]</w:t>
            </w:r>
          </w:p>
        </w:tc>
        <w:tc>
          <w:tcPr>
            <w:tcW w:w="5232" w:type="dxa"/>
            <w:noWrap/>
            <w:vAlign w:val="center"/>
            <w:hideMark/>
          </w:tcPr>
          <w:p w14:paraId="01A2703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607763B" w14:textId="77777777" w:rsidTr="00D73A76">
        <w:trPr>
          <w:trHeight w:val="288"/>
        </w:trPr>
        <w:tc>
          <w:tcPr>
            <w:tcW w:w="5232" w:type="dxa"/>
            <w:tcBorders>
              <w:top w:val="nil"/>
              <w:bottom w:val="nil"/>
            </w:tcBorders>
            <w:noWrap/>
            <w:vAlign w:val="center"/>
          </w:tcPr>
          <w:p w14:paraId="40F69A52" w14:textId="330DD49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03C7EC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F8B1806" w14:textId="5910D6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(iii) [Mineral Resources &amp; Mineral Reserves]</w:t>
            </w:r>
          </w:p>
        </w:tc>
        <w:tc>
          <w:tcPr>
            <w:tcW w:w="5232" w:type="dxa"/>
            <w:noWrap/>
            <w:vAlign w:val="center"/>
            <w:hideMark/>
          </w:tcPr>
          <w:p w14:paraId="26258F0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AE5C3FE" w14:textId="77777777" w:rsidTr="00D73A76">
        <w:trPr>
          <w:trHeight w:val="288"/>
        </w:trPr>
        <w:tc>
          <w:tcPr>
            <w:tcW w:w="5232" w:type="dxa"/>
            <w:tcBorders>
              <w:top w:val="nil"/>
              <w:bottom w:val="nil"/>
            </w:tcBorders>
            <w:noWrap/>
            <w:vAlign w:val="center"/>
          </w:tcPr>
          <w:p w14:paraId="774FA9F2" w14:textId="34A0D7E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C70D3B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6379410" w14:textId="4642E6F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(iv) [Mineral Resources &amp; Mineral Reserves]</w:t>
            </w:r>
          </w:p>
        </w:tc>
        <w:tc>
          <w:tcPr>
            <w:tcW w:w="5232" w:type="dxa"/>
            <w:noWrap/>
            <w:vAlign w:val="center"/>
            <w:hideMark/>
          </w:tcPr>
          <w:p w14:paraId="5D37FA0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3528D06" w14:textId="77777777" w:rsidTr="00D73A76">
        <w:trPr>
          <w:trHeight w:val="288"/>
        </w:trPr>
        <w:tc>
          <w:tcPr>
            <w:tcW w:w="5232" w:type="dxa"/>
            <w:tcBorders>
              <w:top w:val="nil"/>
              <w:bottom w:val="nil"/>
            </w:tcBorders>
            <w:noWrap/>
            <w:vAlign w:val="center"/>
          </w:tcPr>
          <w:p w14:paraId="1B9CABE9" w14:textId="1987A43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F77CF0"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7BCBCE" w14:textId="768B81B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(v) [Mineral Resources &amp; Mineral Reserves]</w:t>
            </w:r>
          </w:p>
        </w:tc>
        <w:tc>
          <w:tcPr>
            <w:tcW w:w="5232" w:type="dxa"/>
            <w:noWrap/>
            <w:vAlign w:val="center"/>
            <w:hideMark/>
          </w:tcPr>
          <w:p w14:paraId="7C46869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7BC1033" w14:textId="77777777" w:rsidTr="00D73A76">
        <w:trPr>
          <w:trHeight w:val="288"/>
        </w:trPr>
        <w:tc>
          <w:tcPr>
            <w:tcW w:w="5232" w:type="dxa"/>
            <w:tcBorders>
              <w:top w:val="nil"/>
              <w:bottom w:val="single" w:sz="2" w:space="0" w:color="BFBFBF" w:themeColor="background1" w:themeShade="BF"/>
            </w:tcBorders>
            <w:noWrap/>
            <w:vAlign w:val="center"/>
          </w:tcPr>
          <w:p w14:paraId="20F8F234" w14:textId="03B3B00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72FDEB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9707243" w14:textId="6878ED3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39DC1EC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3AC850E" w14:textId="77777777" w:rsidTr="00D73A76">
        <w:trPr>
          <w:trHeight w:val="288"/>
        </w:trPr>
        <w:tc>
          <w:tcPr>
            <w:tcW w:w="5232" w:type="dxa"/>
            <w:tcBorders>
              <w:bottom w:val="nil"/>
            </w:tcBorders>
            <w:noWrap/>
            <w:vAlign w:val="center"/>
            <w:hideMark/>
          </w:tcPr>
          <w:p w14:paraId="04C6622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13.15.2 Context</w:t>
            </w:r>
          </w:p>
        </w:tc>
        <w:tc>
          <w:tcPr>
            <w:tcW w:w="5232" w:type="dxa"/>
            <w:gridSpan w:val="2"/>
            <w:vAlign w:val="center"/>
          </w:tcPr>
          <w:p w14:paraId="3F72143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9B01BC1" w14:textId="12C31AB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4258DB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 [All Estimates]</w:t>
            </w:r>
          </w:p>
        </w:tc>
      </w:tr>
      <w:tr w:rsidR="00870419" w:rsidRPr="006D7303" w14:paraId="6A587C15" w14:textId="77777777" w:rsidTr="00D73A76">
        <w:trPr>
          <w:trHeight w:val="288"/>
        </w:trPr>
        <w:tc>
          <w:tcPr>
            <w:tcW w:w="5232" w:type="dxa"/>
            <w:tcBorders>
              <w:top w:val="nil"/>
              <w:bottom w:val="nil"/>
            </w:tcBorders>
            <w:noWrap/>
            <w:vAlign w:val="center"/>
          </w:tcPr>
          <w:p w14:paraId="3C7960B3" w14:textId="1F7461B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6C3863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7F7B30" w14:textId="10854B7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(iii) [Mineral Resources &amp; Mineral Reserves]</w:t>
            </w:r>
          </w:p>
        </w:tc>
        <w:tc>
          <w:tcPr>
            <w:tcW w:w="5232" w:type="dxa"/>
            <w:noWrap/>
            <w:vAlign w:val="center"/>
            <w:hideMark/>
          </w:tcPr>
          <w:p w14:paraId="10A590D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(iii) [Mineral Resources &amp; Mineral Reserves]</w:t>
            </w:r>
          </w:p>
        </w:tc>
      </w:tr>
      <w:tr w:rsidR="00870419" w:rsidRPr="006D7303" w14:paraId="39A7D3C1" w14:textId="77777777" w:rsidTr="00D73A76">
        <w:trPr>
          <w:trHeight w:val="288"/>
        </w:trPr>
        <w:tc>
          <w:tcPr>
            <w:tcW w:w="5232" w:type="dxa"/>
            <w:tcBorders>
              <w:top w:val="nil"/>
              <w:bottom w:val="single" w:sz="2" w:space="0" w:color="BFBFBF" w:themeColor="background1" w:themeShade="BF"/>
            </w:tcBorders>
            <w:noWrap/>
            <w:vAlign w:val="center"/>
          </w:tcPr>
          <w:p w14:paraId="5F9D16DB" w14:textId="4ED5A8A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61E510"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882B89C" w14:textId="6789D53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39F1057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7341AF" w14:textId="77777777" w:rsidTr="00D73A76">
        <w:trPr>
          <w:trHeight w:val="288"/>
        </w:trPr>
        <w:tc>
          <w:tcPr>
            <w:tcW w:w="5232" w:type="dxa"/>
            <w:tcBorders>
              <w:bottom w:val="nil"/>
            </w:tcBorders>
            <w:noWrap/>
            <w:vAlign w:val="center"/>
            <w:hideMark/>
          </w:tcPr>
          <w:p w14:paraId="76736CF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13.15.3 Environment</w:t>
            </w:r>
          </w:p>
        </w:tc>
        <w:tc>
          <w:tcPr>
            <w:tcW w:w="5232" w:type="dxa"/>
            <w:gridSpan w:val="2"/>
            <w:vAlign w:val="center"/>
          </w:tcPr>
          <w:p w14:paraId="411D3DAE" w14:textId="0AF3E41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45279E50" w14:textId="68C1B4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1BF13C9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5CC6C1A9" w14:textId="77777777" w:rsidTr="00D73A76">
        <w:trPr>
          <w:trHeight w:val="288"/>
        </w:trPr>
        <w:tc>
          <w:tcPr>
            <w:tcW w:w="5232" w:type="dxa"/>
            <w:tcBorders>
              <w:top w:val="nil"/>
              <w:bottom w:val="nil"/>
            </w:tcBorders>
            <w:noWrap/>
            <w:vAlign w:val="center"/>
          </w:tcPr>
          <w:p w14:paraId="52ABA34D" w14:textId="75B3320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6B83567" w14:textId="4982552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1DA49AD0" w14:textId="503B104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ED3EF3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(iii) [Exploration Results only]</w:t>
            </w:r>
          </w:p>
        </w:tc>
      </w:tr>
      <w:tr w:rsidR="00870419" w:rsidRPr="006D7303" w14:paraId="777FA13C" w14:textId="77777777" w:rsidTr="00D73A76">
        <w:trPr>
          <w:trHeight w:val="288"/>
        </w:trPr>
        <w:tc>
          <w:tcPr>
            <w:tcW w:w="5232" w:type="dxa"/>
            <w:tcBorders>
              <w:top w:val="nil"/>
              <w:bottom w:val="nil"/>
            </w:tcBorders>
            <w:noWrap/>
            <w:vAlign w:val="center"/>
          </w:tcPr>
          <w:p w14:paraId="50006282" w14:textId="76942FC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C70C432" w14:textId="280A346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[C.3]</w:t>
            </w:r>
          </w:p>
        </w:tc>
        <w:tc>
          <w:tcPr>
            <w:tcW w:w="5232" w:type="dxa"/>
            <w:gridSpan w:val="2"/>
            <w:noWrap/>
            <w:vAlign w:val="center"/>
            <w:hideMark/>
          </w:tcPr>
          <w:p w14:paraId="39D00791" w14:textId="06B92CC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(iii) [Mineral Resources &amp; Mineral Reserves]</w:t>
            </w:r>
          </w:p>
        </w:tc>
        <w:tc>
          <w:tcPr>
            <w:tcW w:w="5232" w:type="dxa"/>
            <w:noWrap/>
            <w:vAlign w:val="center"/>
            <w:hideMark/>
          </w:tcPr>
          <w:p w14:paraId="7CBF268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(iii) [Mineral Resources &amp; Mineral Reserves]</w:t>
            </w:r>
          </w:p>
        </w:tc>
      </w:tr>
      <w:tr w:rsidR="00870419" w:rsidRPr="006D7303" w14:paraId="7AF8084C" w14:textId="77777777" w:rsidTr="00D73A76">
        <w:trPr>
          <w:trHeight w:val="288"/>
        </w:trPr>
        <w:tc>
          <w:tcPr>
            <w:tcW w:w="5232" w:type="dxa"/>
            <w:tcBorders>
              <w:top w:val="nil"/>
              <w:bottom w:val="nil"/>
            </w:tcBorders>
            <w:noWrap/>
            <w:vAlign w:val="center"/>
          </w:tcPr>
          <w:p w14:paraId="76596C3C" w14:textId="2DFAE14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A9053BA" w14:textId="2A892ED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5F9A3A4C" w14:textId="09BE721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(ii) [Mineral Resources &amp; Mineral Reserves]</w:t>
            </w:r>
          </w:p>
        </w:tc>
        <w:tc>
          <w:tcPr>
            <w:tcW w:w="5232" w:type="dxa"/>
            <w:noWrap/>
            <w:vAlign w:val="center"/>
            <w:hideMark/>
          </w:tcPr>
          <w:p w14:paraId="3ABB633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(iv) [All Estimates]</w:t>
            </w:r>
          </w:p>
        </w:tc>
      </w:tr>
      <w:tr w:rsidR="00870419" w:rsidRPr="006D7303" w14:paraId="057C828B" w14:textId="77777777" w:rsidTr="00D73A76">
        <w:trPr>
          <w:trHeight w:val="288"/>
        </w:trPr>
        <w:tc>
          <w:tcPr>
            <w:tcW w:w="5232" w:type="dxa"/>
            <w:tcBorders>
              <w:top w:val="nil"/>
              <w:bottom w:val="nil"/>
            </w:tcBorders>
            <w:noWrap/>
            <w:vAlign w:val="center"/>
          </w:tcPr>
          <w:p w14:paraId="18635661" w14:textId="0CA0585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72364B" w14:textId="6BD66BE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35F58A00" w14:textId="2827C2C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27BBF5C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99D7846" w14:textId="77777777" w:rsidTr="00D73A76">
        <w:trPr>
          <w:trHeight w:val="288"/>
        </w:trPr>
        <w:tc>
          <w:tcPr>
            <w:tcW w:w="5232" w:type="dxa"/>
            <w:tcBorders>
              <w:top w:val="nil"/>
              <w:bottom w:val="nil"/>
            </w:tcBorders>
            <w:noWrap/>
            <w:vAlign w:val="center"/>
          </w:tcPr>
          <w:p w14:paraId="14A8BE61" w14:textId="7E6A311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5489630" w14:textId="1BF77F6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289C4557" w14:textId="7C4A19B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E1CD3A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4749AA1" w14:textId="77777777" w:rsidTr="00D73A76">
        <w:trPr>
          <w:trHeight w:val="288"/>
        </w:trPr>
        <w:tc>
          <w:tcPr>
            <w:tcW w:w="5232" w:type="dxa"/>
            <w:tcBorders>
              <w:top w:val="nil"/>
              <w:bottom w:val="single" w:sz="2" w:space="0" w:color="BFBFBF" w:themeColor="background1" w:themeShade="BF"/>
            </w:tcBorders>
            <w:noWrap/>
            <w:vAlign w:val="center"/>
          </w:tcPr>
          <w:p w14:paraId="691BD904" w14:textId="4AEA024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E19E45F" w14:textId="00DF424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6C615926" w14:textId="78E6028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DA5F9D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7051F93" w14:textId="77777777" w:rsidTr="00D73A76">
        <w:trPr>
          <w:trHeight w:val="288"/>
        </w:trPr>
        <w:tc>
          <w:tcPr>
            <w:tcW w:w="5232" w:type="dxa"/>
            <w:tcBorders>
              <w:bottom w:val="nil"/>
            </w:tcBorders>
            <w:noWrap/>
            <w:vAlign w:val="center"/>
            <w:hideMark/>
          </w:tcPr>
          <w:p w14:paraId="385D14B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13.15.4 Social &amp; Community</w:t>
            </w:r>
          </w:p>
        </w:tc>
        <w:tc>
          <w:tcPr>
            <w:tcW w:w="5232" w:type="dxa"/>
            <w:gridSpan w:val="2"/>
            <w:vAlign w:val="center"/>
          </w:tcPr>
          <w:p w14:paraId="3DECE04A" w14:textId="0FFF3A1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65F07EA1" w14:textId="161A89D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636D1A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(vi) [All Estimates]</w:t>
            </w:r>
          </w:p>
        </w:tc>
      </w:tr>
      <w:tr w:rsidR="00870419" w:rsidRPr="006D7303" w14:paraId="2AECE989" w14:textId="77777777" w:rsidTr="00D73A76">
        <w:trPr>
          <w:trHeight w:val="288"/>
        </w:trPr>
        <w:tc>
          <w:tcPr>
            <w:tcW w:w="5232" w:type="dxa"/>
            <w:tcBorders>
              <w:top w:val="nil"/>
              <w:bottom w:val="nil"/>
            </w:tcBorders>
            <w:noWrap/>
            <w:vAlign w:val="center"/>
          </w:tcPr>
          <w:p w14:paraId="3A98FC15" w14:textId="0E65CC7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2FE820D" w14:textId="4D63A3E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1A0B7584" w14:textId="6AD36D7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4A8122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(vii) [Mineral Resources &amp; Mineral Reserves]</w:t>
            </w:r>
          </w:p>
        </w:tc>
      </w:tr>
      <w:tr w:rsidR="00870419" w:rsidRPr="006D7303" w14:paraId="36008F80" w14:textId="77777777" w:rsidTr="00D73A76">
        <w:trPr>
          <w:trHeight w:val="288"/>
        </w:trPr>
        <w:tc>
          <w:tcPr>
            <w:tcW w:w="5232" w:type="dxa"/>
            <w:tcBorders>
              <w:top w:val="nil"/>
              <w:bottom w:val="nil"/>
            </w:tcBorders>
            <w:noWrap/>
            <w:vAlign w:val="center"/>
          </w:tcPr>
          <w:p w14:paraId="5DC7F4A0" w14:textId="72628C7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EF7E24" w14:textId="029482D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[C.3]</w:t>
            </w:r>
          </w:p>
        </w:tc>
        <w:tc>
          <w:tcPr>
            <w:tcW w:w="5232" w:type="dxa"/>
            <w:gridSpan w:val="2"/>
            <w:noWrap/>
            <w:vAlign w:val="center"/>
            <w:hideMark/>
          </w:tcPr>
          <w:p w14:paraId="5B007F61" w14:textId="2C91895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D23A39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(viii) [Exploration Results only]</w:t>
            </w:r>
          </w:p>
        </w:tc>
      </w:tr>
      <w:tr w:rsidR="00870419" w:rsidRPr="006D7303" w14:paraId="185A7CC0" w14:textId="77777777" w:rsidTr="00D73A76">
        <w:trPr>
          <w:trHeight w:val="288"/>
        </w:trPr>
        <w:tc>
          <w:tcPr>
            <w:tcW w:w="5232" w:type="dxa"/>
            <w:tcBorders>
              <w:top w:val="nil"/>
              <w:bottom w:val="nil"/>
            </w:tcBorders>
            <w:noWrap/>
            <w:vAlign w:val="center"/>
          </w:tcPr>
          <w:p w14:paraId="4E8DE9E1" w14:textId="49B3556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DFBA63" w14:textId="166C5C0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35524869" w14:textId="6A5A6E6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0B0BEA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(viii) [Mineral Resources &amp; Mineral Reserves]</w:t>
            </w:r>
          </w:p>
        </w:tc>
      </w:tr>
      <w:tr w:rsidR="00870419" w:rsidRPr="006D7303" w14:paraId="609D9B62" w14:textId="77777777" w:rsidTr="00D73A76">
        <w:trPr>
          <w:trHeight w:val="288"/>
        </w:trPr>
        <w:tc>
          <w:tcPr>
            <w:tcW w:w="5232" w:type="dxa"/>
            <w:tcBorders>
              <w:top w:val="nil"/>
              <w:bottom w:val="nil"/>
            </w:tcBorders>
            <w:noWrap/>
            <w:vAlign w:val="center"/>
          </w:tcPr>
          <w:p w14:paraId="6270A358" w14:textId="7FE0DFE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CB0FEB5" w14:textId="561458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16375FC2" w14:textId="7892B06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561417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(ix) [Exploration Results only]</w:t>
            </w:r>
          </w:p>
        </w:tc>
      </w:tr>
      <w:tr w:rsidR="00870419" w:rsidRPr="006D7303" w14:paraId="6C54A8ED" w14:textId="77777777" w:rsidTr="00D73A76">
        <w:trPr>
          <w:trHeight w:val="288"/>
        </w:trPr>
        <w:tc>
          <w:tcPr>
            <w:tcW w:w="5232" w:type="dxa"/>
            <w:tcBorders>
              <w:top w:val="nil"/>
              <w:bottom w:val="nil"/>
            </w:tcBorders>
            <w:noWrap/>
            <w:vAlign w:val="center"/>
          </w:tcPr>
          <w:p w14:paraId="195EF418" w14:textId="70F9BE2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DB1C9A7" w14:textId="659EDD6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6AC6E900" w14:textId="58F700A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BE58C4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(ix) [Mineral Resources &amp; Mineral Reserves]</w:t>
            </w:r>
          </w:p>
        </w:tc>
      </w:tr>
      <w:tr w:rsidR="00870419" w:rsidRPr="006D7303" w14:paraId="21863AE7" w14:textId="77777777" w:rsidTr="00D73A76">
        <w:trPr>
          <w:trHeight w:val="288"/>
        </w:trPr>
        <w:tc>
          <w:tcPr>
            <w:tcW w:w="5232" w:type="dxa"/>
            <w:tcBorders>
              <w:top w:val="nil"/>
              <w:bottom w:val="nil"/>
            </w:tcBorders>
            <w:noWrap/>
            <w:vAlign w:val="center"/>
          </w:tcPr>
          <w:p w14:paraId="06E175C0" w14:textId="38011BD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F56628" w14:textId="1A9F9B3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126EFEB9" w14:textId="43CB2C3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72ECCF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 [Mineral Resources &amp; Mineral Reserves]</w:t>
            </w:r>
          </w:p>
        </w:tc>
      </w:tr>
      <w:tr w:rsidR="00870419" w:rsidRPr="006D7303" w14:paraId="62E6EEC5" w14:textId="77777777" w:rsidTr="00D73A76">
        <w:trPr>
          <w:trHeight w:val="288"/>
        </w:trPr>
        <w:tc>
          <w:tcPr>
            <w:tcW w:w="5232" w:type="dxa"/>
            <w:tcBorders>
              <w:top w:val="nil"/>
              <w:bottom w:val="nil"/>
            </w:tcBorders>
            <w:noWrap/>
            <w:vAlign w:val="center"/>
          </w:tcPr>
          <w:p w14:paraId="358E6831" w14:textId="1D94CA3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F54E88"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33FE316" w14:textId="1C6A48B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4F7A12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(xi) [All Estimates]</w:t>
            </w:r>
          </w:p>
        </w:tc>
      </w:tr>
      <w:tr w:rsidR="00870419" w:rsidRPr="006D7303" w14:paraId="24B2F36C" w14:textId="77777777" w:rsidTr="00D73A76">
        <w:trPr>
          <w:trHeight w:val="288"/>
        </w:trPr>
        <w:tc>
          <w:tcPr>
            <w:tcW w:w="5232" w:type="dxa"/>
            <w:tcBorders>
              <w:top w:val="nil"/>
              <w:bottom w:val="nil"/>
            </w:tcBorders>
            <w:noWrap/>
            <w:vAlign w:val="center"/>
          </w:tcPr>
          <w:p w14:paraId="5062DF85" w14:textId="701E56A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57F8B08"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C25D6FE" w14:textId="5C60A74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2B5BAC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(xii) [Exploration Results only]</w:t>
            </w:r>
          </w:p>
        </w:tc>
      </w:tr>
      <w:tr w:rsidR="00870419" w:rsidRPr="006D7303" w14:paraId="69A1E3AD" w14:textId="77777777" w:rsidTr="00D73A76">
        <w:trPr>
          <w:trHeight w:val="288"/>
        </w:trPr>
        <w:tc>
          <w:tcPr>
            <w:tcW w:w="5232" w:type="dxa"/>
            <w:tcBorders>
              <w:top w:val="nil"/>
              <w:bottom w:val="nil"/>
            </w:tcBorders>
            <w:noWrap/>
            <w:vAlign w:val="center"/>
          </w:tcPr>
          <w:p w14:paraId="00312EA9" w14:textId="56F01B9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1F40E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9D7B440" w14:textId="1A89E1B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32AF78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(xii) [Mineral Resources &amp; Mineral Reserves]</w:t>
            </w:r>
          </w:p>
        </w:tc>
      </w:tr>
      <w:tr w:rsidR="00870419" w:rsidRPr="006D7303" w14:paraId="117BFE48" w14:textId="77777777" w:rsidTr="00D73A76">
        <w:trPr>
          <w:trHeight w:val="288"/>
        </w:trPr>
        <w:tc>
          <w:tcPr>
            <w:tcW w:w="5232" w:type="dxa"/>
            <w:tcBorders>
              <w:top w:val="nil"/>
              <w:bottom w:val="nil"/>
            </w:tcBorders>
            <w:noWrap/>
            <w:vAlign w:val="center"/>
          </w:tcPr>
          <w:p w14:paraId="02A84F3A" w14:textId="54603E1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C3D60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DF4135A" w14:textId="1C8790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67972EC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1A7DE37" w14:textId="77777777" w:rsidTr="00D73A76">
        <w:trPr>
          <w:trHeight w:val="288"/>
        </w:trPr>
        <w:tc>
          <w:tcPr>
            <w:tcW w:w="5232" w:type="dxa"/>
            <w:tcBorders>
              <w:top w:val="nil"/>
              <w:bottom w:val="nil"/>
            </w:tcBorders>
            <w:noWrap/>
            <w:vAlign w:val="center"/>
          </w:tcPr>
          <w:p w14:paraId="5CD6BBC3" w14:textId="0B3B9D7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BB00CC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4EE1D1B" w14:textId="3B926DB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(iv) [Mineral Resources &amp; Mineral Reserves]</w:t>
            </w:r>
          </w:p>
        </w:tc>
        <w:tc>
          <w:tcPr>
            <w:tcW w:w="5232" w:type="dxa"/>
            <w:noWrap/>
            <w:vAlign w:val="center"/>
            <w:hideMark/>
          </w:tcPr>
          <w:p w14:paraId="2DDF528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F448F3F" w14:textId="77777777" w:rsidTr="00D73A76">
        <w:trPr>
          <w:trHeight w:val="288"/>
        </w:trPr>
        <w:tc>
          <w:tcPr>
            <w:tcW w:w="5232" w:type="dxa"/>
            <w:tcBorders>
              <w:top w:val="nil"/>
              <w:bottom w:val="single" w:sz="2" w:space="0" w:color="BFBFBF" w:themeColor="background1" w:themeShade="BF"/>
            </w:tcBorders>
            <w:noWrap/>
            <w:vAlign w:val="center"/>
          </w:tcPr>
          <w:p w14:paraId="700498F4" w14:textId="09151AF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7AED47"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B6CB296" w14:textId="5533C5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(v) [Mineral Resources &amp; Mineral Reserves]</w:t>
            </w:r>
          </w:p>
        </w:tc>
        <w:tc>
          <w:tcPr>
            <w:tcW w:w="5232" w:type="dxa"/>
            <w:noWrap/>
            <w:vAlign w:val="center"/>
            <w:hideMark/>
          </w:tcPr>
          <w:p w14:paraId="140C1EB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2BD2485" w14:textId="77777777" w:rsidTr="00D73A76">
        <w:trPr>
          <w:trHeight w:val="288"/>
        </w:trPr>
        <w:tc>
          <w:tcPr>
            <w:tcW w:w="5232" w:type="dxa"/>
            <w:tcBorders>
              <w:bottom w:val="nil"/>
            </w:tcBorders>
            <w:noWrap/>
            <w:vAlign w:val="center"/>
            <w:hideMark/>
          </w:tcPr>
          <w:p w14:paraId="34385CB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13.15.5 Governance</w:t>
            </w:r>
          </w:p>
        </w:tc>
        <w:tc>
          <w:tcPr>
            <w:tcW w:w="5232" w:type="dxa"/>
            <w:gridSpan w:val="2"/>
            <w:vAlign w:val="center"/>
          </w:tcPr>
          <w:p w14:paraId="341CAF78" w14:textId="78128A0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714AE4C6" w14:textId="5330127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137748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12.1 [All Estimates]</w:t>
            </w:r>
          </w:p>
        </w:tc>
      </w:tr>
      <w:tr w:rsidR="00870419" w:rsidRPr="006D7303" w14:paraId="048A7B1F" w14:textId="77777777" w:rsidTr="00D73A76">
        <w:trPr>
          <w:trHeight w:val="288"/>
        </w:trPr>
        <w:tc>
          <w:tcPr>
            <w:tcW w:w="5232" w:type="dxa"/>
            <w:tcBorders>
              <w:top w:val="nil"/>
              <w:bottom w:val="nil"/>
            </w:tcBorders>
            <w:noWrap/>
            <w:vAlign w:val="center"/>
          </w:tcPr>
          <w:p w14:paraId="4D2EBCD6" w14:textId="09B8B18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0C5A00" w14:textId="7A465B2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150F3244" w14:textId="693B954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30809F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26DFBC5" w14:textId="77777777" w:rsidTr="00D73A76">
        <w:trPr>
          <w:trHeight w:val="288"/>
        </w:trPr>
        <w:tc>
          <w:tcPr>
            <w:tcW w:w="5232" w:type="dxa"/>
            <w:tcBorders>
              <w:top w:val="nil"/>
              <w:bottom w:val="nil"/>
            </w:tcBorders>
            <w:noWrap/>
            <w:vAlign w:val="center"/>
          </w:tcPr>
          <w:p w14:paraId="4FA1FE25" w14:textId="0D7E5C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BAE4EBB" w14:textId="7824BA5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[C.3]</w:t>
            </w:r>
          </w:p>
        </w:tc>
        <w:tc>
          <w:tcPr>
            <w:tcW w:w="5232" w:type="dxa"/>
            <w:gridSpan w:val="2"/>
            <w:noWrap/>
            <w:vAlign w:val="center"/>
            <w:hideMark/>
          </w:tcPr>
          <w:p w14:paraId="149FBFE4" w14:textId="315BBFB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F91374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ECD1730" w14:textId="77777777" w:rsidTr="00D73A76">
        <w:trPr>
          <w:trHeight w:val="288"/>
        </w:trPr>
        <w:tc>
          <w:tcPr>
            <w:tcW w:w="5232" w:type="dxa"/>
            <w:tcBorders>
              <w:top w:val="nil"/>
              <w:bottom w:val="nil"/>
            </w:tcBorders>
            <w:noWrap/>
            <w:vAlign w:val="center"/>
          </w:tcPr>
          <w:p w14:paraId="206076F5" w14:textId="43B66F9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67857A" w14:textId="340E8D1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2FC045EF" w14:textId="60A8FE9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E47ACC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5394973" w14:textId="77777777" w:rsidTr="00D73A76">
        <w:trPr>
          <w:trHeight w:val="288"/>
        </w:trPr>
        <w:tc>
          <w:tcPr>
            <w:tcW w:w="5232" w:type="dxa"/>
            <w:tcBorders>
              <w:top w:val="nil"/>
              <w:bottom w:val="nil"/>
            </w:tcBorders>
            <w:noWrap/>
            <w:vAlign w:val="center"/>
          </w:tcPr>
          <w:p w14:paraId="6CFF3D70" w14:textId="48E4527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052495A" w14:textId="2D47058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16E4E9F3" w14:textId="4808102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6EFD74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8FBCB2A" w14:textId="77777777" w:rsidTr="00D73A76">
        <w:trPr>
          <w:trHeight w:val="288"/>
        </w:trPr>
        <w:tc>
          <w:tcPr>
            <w:tcW w:w="5232" w:type="dxa"/>
            <w:tcBorders>
              <w:top w:val="nil"/>
              <w:bottom w:val="nil"/>
            </w:tcBorders>
            <w:noWrap/>
            <w:vAlign w:val="center"/>
          </w:tcPr>
          <w:p w14:paraId="41C3A8EE" w14:textId="7A3C922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39AEC95" w14:textId="18AB7D3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0A34785F" w14:textId="0FF6BD7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9FA9A0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8B632A0" w14:textId="77777777" w:rsidTr="00D73A76">
        <w:trPr>
          <w:trHeight w:val="288"/>
        </w:trPr>
        <w:tc>
          <w:tcPr>
            <w:tcW w:w="5232" w:type="dxa"/>
            <w:tcBorders>
              <w:top w:val="nil"/>
              <w:bottom w:val="single" w:sz="2" w:space="0" w:color="BFBFBF" w:themeColor="background1" w:themeShade="BF"/>
            </w:tcBorders>
            <w:noWrap/>
            <w:vAlign w:val="center"/>
          </w:tcPr>
          <w:p w14:paraId="1EAE0C69" w14:textId="00C06DE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3986CA" w14:textId="05EF357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161EDF2E" w14:textId="23C96A2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964A2A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6ED80D7" w14:textId="77777777" w:rsidTr="00D73A76">
        <w:trPr>
          <w:trHeight w:val="288"/>
        </w:trPr>
        <w:tc>
          <w:tcPr>
            <w:tcW w:w="5232" w:type="dxa"/>
            <w:tcBorders>
              <w:bottom w:val="nil"/>
            </w:tcBorders>
            <w:noWrap/>
            <w:vAlign w:val="center"/>
            <w:hideMark/>
          </w:tcPr>
          <w:p w14:paraId="00C117D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13.16 Mine Closure</w:t>
            </w:r>
          </w:p>
        </w:tc>
        <w:tc>
          <w:tcPr>
            <w:tcW w:w="5232" w:type="dxa"/>
            <w:gridSpan w:val="2"/>
            <w:vAlign w:val="center"/>
          </w:tcPr>
          <w:p w14:paraId="09F971D6" w14:textId="44E20C1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[2.1]</w:t>
            </w:r>
          </w:p>
        </w:tc>
        <w:tc>
          <w:tcPr>
            <w:tcW w:w="5232" w:type="dxa"/>
            <w:gridSpan w:val="2"/>
            <w:noWrap/>
            <w:vAlign w:val="center"/>
            <w:hideMark/>
          </w:tcPr>
          <w:p w14:paraId="0ABB71CA" w14:textId="345D8ED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409031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495CE776" w14:textId="77777777" w:rsidTr="00D73A76">
        <w:trPr>
          <w:trHeight w:val="288"/>
        </w:trPr>
        <w:tc>
          <w:tcPr>
            <w:tcW w:w="5232" w:type="dxa"/>
            <w:tcBorders>
              <w:top w:val="nil"/>
              <w:bottom w:val="nil"/>
            </w:tcBorders>
            <w:noWrap/>
            <w:vAlign w:val="center"/>
          </w:tcPr>
          <w:p w14:paraId="50748F8C" w14:textId="7144777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AFD91A" w14:textId="2EF59DC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[2.2]</w:t>
            </w:r>
          </w:p>
        </w:tc>
        <w:tc>
          <w:tcPr>
            <w:tcW w:w="5232" w:type="dxa"/>
            <w:gridSpan w:val="2"/>
            <w:noWrap/>
            <w:vAlign w:val="center"/>
            <w:hideMark/>
          </w:tcPr>
          <w:p w14:paraId="22B3C6BA" w14:textId="6C38DD5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5DB916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F1DB8A0" w14:textId="77777777" w:rsidTr="00D73A76">
        <w:trPr>
          <w:trHeight w:val="288"/>
        </w:trPr>
        <w:tc>
          <w:tcPr>
            <w:tcW w:w="5232" w:type="dxa"/>
            <w:tcBorders>
              <w:top w:val="nil"/>
              <w:bottom w:val="nil"/>
            </w:tcBorders>
            <w:noWrap/>
            <w:vAlign w:val="center"/>
          </w:tcPr>
          <w:p w14:paraId="0C286D0B" w14:textId="6AA77CB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904F5C" w14:textId="1FB1A3B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[2.3]</w:t>
            </w:r>
          </w:p>
        </w:tc>
        <w:tc>
          <w:tcPr>
            <w:tcW w:w="5232" w:type="dxa"/>
            <w:gridSpan w:val="2"/>
            <w:noWrap/>
            <w:vAlign w:val="center"/>
            <w:hideMark/>
          </w:tcPr>
          <w:p w14:paraId="05EBE3F1" w14:textId="03AD90B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59436B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8AF35BE" w14:textId="77777777" w:rsidTr="00D73A76">
        <w:trPr>
          <w:trHeight w:val="288"/>
        </w:trPr>
        <w:tc>
          <w:tcPr>
            <w:tcW w:w="5232" w:type="dxa"/>
            <w:tcBorders>
              <w:top w:val="nil"/>
              <w:bottom w:val="nil"/>
            </w:tcBorders>
            <w:noWrap/>
            <w:vAlign w:val="center"/>
          </w:tcPr>
          <w:p w14:paraId="4240BCE6" w14:textId="3669AE7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760FF00" w14:textId="7CE2A2E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[2.4]</w:t>
            </w:r>
          </w:p>
        </w:tc>
        <w:tc>
          <w:tcPr>
            <w:tcW w:w="5232" w:type="dxa"/>
            <w:gridSpan w:val="2"/>
            <w:noWrap/>
            <w:vAlign w:val="center"/>
            <w:hideMark/>
          </w:tcPr>
          <w:p w14:paraId="489B972D" w14:textId="55FA1CA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403681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1B477B9" w14:textId="77777777" w:rsidTr="00D73A76">
        <w:trPr>
          <w:trHeight w:val="288"/>
        </w:trPr>
        <w:tc>
          <w:tcPr>
            <w:tcW w:w="5232" w:type="dxa"/>
            <w:tcBorders>
              <w:top w:val="nil"/>
              <w:bottom w:val="nil"/>
            </w:tcBorders>
            <w:noWrap/>
            <w:vAlign w:val="center"/>
          </w:tcPr>
          <w:p w14:paraId="34AD9D87" w14:textId="0F55CC9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DCFA8EC" w14:textId="1D91838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[4]</w:t>
            </w:r>
          </w:p>
        </w:tc>
        <w:tc>
          <w:tcPr>
            <w:tcW w:w="5232" w:type="dxa"/>
            <w:gridSpan w:val="2"/>
            <w:noWrap/>
            <w:vAlign w:val="center"/>
            <w:hideMark/>
          </w:tcPr>
          <w:p w14:paraId="03812647" w14:textId="555CC6F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CA62A4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 [Mineral Resources &amp; Mineral Reserves]</w:t>
            </w:r>
          </w:p>
        </w:tc>
      </w:tr>
      <w:tr w:rsidR="00870419" w:rsidRPr="006D7303" w14:paraId="00F8191F" w14:textId="77777777" w:rsidTr="00D73A76">
        <w:trPr>
          <w:trHeight w:val="288"/>
        </w:trPr>
        <w:tc>
          <w:tcPr>
            <w:tcW w:w="5232" w:type="dxa"/>
            <w:tcBorders>
              <w:top w:val="nil"/>
            </w:tcBorders>
            <w:noWrap/>
            <w:vAlign w:val="center"/>
          </w:tcPr>
          <w:p w14:paraId="3361DB89" w14:textId="6997794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C7D45CB" w14:textId="7270215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IX, Paragraph [67]</w:t>
            </w:r>
          </w:p>
        </w:tc>
        <w:tc>
          <w:tcPr>
            <w:tcW w:w="5232" w:type="dxa"/>
            <w:gridSpan w:val="2"/>
            <w:noWrap/>
            <w:vAlign w:val="center"/>
            <w:hideMark/>
          </w:tcPr>
          <w:p w14:paraId="4C2FDCD4" w14:textId="7E22042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13.1 [All Estimates]</w:t>
            </w:r>
          </w:p>
        </w:tc>
        <w:tc>
          <w:tcPr>
            <w:tcW w:w="5232" w:type="dxa"/>
            <w:noWrap/>
            <w:vAlign w:val="center"/>
            <w:hideMark/>
          </w:tcPr>
          <w:p w14:paraId="6337847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DB90541" w14:textId="77777777" w:rsidTr="00D73A76">
        <w:trPr>
          <w:trHeight w:val="288"/>
        </w:trPr>
        <w:tc>
          <w:tcPr>
            <w:tcW w:w="5232" w:type="dxa"/>
            <w:tcBorders>
              <w:bottom w:val="single" w:sz="2" w:space="0" w:color="BFBFBF" w:themeColor="background1" w:themeShade="BF"/>
            </w:tcBorders>
            <w:noWrap/>
            <w:vAlign w:val="center"/>
            <w:hideMark/>
          </w:tcPr>
          <w:p w14:paraId="48E868A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 ECONOMIC ASSESSMENT</w:t>
            </w:r>
          </w:p>
        </w:tc>
        <w:tc>
          <w:tcPr>
            <w:tcW w:w="5232" w:type="dxa"/>
            <w:gridSpan w:val="2"/>
            <w:vAlign w:val="center"/>
          </w:tcPr>
          <w:p w14:paraId="46E7BDE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034621" w14:textId="774F4E8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3A62A2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10B2D85" w14:textId="77777777" w:rsidTr="00D73A76">
        <w:trPr>
          <w:trHeight w:val="288"/>
        </w:trPr>
        <w:tc>
          <w:tcPr>
            <w:tcW w:w="5232" w:type="dxa"/>
            <w:tcBorders>
              <w:bottom w:val="nil"/>
            </w:tcBorders>
            <w:noWrap/>
            <w:vAlign w:val="center"/>
            <w:hideMark/>
          </w:tcPr>
          <w:p w14:paraId="5E0B623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14.1 General</w:t>
            </w:r>
          </w:p>
        </w:tc>
        <w:tc>
          <w:tcPr>
            <w:tcW w:w="5232" w:type="dxa"/>
            <w:gridSpan w:val="2"/>
            <w:vAlign w:val="center"/>
          </w:tcPr>
          <w:p w14:paraId="40CFCB6C" w14:textId="52BD03F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75C4668B" w14:textId="3C94982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only]</w:t>
            </w:r>
          </w:p>
        </w:tc>
        <w:tc>
          <w:tcPr>
            <w:tcW w:w="5232" w:type="dxa"/>
            <w:noWrap/>
            <w:vAlign w:val="center"/>
            <w:hideMark/>
          </w:tcPr>
          <w:p w14:paraId="0A9EDF0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only]</w:t>
            </w:r>
          </w:p>
        </w:tc>
      </w:tr>
      <w:tr w:rsidR="00870419" w:rsidRPr="006D7303" w14:paraId="7CD43830" w14:textId="77777777" w:rsidTr="00D73A76">
        <w:trPr>
          <w:trHeight w:val="288"/>
        </w:trPr>
        <w:tc>
          <w:tcPr>
            <w:tcW w:w="5232" w:type="dxa"/>
            <w:tcBorders>
              <w:top w:val="nil"/>
              <w:bottom w:val="nil"/>
            </w:tcBorders>
            <w:noWrap/>
            <w:vAlign w:val="center"/>
          </w:tcPr>
          <w:p w14:paraId="24DDFAF2" w14:textId="7314754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FCBB4D" w14:textId="384EF00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72F0CF28" w14:textId="7175672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Reserves only]</w:t>
            </w:r>
          </w:p>
        </w:tc>
        <w:tc>
          <w:tcPr>
            <w:tcW w:w="5232" w:type="dxa"/>
            <w:noWrap/>
            <w:vAlign w:val="center"/>
            <w:hideMark/>
          </w:tcPr>
          <w:p w14:paraId="1B48348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Reserves only]</w:t>
            </w:r>
          </w:p>
        </w:tc>
      </w:tr>
      <w:tr w:rsidR="00870419" w:rsidRPr="006D7303" w14:paraId="4132F4C5" w14:textId="77777777" w:rsidTr="00D73A76">
        <w:trPr>
          <w:trHeight w:val="288"/>
        </w:trPr>
        <w:tc>
          <w:tcPr>
            <w:tcW w:w="5232" w:type="dxa"/>
            <w:tcBorders>
              <w:top w:val="nil"/>
              <w:bottom w:val="nil"/>
            </w:tcBorders>
            <w:noWrap/>
            <w:vAlign w:val="center"/>
          </w:tcPr>
          <w:p w14:paraId="747C72B5" w14:textId="72E31DF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17E2036" w14:textId="475B24B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[C.4]</w:t>
            </w:r>
          </w:p>
        </w:tc>
        <w:tc>
          <w:tcPr>
            <w:tcW w:w="5232" w:type="dxa"/>
            <w:gridSpan w:val="2"/>
            <w:noWrap/>
            <w:vAlign w:val="center"/>
            <w:hideMark/>
          </w:tcPr>
          <w:p w14:paraId="654991E6" w14:textId="4AF99E1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 [Mineral Reserves only]</w:t>
            </w:r>
          </w:p>
        </w:tc>
        <w:tc>
          <w:tcPr>
            <w:tcW w:w="5232" w:type="dxa"/>
            <w:noWrap/>
            <w:vAlign w:val="center"/>
            <w:hideMark/>
          </w:tcPr>
          <w:p w14:paraId="526F000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 [Mineral Reserves only]</w:t>
            </w:r>
          </w:p>
        </w:tc>
      </w:tr>
      <w:tr w:rsidR="00870419" w:rsidRPr="006D7303" w14:paraId="30651313" w14:textId="77777777" w:rsidTr="00D73A76">
        <w:trPr>
          <w:trHeight w:val="288"/>
        </w:trPr>
        <w:tc>
          <w:tcPr>
            <w:tcW w:w="5232" w:type="dxa"/>
            <w:tcBorders>
              <w:top w:val="nil"/>
              <w:bottom w:val="nil"/>
            </w:tcBorders>
            <w:noWrap/>
            <w:vAlign w:val="center"/>
          </w:tcPr>
          <w:p w14:paraId="5AE50008" w14:textId="0E02A25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8BCE29" w14:textId="0E9B869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1E3F2446" w14:textId="43AB98C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 [Mineral Reserves only]</w:t>
            </w:r>
          </w:p>
        </w:tc>
        <w:tc>
          <w:tcPr>
            <w:tcW w:w="5232" w:type="dxa"/>
            <w:noWrap/>
            <w:vAlign w:val="center"/>
            <w:hideMark/>
          </w:tcPr>
          <w:p w14:paraId="775F647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 [Mineral Reserves only]</w:t>
            </w:r>
          </w:p>
        </w:tc>
      </w:tr>
      <w:tr w:rsidR="00870419" w:rsidRPr="006D7303" w14:paraId="60320FF8" w14:textId="77777777" w:rsidTr="00D73A76">
        <w:trPr>
          <w:trHeight w:val="288"/>
        </w:trPr>
        <w:tc>
          <w:tcPr>
            <w:tcW w:w="5232" w:type="dxa"/>
            <w:tcBorders>
              <w:top w:val="nil"/>
              <w:bottom w:val="nil"/>
            </w:tcBorders>
            <w:noWrap/>
            <w:vAlign w:val="center"/>
          </w:tcPr>
          <w:p w14:paraId="3099995E" w14:textId="1619DFC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E678FF0" w14:textId="7F867AE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0F9D8058" w14:textId="7CEC1E2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51779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0C63813" w14:textId="77777777" w:rsidTr="00D73A76">
        <w:trPr>
          <w:trHeight w:val="288"/>
        </w:trPr>
        <w:tc>
          <w:tcPr>
            <w:tcW w:w="5232" w:type="dxa"/>
            <w:tcBorders>
              <w:top w:val="nil"/>
              <w:bottom w:val="nil"/>
            </w:tcBorders>
            <w:noWrap/>
            <w:vAlign w:val="center"/>
          </w:tcPr>
          <w:p w14:paraId="7B9B835E" w14:textId="79ABCEA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D566D60" w14:textId="652712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180BAB08" w14:textId="3157C77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2AD0B6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CF75030" w14:textId="77777777" w:rsidTr="00D73A76">
        <w:trPr>
          <w:trHeight w:val="288"/>
        </w:trPr>
        <w:tc>
          <w:tcPr>
            <w:tcW w:w="5232" w:type="dxa"/>
            <w:tcBorders>
              <w:top w:val="nil"/>
              <w:bottom w:val="single" w:sz="2" w:space="0" w:color="BFBFBF" w:themeColor="background1" w:themeShade="BF"/>
            </w:tcBorders>
            <w:noWrap/>
            <w:vAlign w:val="center"/>
          </w:tcPr>
          <w:p w14:paraId="6F61F6BC" w14:textId="4F22ECC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AEBD28" w14:textId="26F3B24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1C436F3A" w14:textId="1353F3F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20ED15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57AA4F6" w14:textId="77777777" w:rsidTr="00D73A76">
        <w:trPr>
          <w:trHeight w:val="288"/>
        </w:trPr>
        <w:tc>
          <w:tcPr>
            <w:tcW w:w="5232" w:type="dxa"/>
            <w:tcBorders>
              <w:bottom w:val="nil"/>
            </w:tcBorders>
            <w:noWrap/>
            <w:vAlign w:val="center"/>
            <w:hideMark/>
          </w:tcPr>
          <w:p w14:paraId="06CBF72A"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14.2 Market and Contracts</w:t>
            </w:r>
          </w:p>
        </w:tc>
        <w:tc>
          <w:tcPr>
            <w:tcW w:w="5232" w:type="dxa"/>
            <w:gridSpan w:val="2"/>
            <w:vAlign w:val="center"/>
          </w:tcPr>
          <w:p w14:paraId="403AB122" w14:textId="6E0A70B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[C.2]</w:t>
            </w:r>
          </w:p>
        </w:tc>
        <w:tc>
          <w:tcPr>
            <w:tcW w:w="5232" w:type="dxa"/>
            <w:gridSpan w:val="2"/>
            <w:noWrap/>
            <w:vAlign w:val="center"/>
            <w:hideMark/>
          </w:tcPr>
          <w:p w14:paraId="59D5C2CC" w14:textId="6D4CAA2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(vi) [Mineral Resources &amp; Mineral Reserves]</w:t>
            </w:r>
          </w:p>
        </w:tc>
        <w:tc>
          <w:tcPr>
            <w:tcW w:w="5232" w:type="dxa"/>
            <w:noWrap/>
            <w:vAlign w:val="center"/>
            <w:hideMark/>
          </w:tcPr>
          <w:p w14:paraId="789F035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(vi) [Mineral Resources &amp; Mineral Reserves]</w:t>
            </w:r>
          </w:p>
        </w:tc>
      </w:tr>
      <w:tr w:rsidR="00870419" w:rsidRPr="006D7303" w14:paraId="2D3C5703" w14:textId="77777777" w:rsidTr="00D73A76">
        <w:trPr>
          <w:trHeight w:val="288"/>
        </w:trPr>
        <w:tc>
          <w:tcPr>
            <w:tcW w:w="5232" w:type="dxa"/>
            <w:tcBorders>
              <w:top w:val="nil"/>
              <w:bottom w:val="nil"/>
            </w:tcBorders>
            <w:noWrap/>
            <w:vAlign w:val="center"/>
          </w:tcPr>
          <w:p w14:paraId="4D172092" w14:textId="09E3471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BDF9120" w14:textId="21939F3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0B496B84" w14:textId="6214DE9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12: 12.1 (vi) [All Estimates]</w:t>
            </w:r>
          </w:p>
        </w:tc>
        <w:tc>
          <w:tcPr>
            <w:tcW w:w="5232" w:type="dxa"/>
            <w:noWrap/>
            <w:vAlign w:val="center"/>
            <w:hideMark/>
          </w:tcPr>
          <w:p w14:paraId="1AAE5EB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3A30B0B" w14:textId="77777777" w:rsidTr="00D73A76">
        <w:trPr>
          <w:trHeight w:val="288"/>
        </w:trPr>
        <w:tc>
          <w:tcPr>
            <w:tcW w:w="5232" w:type="dxa"/>
            <w:tcBorders>
              <w:top w:val="nil"/>
              <w:bottom w:val="single" w:sz="2" w:space="0" w:color="BFBFBF" w:themeColor="background1" w:themeShade="BF"/>
            </w:tcBorders>
            <w:noWrap/>
            <w:vAlign w:val="center"/>
          </w:tcPr>
          <w:p w14:paraId="7EE2CB4E" w14:textId="6F2C312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3867856" w14:textId="374F960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[76]</w:t>
            </w:r>
          </w:p>
        </w:tc>
        <w:tc>
          <w:tcPr>
            <w:tcW w:w="5232" w:type="dxa"/>
            <w:gridSpan w:val="2"/>
            <w:noWrap/>
            <w:vAlign w:val="center"/>
            <w:hideMark/>
          </w:tcPr>
          <w:p w14:paraId="5D9E5889" w14:textId="5CCD483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13: 13.1 (vi) [All Estimates]</w:t>
            </w:r>
          </w:p>
        </w:tc>
        <w:tc>
          <w:tcPr>
            <w:tcW w:w="5232" w:type="dxa"/>
            <w:noWrap/>
            <w:vAlign w:val="center"/>
            <w:hideMark/>
          </w:tcPr>
          <w:p w14:paraId="1EB75A8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AB669DD" w14:textId="77777777" w:rsidTr="00D73A76">
        <w:trPr>
          <w:trHeight w:val="288"/>
        </w:trPr>
        <w:tc>
          <w:tcPr>
            <w:tcW w:w="5232" w:type="dxa"/>
            <w:tcBorders>
              <w:bottom w:val="nil"/>
            </w:tcBorders>
            <w:noWrap/>
            <w:vAlign w:val="center"/>
            <w:hideMark/>
          </w:tcPr>
          <w:p w14:paraId="00EB9E29"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 Cost Analysis</w:t>
            </w:r>
          </w:p>
        </w:tc>
        <w:tc>
          <w:tcPr>
            <w:tcW w:w="5232" w:type="dxa"/>
            <w:gridSpan w:val="2"/>
            <w:vAlign w:val="center"/>
          </w:tcPr>
          <w:p w14:paraId="5396527F" w14:textId="033BB2B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6A1F335B" w14:textId="4B1320F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A02073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A69E964" w14:textId="77777777" w:rsidTr="00D73A76">
        <w:trPr>
          <w:trHeight w:val="288"/>
        </w:trPr>
        <w:tc>
          <w:tcPr>
            <w:tcW w:w="5232" w:type="dxa"/>
            <w:tcBorders>
              <w:top w:val="nil"/>
              <w:bottom w:val="single" w:sz="2" w:space="0" w:color="BFBFBF" w:themeColor="background1" w:themeShade="BF"/>
            </w:tcBorders>
            <w:noWrap/>
            <w:vAlign w:val="center"/>
          </w:tcPr>
          <w:p w14:paraId="53081149" w14:textId="1D1B8A7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A051C3" w14:textId="2442AE2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778BFABA" w14:textId="30E04CC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01EB04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C2C1A58" w14:textId="77777777" w:rsidTr="00D73A76">
        <w:trPr>
          <w:trHeight w:val="288"/>
        </w:trPr>
        <w:tc>
          <w:tcPr>
            <w:tcW w:w="5232" w:type="dxa"/>
            <w:tcBorders>
              <w:bottom w:val="nil"/>
            </w:tcBorders>
            <w:noWrap/>
            <w:vAlign w:val="center"/>
            <w:hideMark/>
          </w:tcPr>
          <w:p w14:paraId="5C2B8A4D"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14.3.1 Capital Expenditure</w:t>
            </w:r>
          </w:p>
        </w:tc>
        <w:tc>
          <w:tcPr>
            <w:tcW w:w="5232" w:type="dxa"/>
            <w:gridSpan w:val="2"/>
            <w:vAlign w:val="center"/>
          </w:tcPr>
          <w:p w14:paraId="6231899F" w14:textId="2D1EF79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0D65982C" w14:textId="53AC3AA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0D8B8E8E"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0A0358B5" w14:textId="77777777" w:rsidTr="00D73A76">
        <w:trPr>
          <w:trHeight w:val="288"/>
        </w:trPr>
        <w:tc>
          <w:tcPr>
            <w:tcW w:w="5232" w:type="dxa"/>
            <w:tcBorders>
              <w:top w:val="nil"/>
              <w:bottom w:val="single" w:sz="2" w:space="0" w:color="BFBFBF" w:themeColor="background1" w:themeShade="BF"/>
            </w:tcBorders>
            <w:noWrap/>
            <w:vAlign w:val="center"/>
          </w:tcPr>
          <w:p w14:paraId="62FB5AEA" w14:textId="449B87F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70159F" w14:textId="180C3C6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5FDB9EA5" w14:textId="549EF84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761FF6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A60C0C" w14:textId="77777777" w:rsidTr="00D73A76">
        <w:trPr>
          <w:trHeight w:val="288"/>
        </w:trPr>
        <w:tc>
          <w:tcPr>
            <w:tcW w:w="5232" w:type="dxa"/>
            <w:tcBorders>
              <w:bottom w:val="nil"/>
            </w:tcBorders>
            <w:noWrap/>
            <w:vAlign w:val="center"/>
            <w:hideMark/>
          </w:tcPr>
          <w:p w14:paraId="3D6EDBB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14.3.2 General Operating Costs</w:t>
            </w:r>
          </w:p>
        </w:tc>
        <w:tc>
          <w:tcPr>
            <w:tcW w:w="5232" w:type="dxa"/>
            <w:gridSpan w:val="2"/>
            <w:vAlign w:val="center"/>
          </w:tcPr>
          <w:p w14:paraId="22EDC15E" w14:textId="28764D9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60EFCBA7" w14:textId="608CDDD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6A64AD2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7FD5BAF6" w14:textId="77777777" w:rsidTr="00D73A76">
        <w:trPr>
          <w:trHeight w:val="288"/>
        </w:trPr>
        <w:tc>
          <w:tcPr>
            <w:tcW w:w="5232" w:type="dxa"/>
            <w:tcBorders>
              <w:top w:val="nil"/>
              <w:bottom w:val="nil"/>
            </w:tcBorders>
            <w:noWrap/>
            <w:vAlign w:val="center"/>
          </w:tcPr>
          <w:p w14:paraId="6F28EE0A" w14:textId="1DBAEF6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1EAADC5" w14:textId="5D8BF56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1040F2FE" w14:textId="5A8B569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6B6A96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(ix) [Mineral Reserves only]</w:t>
            </w:r>
          </w:p>
        </w:tc>
      </w:tr>
      <w:tr w:rsidR="00870419" w:rsidRPr="006D7303" w14:paraId="0B962106" w14:textId="77777777" w:rsidTr="00D73A76">
        <w:trPr>
          <w:trHeight w:val="288"/>
        </w:trPr>
        <w:tc>
          <w:tcPr>
            <w:tcW w:w="5232" w:type="dxa"/>
            <w:tcBorders>
              <w:top w:val="nil"/>
              <w:bottom w:val="single" w:sz="2" w:space="0" w:color="BFBFBF" w:themeColor="background1" w:themeShade="BF"/>
            </w:tcBorders>
            <w:noWrap/>
            <w:vAlign w:val="center"/>
          </w:tcPr>
          <w:p w14:paraId="45727497" w14:textId="278048B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92DF9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2EF9D32" w14:textId="57E0BAC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D6E66E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12.1 [All Estimates]</w:t>
            </w:r>
          </w:p>
        </w:tc>
      </w:tr>
      <w:tr w:rsidR="00870419" w:rsidRPr="006D7303" w14:paraId="1743CE6A" w14:textId="77777777" w:rsidTr="00D73A76">
        <w:trPr>
          <w:trHeight w:val="288"/>
        </w:trPr>
        <w:tc>
          <w:tcPr>
            <w:tcW w:w="5232" w:type="dxa"/>
            <w:tcBorders>
              <w:bottom w:val="nil"/>
            </w:tcBorders>
            <w:noWrap/>
            <w:vAlign w:val="center"/>
            <w:hideMark/>
          </w:tcPr>
          <w:p w14:paraId="197DA8A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14.3.3 Mining Costs</w:t>
            </w:r>
          </w:p>
        </w:tc>
        <w:tc>
          <w:tcPr>
            <w:tcW w:w="5232" w:type="dxa"/>
            <w:gridSpan w:val="2"/>
            <w:vAlign w:val="center"/>
          </w:tcPr>
          <w:p w14:paraId="74285C81" w14:textId="5D52057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04BB5DAB" w14:textId="27BA8DE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2305248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2F2C56CF" w14:textId="77777777" w:rsidTr="00D73A76">
        <w:trPr>
          <w:trHeight w:val="288"/>
        </w:trPr>
        <w:tc>
          <w:tcPr>
            <w:tcW w:w="5232" w:type="dxa"/>
            <w:tcBorders>
              <w:top w:val="nil"/>
              <w:bottom w:val="single" w:sz="2" w:space="0" w:color="BFBFBF" w:themeColor="background1" w:themeShade="BF"/>
            </w:tcBorders>
            <w:noWrap/>
            <w:vAlign w:val="center"/>
            <w:hideMark/>
          </w:tcPr>
          <w:p w14:paraId="1F528815" w14:textId="7F729B0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22B0DA" w14:textId="2EA8CE5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3C3B63B9" w14:textId="1D20F62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D6D7EB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A88E3BE" w14:textId="77777777" w:rsidTr="00D73A76">
        <w:trPr>
          <w:trHeight w:val="288"/>
        </w:trPr>
        <w:tc>
          <w:tcPr>
            <w:tcW w:w="5232" w:type="dxa"/>
            <w:tcBorders>
              <w:bottom w:val="nil"/>
            </w:tcBorders>
            <w:noWrap/>
            <w:vAlign w:val="center"/>
            <w:hideMark/>
          </w:tcPr>
          <w:p w14:paraId="530AFF5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14.3.4 Mineral Processing and Metallurgical Costs</w:t>
            </w:r>
          </w:p>
        </w:tc>
        <w:tc>
          <w:tcPr>
            <w:tcW w:w="5232" w:type="dxa"/>
            <w:gridSpan w:val="2"/>
            <w:vAlign w:val="center"/>
          </w:tcPr>
          <w:p w14:paraId="4A6A2A72" w14:textId="1D01DD1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67F38D84" w14:textId="1AA2C5B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0588EF0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235ADD8A" w14:textId="77777777" w:rsidTr="00D73A76">
        <w:trPr>
          <w:trHeight w:val="288"/>
        </w:trPr>
        <w:tc>
          <w:tcPr>
            <w:tcW w:w="5232" w:type="dxa"/>
            <w:tcBorders>
              <w:top w:val="nil"/>
              <w:bottom w:val="single" w:sz="2" w:space="0" w:color="BFBFBF" w:themeColor="background1" w:themeShade="BF"/>
            </w:tcBorders>
            <w:noWrap/>
            <w:vAlign w:val="center"/>
          </w:tcPr>
          <w:p w14:paraId="3095B063" w14:textId="6AB3244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BC1B14C" w14:textId="6B8AA4B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799CA0ED" w14:textId="6219F58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 [Mineral Reserves only]</w:t>
            </w:r>
          </w:p>
        </w:tc>
        <w:tc>
          <w:tcPr>
            <w:tcW w:w="5232" w:type="dxa"/>
            <w:noWrap/>
            <w:vAlign w:val="center"/>
            <w:hideMark/>
          </w:tcPr>
          <w:p w14:paraId="08D6919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 [Mineral Reserves only]</w:t>
            </w:r>
          </w:p>
        </w:tc>
      </w:tr>
      <w:tr w:rsidR="00870419" w:rsidRPr="006D7303" w14:paraId="56121FE2" w14:textId="77777777" w:rsidTr="00D73A76">
        <w:trPr>
          <w:trHeight w:val="288"/>
        </w:trPr>
        <w:tc>
          <w:tcPr>
            <w:tcW w:w="5232" w:type="dxa"/>
            <w:tcBorders>
              <w:bottom w:val="nil"/>
            </w:tcBorders>
            <w:noWrap/>
            <w:vAlign w:val="center"/>
            <w:hideMark/>
          </w:tcPr>
          <w:p w14:paraId="6FF1B04D"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14.3.5 Marketing Costs</w:t>
            </w:r>
          </w:p>
        </w:tc>
        <w:tc>
          <w:tcPr>
            <w:tcW w:w="5232" w:type="dxa"/>
            <w:gridSpan w:val="2"/>
            <w:vAlign w:val="center"/>
          </w:tcPr>
          <w:p w14:paraId="4F299B1B" w14:textId="40DF2FD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26056A84" w14:textId="55AA879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 [Mineral Reserves only]</w:t>
            </w:r>
          </w:p>
        </w:tc>
        <w:tc>
          <w:tcPr>
            <w:tcW w:w="5232" w:type="dxa"/>
            <w:noWrap/>
            <w:vAlign w:val="center"/>
            <w:hideMark/>
          </w:tcPr>
          <w:p w14:paraId="38D41D33"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 [Mineral Reserves only]</w:t>
            </w:r>
          </w:p>
        </w:tc>
      </w:tr>
      <w:tr w:rsidR="00870419" w:rsidRPr="006D7303" w14:paraId="15851092" w14:textId="77777777" w:rsidTr="00D73A76">
        <w:trPr>
          <w:trHeight w:val="288"/>
        </w:trPr>
        <w:tc>
          <w:tcPr>
            <w:tcW w:w="5232" w:type="dxa"/>
            <w:tcBorders>
              <w:top w:val="nil"/>
              <w:bottom w:val="single" w:sz="2" w:space="0" w:color="BFBFBF" w:themeColor="background1" w:themeShade="BF"/>
            </w:tcBorders>
            <w:noWrap/>
            <w:vAlign w:val="center"/>
          </w:tcPr>
          <w:p w14:paraId="105DF4BA" w14:textId="7582A60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566813A" w14:textId="4D3B401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7F822BF4" w14:textId="36C8630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FDD2C2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5022959" w14:textId="77777777" w:rsidTr="00D73A76">
        <w:trPr>
          <w:trHeight w:val="288"/>
        </w:trPr>
        <w:tc>
          <w:tcPr>
            <w:tcW w:w="5232" w:type="dxa"/>
            <w:tcBorders>
              <w:bottom w:val="nil"/>
            </w:tcBorders>
            <w:noWrap/>
            <w:vAlign w:val="center"/>
            <w:hideMark/>
          </w:tcPr>
          <w:p w14:paraId="2CD964A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14.3.6 Transportation Costs</w:t>
            </w:r>
          </w:p>
        </w:tc>
        <w:tc>
          <w:tcPr>
            <w:tcW w:w="5232" w:type="dxa"/>
            <w:gridSpan w:val="2"/>
            <w:vAlign w:val="center"/>
          </w:tcPr>
          <w:p w14:paraId="4022B15A" w14:textId="7515BAC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2AF7AD5E" w14:textId="65285EE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 [Mineral Reserves only]</w:t>
            </w:r>
          </w:p>
        </w:tc>
        <w:tc>
          <w:tcPr>
            <w:tcW w:w="5232" w:type="dxa"/>
            <w:noWrap/>
            <w:vAlign w:val="center"/>
            <w:hideMark/>
          </w:tcPr>
          <w:p w14:paraId="7AC2C04B"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 [Mineral Reserves only]</w:t>
            </w:r>
          </w:p>
        </w:tc>
      </w:tr>
      <w:tr w:rsidR="00870419" w:rsidRPr="006D7303" w14:paraId="0E01F231" w14:textId="77777777" w:rsidTr="00D73A76">
        <w:trPr>
          <w:trHeight w:val="288"/>
        </w:trPr>
        <w:tc>
          <w:tcPr>
            <w:tcW w:w="5232" w:type="dxa"/>
            <w:tcBorders>
              <w:top w:val="nil"/>
              <w:bottom w:val="single" w:sz="2" w:space="0" w:color="BFBFBF" w:themeColor="background1" w:themeShade="BF"/>
            </w:tcBorders>
            <w:noWrap/>
            <w:vAlign w:val="center"/>
          </w:tcPr>
          <w:p w14:paraId="6EF938C2" w14:textId="30295C2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499179" w14:textId="5DAAF54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6A036D60" w14:textId="602D4F8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087E24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B18138A" w14:textId="77777777" w:rsidTr="00D73A76">
        <w:trPr>
          <w:trHeight w:val="288"/>
        </w:trPr>
        <w:tc>
          <w:tcPr>
            <w:tcW w:w="5232" w:type="dxa"/>
            <w:tcBorders>
              <w:bottom w:val="nil"/>
            </w:tcBorders>
            <w:noWrap/>
            <w:vAlign w:val="center"/>
            <w:hideMark/>
          </w:tcPr>
          <w:p w14:paraId="7BB5023C"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14.3.7 Environmental &amp; Social-Community Costs</w:t>
            </w:r>
          </w:p>
        </w:tc>
        <w:tc>
          <w:tcPr>
            <w:tcW w:w="5232" w:type="dxa"/>
            <w:gridSpan w:val="2"/>
            <w:vAlign w:val="center"/>
          </w:tcPr>
          <w:p w14:paraId="075DF3A8" w14:textId="02916DC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6A23C017" w14:textId="670B8A7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88D1BC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5B150B37" w14:textId="77777777" w:rsidTr="00D73A76">
        <w:trPr>
          <w:trHeight w:val="288"/>
        </w:trPr>
        <w:tc>
          <w:tcPr>
            <w:tcW w:w="5232" w:type="dxa"/>
            <w:tcBorders>
              <w:top w:val="nil"/>
              <w:bottom w:val="nil"/>
            </w:tcBorders>
            <w:noWrap/>
            <w:vAlign w:val="center"/>
          </w:tcPr>
          <w:p w14:paraId="75B2727E" w14:textId="3DC006F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B69DF97" w14:textId="202E41B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59DF320D" w14:textId="552BF47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28FF45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(v) [Exploration Results only]</w:t>
            </w:r>
          </w:p>
        </w:tc>
      </w:tr>
      <w:tr w:rsidR="00870419" w:rsidRPr="006D7303" w14:paraId="68FF9399" w14:textId="77777777" w:rsidTr="00D73A76">
        <w:trPr>
          <w:trHeight w:val="288"/>
        </w:trPr>
        <w:tc>
          <w:tcPr>
            <w:tcW w:w="5232" w:type="dxa"/>
            <w:tcBorders>
              <w:top w:val="nil"/>
              <w:bottom w:val="nil"/>
            </w:tcBorders>
            <w:noWrap/>
            <w:vAlign w:val="center"/>
          </w:tcPr>
          <w:p w14:paraId="515C2654" w14:textId="0AD8660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F97743" w14:textId="299BE71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57374D30" w14:textId="0B334EC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5.5 (v) [Mineral Resources &amp; Mineral Reserves]</w:t>
            </w:r>
          </w:p>
        </w:tc>
        <w:tc>
          <w:tcPr>
            <w:tcW w:w="5232" w:type="dxa"/>
            <w:noWrap/>
            <w:vAlign w:val="center"/>
            <w:hideMark/>
          </w:tcPr>
          <w:p w14:paraId="7F99211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748C288" w14:textId="77777777" w:rsidTr="00D73A76">
        <w:trPr>
          <w:trHeight w:val="288"/>
        </w:trPr>
        <w:tc>
          <w:tcPr>
            <w:tcW w:w="5232" w:type="dxa"/>
            <w:tcBorders>
              <w:top w:val="nil"/>
              <w:bottom w:val="single" w:sz="2" w:space="0" w:color="BFBFBF" w:themeColor="background1" w:themeShade="BF"/>
            </w:tcBorders>
            <w:noWrap/>
            <w:vAlign w:val="center"/>
          </w:tcPr>
          <w:p w14:paraId="2FCE46ED" w14:textId="2ACE359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5E22C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83AC9F" w14:textId="28A315F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(viii) [Mineral Reserves only]</w:t>
            </w:r>
          </w:p>
        </w:tc>
        <w:tc>
          <w:tcPr>
            <w:tcW w:w="5232" w:type="dxa"/>
            <w:noWrap/>
            <w:vAlign w:val="center"/>
            <w:hideMark/>
          </w:tcPr>
          <w:p w14:paraId="3181FDE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C14EDF" w14:textId="77777777" w:rsidTr="00D73A76">
        <w:trPr>
          <w:trHeight w:val="288"/>
        </w:trPr>
        <w:tc>
          <w:tcPr>
            <w:tcW w:w="5232" w:type="dxa"/>
            <w:tcBorders>
              <w:bottom w:val="nil"/>
            </w:tcBorders>
            <w:noWrap/>
            <w:vAlign w:val="center"/>
            <w:hideMark/>
          </w:tcPr>
          <w:p w14:paraId="7D5BB56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14.3.8 Closure Costs</w:t>
            </w:r>
          </w:p>
        </w:tc>
        <w:tc>
          <w:tcPr>
            <w:tcW w:w="5232" w:type="dxa"/>
            <w:gridSpan w:val="2"/>
            <w:vAlign w:val="center"/>
          </w:tcPr>
          <w:p w14:paraId="58F4869D" w14:textId="5CFC62F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[35]</w:t>
            </w:r>
          </w:p>
        </w:tc>
        <w:tc>
          <w:tcPr>
            <w:tcW w:w="5232" w:type="dxa"/>
            <w:gridSpan w:val="2"/>
            <w:noWrap/>
            <w:vAlign w:val="center"/>
            <w:hideMark/>
          </w:tcPr>
          <w:p w14:paraId="424AC34D" w14:textId="3CB6E7F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933321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5F2FD563" w14:textId="77777777" w:rsidTr="00D73A76">
        <w:trPr>
          <w:trHeight w:val="288"/>
        </w:trPr>
        <w:tc>
          <w:tcPr>
            <w:tcW w:w="5232" w:type="dxa"/>
            <w:tcBorders>
              <w:top w:val="nil"/>
              <w:bottom w:val="nil"/>
            </w:tcBorders>
            <w:noWrap/>
            <w:vAlign w:val="center"/>
          </w:tcPr>
          <w:p w14:paraId="04FB8A25" w14:textId="43EBAE8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69BF888" w14:textId="596EB91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40EF6BB5" w14:textId="1E94049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C03D66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951431B" w14:textId="77777777" w:rsidTr="00D73A76">
        <w:trPr>
          <w:trHeight w:val="288"/>
        </w:trPr>
        <w:tc>
          <w:tcPr>
            <w:tcW w:w="5232" w:type="dxa"/>
            <w:tcBorders>
              <w:top w:val="nil"/>
              <w:bottom w:val="single" w:sz="2" w:space="0" w:color="BFBFBF" w:themeColor="background1" w:themeShade="BF"/>
            </w:tcBorders>
            <w:noWrap/>
            <w:vAlign w:val="center"/>
          </w:tcPr>
          <w:p w14:paraId="491A20B0" w14:textId="4393AA3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0EEC6C9" w14:textId="07BF62C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0A64E518" w14:textId="08001BE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BB5856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D322E20" w14:textId="77777777" w:rsidTr="00D73A76">
        <w:trPr>
          <w:trHeight w:val="288"/>
        </w:trPr>
        <w:tc>
          <w:tcPr>
            <w:tcW w:w="5232" w:type="dxa"/>
            <w:tcBorders>
              <w:bottom w:val="nil"/>
            </w:tcBorders>
            <w:noWrap/>
            <w:vAlign w:val="center"/>
            <w:hideMark/>
          </w:tcPr>
          <w:p w14:paraId="5D8833E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14.3.9 Other Costs</w:t>
            </w:r>
          </w:p>
        </w:tc>
        <w:tc>
          <w:tcPr>
            <w:tcW w:w="5232" w:type="dxa"/>
            <w:gridSpan w:val="2"/>
            <w:vAlign w:val="center"/>
          </w:tcPr>
          <w:p w14:paraId="09C84615" w14:textId="543D215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4D3B2D1B" w14:textId="62C93FC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23E540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03A5104" w14:textId="77777777" w:rsidTr="00D73A76">
        <w:trPr>
          <w:trHeight w:val="288"/>
        </w:trPr>
        <w:tc>
          <w:tcPr>
            <w:tcW w:w="5232" w:type="dxa"/>
            <w:tcBorders>
              <w:top w:val="nil"/>
            </w:tcBorders>
            <w:noWrap/>
            <w:vAlign w:val="center"/>
          </w:tcPr>
          <w:p w14:paraId="49204E80" w14:textId="12F4ED4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2EA35E" w14:textId="4834F78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77706C46" w14:textId="673A6BC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EF6A93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40D7789" w14:textId="77777777" w:rsidTr="00D73A76">
        <w:trPr>
          <w:trHeight w:val="288"/>
        </w:trPr>
        <w:tc>
          <w:tcPr>
            <w:tcW w:w="5232" w:type="dxa"/>
            <w:tcBorders>
              <w:bottom w:val="single" w:sz="2" w:space="0" w:color="BFBFBF" w:themeColor="background1" w:themeShade="BF"/>
            </w:tcBorders>
            <w:noWrap/>
            <w:vAlign w:val="center"/>
            <w:hideMark/>
          </w:tcPr>
          <w:p w14:paraId="4842CF5C"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14.4 Commodity Price Forecast</w:t>
            </w:r>
          </w:p>
        </w:tc>
        <w:tc>
          <w:tcPr>
            <w:tcW w:w="5232" w:type="dxa"/>
            <w:gridSpan w:val="2"/>
            <w:vAlign w:val="center"/>
          </w:tcPr>
          <w:p w14:paraId="7793A15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619CC25" w14:textId="720EB76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6B98B7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901B53A" w14:textId="77777777" w:rsidTr="00D73A76">
        <w:trPr>
          <w:trHeight w:val="288"/>
        </w:trPr>
        <w:tc>
          <w:tcPr>
            <w:tcW w:w="5232" w:type="dxa"/>
            <w:tcBorders>
              <w:bottom w:val="nil"/>
            </w:tcBorders>
            <w:noWrap/>
            <w:vAlign w:val="center"/>
            <w:hideMark/>
          </w:tcPr>
          <w:p w14:paraId="73AF9DA8"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14.4.1 Exploration Results and Exploration Target Commodity Price Forecast</w:t>
            </w:r>
          </w:p>
        </w:tc>
        <w:tc>
          <w:tcPr>
            <w:tcW w:w="5232" w:type="dxa"/>
            <w:gridSpan w:val="2"/>
            <w:vAlign w:val="center"/>
          </w:tcPr>
          <w:p w14:paraId="2FE59F4D" w14:textId="33089F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33401C89" w14:textId="2638E6D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(vii) [Mineral Resources &amp; Mineral Reserves]</w:t>
            </w:r>
          </w:p>
        </w:tc>
        <w:tc>
          <w:tcPr>
            <w:tcW w:w="5232" w:type="dxa"/>
            <w:noWrap/>
            <w:vAlign w:val="center"/>
            <w:hideMark/>
          </w:tcPr>
          <w:p w14:paraId="3D9379D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(vii) [All Estimates]</w:t>
            </w:r>
          </w:p>
        </w:tc>
      </w:tr>
      <w:tr w:rsidR="00870419" w:rsidRPr="006D7303" w14:paraId="3FDA058B" w14:textId="77777777" w:rsidTr="00D73A76">
        <w:trPr>
          <w:trHeight w:val="288"/>
        </w:trPr>
        <w:tc>
          <w:tcPr>
            <w:tcW w:w="5232" w:type="dxa"/>
            <w:tcBorders>
              <w:top w:val="nil"/>
              <w:bottom w:val="nil"/>
            </w:tcBorders>
            <w:noWrap/>
            <w:vAlign w:val="center"/>
          </w:tcPr>
          <w:p w14:paraId="71922A1D" w14:textId="593F573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E2E834" w14:textId="6CD256B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0F6695A5" w14:textId="51F417F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D879F3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205B5C5" w14:textId="77777777" w:rsidTr="00D73A76">
        <w:trPr>
          <w:trHeight w:val="288"/>
        </w:trPr>
        <w:tc>
          <w:tcPr>
            <w:tcW w:w="5232" w:type="dxa"/>
            <w:tcBorders>
              <w:top w:val="nil"/>
              <w:bottom w:val="nil"/>
            </w:tcBorders>
            <w:noWrap/>
            <w:vAlign w:val="center"/>
          </w:tcPr>
          <w:p w14:paraId="2A1388DA" w14:textId="6E02C3E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ABB503E" w14:textId="5C552C4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[24]</w:t>
            </w:r>
          </w:p>
        </w:tc>
        <w:tc>
          <w:tcPr>
            <w:tcW w:w="5232" w:type="dxa"/>
            <w:gridSpan w:val="2"/>
            <w:noWrap/>
            <w:vAlign w:val="center"/>
            <w:hideMark/>
          </w:tcPr>
          <w:p w14:paraId="4A75E77D" w14:textId="2F3852A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3E8D8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9459A31" w14:textId="77777777" w:rsidTr="00D73A76">
        <w:trPr>
          <w:trHeight w:val="288"/>
        </w:trPr>
        <w:tc>
          <w:tcPr>
            <w:tcW w:w="5232" w:type="dxa"/>
            <w:tcBorders>
              <w:top w:val="nil"/>
              <w:bottom w:val="nil"/>
            </w:tcBorders>
            <w:noWrap/>
            <w:vAlign w:val="center"/>
          </w:tcPr>
          <w:p w14:paraId="701B30BD" w14:textId="7B237C9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3BF1887" w14:textId="4A90876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[25]</w:t>
            </w:r>
          </w:p>
        </w:tc>
        <w:tc>
          <w:tcPr>
            <w:tcW w:w="5232" w:type="dxa"/>
            <w:gridSpan w:val="2"/>
            <w:noWrap/>
            <w:vAlign w:val="center"/>
            <w:hideMark/>
          </w:tcPr>
          <w:p w14:paraId="5E29C243" w14:textId="7DDF4B5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30E6B1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F988E3C" w14:textId="77777777" w:rsidTr="00D73A76">
        <w:trPr>
          <w:trHeight w:val="288"/>
        </w:trPr>
        <w:tc>
          <w:tcPr>
            <w:tcW w:w="5232" w:type="dxa"/>
            <w:tcBorders>
              <w:top w:val="nil"/>
              <w:bottom w:val="nil"/>
            </w:tcBorders>
            <w:noWrap/>
            <w:vAlign w:val="center"/>
          </w:tcPr>
          <w:p w14:paraId="1E38FC61" w14:textId="1B6EB14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8973DB1" w14:textId="25A7F5B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0B36E005" w14:textId="0928D2C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33CDDE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C99FC88" w14:textId="77777777" w:rsidTr="00D73A76">
        <w:trPr>
          <w:trHeight w:val="288"/>
        </w:trPr>
        <w:tc>
          <w:tcPr>
            <w:tcW w:w="5232" w:type="dxa"/>
            <w:tcBorders>
              <w:top w:val="nil"/>
              <w:bottom w:val="nil"/>
            </w:tcBorders>
            <w:noWrap/>
            <w:vAlign w:val="center"/>
          </w:tcPr>
          <w:p w14:paraId="7A9570DB" w14:textId="00949CB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02DDBE" w14:textId="378AC2F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52177253" w14:textId="6E0CBBA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889C23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E69AAA1" w14:textId="77777777" w:rsidTr="00D73A76">
        <w:trPr>
          <w:trHeight w:val="288"/>
        </w:trPr>
        <w:tc>
          <w:tcPr>
            <w:tcW w:w="5232" w:type="dxa"/>
            <w:tcBorders>
              <w:top w:val="nil"/>
              <w:bottom w:val="nil"/>
            </w:tcBorders>
            <w:noWrap/>
            <w:vAlign w:val="center"/>
          </w:tcPr>
          <w:p w14:paraId="2A79B617" w14:textId="604D8FE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8EC7829" w14:textId="6165D11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1A4B4B2D" w14:textId="6F71C37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8FC76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C391DB8" w14:textId="77777777" w:rsidTr="00D73A76">
        <w:trPr>
          <w:trHeight w:val="288"/>
        </w:trPr>
        <w:tc>
          <w:tcPr>
            <w:tcW w:w="5232" w:type="dxa"/>
            <w:tcBorders>
              <w:top w:val="nil"/>
              <w:bottom w:val="single" w:sz="2" w:space="0" w:color="BFBFBF" w:themeColor="background1" w:themeShade="BF"/>
            </w:tcBorders>
            <w:noWrap/>
            <w:vAlign w:val="center"/>
          </w:tcPr>
          <w:p w14:paraId="46C3D4C1" w14:textId="1A96157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2C5E7CC" w14:textId="1A1295D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61C5CA07" w14:textId="65E3C1D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BE4472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F75C9BA" w14:textId="77777777" w:rsidTr="00D73A76">
        <w:trPr>
          <w:trHeight w:val="288"/>
        </w:trPr>
        <w:tc>
          <w:tcPr>
            <w:tcW w:w="5232" w:type="dxa"/>
            <w:tcBorders>
              <w:bottom w:val="nil"/>
            </w:tcBorders>
            <w:noWrap/>
            <w:vAlign w:val="center"/>
            <w:hideMark/>
          </w:tcPr>
          <w:p w14:paraId="2635F217"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14.4.2 Mineral Resource Commodity Price Forecast</w:t>
            </w:r>
          </w:p>
        </w:tc>
        <w:tc>
          <w:tcPr>
            <w:tcW w:w="5232" w:type="dxa"/>
            <w:gridSpan w:val="2"/>
            <w:vAlign w:val="center"/>
          </w:tcPr>
          <w:p w14:paraId="2959ECE8" w14:textId="560B9EC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7E951273" w14:textId="7BFF49E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(vii) [Mineral Resources &amp; Mineral Reserves]</w:t>
            </w:r>
          </w:p>
        </w:tc>
        <w:tc>
          <w:tcPr>
            <w:tcW w:w="5232" w:type="dxa"/>
            <w:noWrap/>
            <w:vAlign w:val="center"/>
            <w:hideMark/>
          </w:tcPr>
          <w:p w14:paraId="37F1CB8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(vii) [All Estimates]</w:t>
            </w:r>
          </w:p>
        </w:tc>
      </w:tr>
      <w:tr w:rsidR="00870419" w:rsidRPr="006D7303" w14:paraId="6AFA9C75" w14:textId="77777777" w:rsidTr="00D73A76">
        <w:trPr>
          <w:trHeight w:val="288"/>
        </w:trPr>
        <w:tc>
          <w:tcPr>
            <w:tcW w:w="5232" w:type="dxa"/>
            <w:tcBorders>
              <w:top w:val="nil"/>
              <w:bottom w:val="nil"/>
            </w:tcBorders>
            <w:noWrap/>
            <w:vAlign w:val="center"/>
          </w:tcPr>
          <w:p w14:paraId="24C8CA66" w14:textId="0AC344C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B45674" w14:textId="16D6A57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46097F20" w14:textId="54335B8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55EC0D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36D126B" w14:textId="77777777" w:rsidTr="00D73A76">
        <w:trPr>
          <w:trHeight w:val="288"/>
        </w:trPr>
        <w:tc>
          <w:tcPr>
            <w:tcW w:w="5232" w:type="dxa"/>
            <w:tcBorders>
              <w:top w:val="nil"/>
              <w:bottom w:val="nil"/>
            </w:tcBorders>
            <w:noWrap/>
            <w:vAlign w:val="center"/>
          </w:tcPr>
          <w:p w14:paraId="2B51293E" w14:textId="0032ADD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A5AEA6" w14:textId="43976F8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[24]</w:t>
            </w:r>
          </w:p>
        </w:tc>
        <w:tc>
          <w:tcPr>
            <w:tcW w:w="5232" w:type="dxa"/>
            <w:gridSpan w:val="2"/>
            <w:noWrap/>
            <w:vAlign w:val="center"/>
            <w:hideMark/>
          </w:tcPr>
          <w:p w14:paraId="63A8095C" w14:textId="505245B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07C067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6F42B60" w14:textId="77777777" w:rsidTr="00D73A76">
        <w:trPr>
          <w:trHeight w:val="288"/>
        </w:trPr>
        <w:tc>
          <w:tcPr>
            <w:tcW w:w="5232" w:type="dxa"/>
            <w:tcBorders>
              <w:top w:val="nil"/>
              <w:bottom w:val="nil"/>
            </w:tcBorders>
            <w:noWrap/>
            <w:vAlign w:val="center"/>
          </w:tcPr>
          <w:p w14:paraId="2A685EA0" w14:textId="3343A3E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66D32EE" w14:textId="239F1E1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0102EC1B" w14:textId="46E5150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828825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DAD4CDB" w14:textId="77777777" w:rsidTr="00D73A76">
        <w:trPr>
          <w:trHeight w:val="288"/>
        </w:trPr>
        <w:tc>
          <w:tcPr>
            <w:tcW w:w="5232" w:type="dxa"/>
            <w:tcBorders>
              <w:top w:val="nil"/>
              <w:bottom w:val="nil"/>
            </w:tcBorders>
            <w:noWrap/>
            <w:vAlign w:val="center"/>
          </w:tcPr>
          <w:p w14:paraId="4030EB4D" w14:textId="44F4123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BB0BB33" w14:textId="2A52E0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2FBFB241" w14:textId="54D27B0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82633D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42167EB" w14:textId="77777777" w:rsidTr="00D73A76">
        <w:trPr>
          <w:trHeight w:val="288"/>
        </w:trPr>
        <w:tc>
          <w:tcPr>
            <w:tcW w:w="5232" w:type="dxa"/>
            <w:tcBorders>
              <w:top w:val="nil"/>
              <w:bottom w:val="nil"/>
            </w:tcBorders>
            <w:noWrap/>
            <w:vAlign w:val="center"/>
          </w:tcPr>
          <w:p w14:paraId="4C6A1DF6" w14:textId="626A9CE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7B6B078" w14:textId="4871ED6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1E0C4D3F" w14:textId="5745F17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8FC2C6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67FEE72" w14:textId="77777777" w:rsidTr="00D73A76">
        <w:trPr>
          <w:trHeight w:val="288"/>
        </w:trPr>
        <w:tc>
          <w:tcPr>
            <w:tcW w:w="5232" w:type="dxa"/>
            <w:tcBorders>
              <w:top w:val="nil"/>
              <w:bottom w:val="nil"/>
            </w:tcBorders>
            <w:noWrap/>
            <w:vAlign w:val="center"/>
          </w:tcPr>
          <w:p w14:paraId="309C6F2D" w14:textId="2F12C94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3AE5E6" w14:textId="55ADC02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7C61CBCA" w14:textId="0098101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ED3F84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81520AD" w14:textId="77777777" w:rsidTr="00D73A76">
        <w:trPr>
          <w:trHeight w:val="288"/>
        </w:trPr>
        <w:tc>
          <w:tcPr>
            <w:tcW w:w="5232" w:type="dxa"/>
            <w:tcBorders>
              <w:top w:val="nil"/>
              <w:bottom w:val="single" w:sz="2" w:space="0" w:color="BFBFBF" w:themeColor="background1" w:themeShade="BF"/>
            </w:tcBorders>
            <w:noWrap/>
            <w:vAlign w:val="center"/>
          </w:tcPr>
          <w:p w14:paraId="24EB8B2B" w14:textId="7EC05D7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8E57D4B" w14:textId="05B10D9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[56]</w:t>
            </w:r>
          </w:p>
        </w:tc>
        <w:tc>
          <w:tcPr>
            <w:tcW w:w="5232" w:type="dxa"/>
            <w:gridSpan w:val="2"/>
            <w:noWrap/>
            <w:vAlign w:val="center"/>
            <w:hideMark/>
          </w:tcPr>
          <w:p w14:paraId="7B46BEEB" w14:textId="624EDC8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417367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8D3BBF9" w14:textId="77777777" w:rsidTr="00D73A76">
        <w:trPr>
          <w:trHeight w:val="288"/>
        </w:trPr>
        <w:tc>
          <w:tcPr>
            <w:tcW w:w="5232" w:type="dxa"/>
            <w:tcBorders>
              <w:bottom w:val="nil"/>
            </w:tcBorders>
            <w:noWrap/>
            <w:vAlign w:val="center"/>
            <w:hideMark/>
          </w:tcPr>
          <w:p w14:paraId="5D938435"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14.4.3 Mineral Reserve Commodity Price Forecast</w:t>
            </w:r>
          </w:p>
        </w:tc>
        <w:tc>
          <w:tcPr>
            <w:tcW w:w="5232" w:type="dxa"/>
            <w:gridSpan w:val="2"/>
            <w:vAlign w:val="center"/>
          </w:tcPr>
          <w:p w14:paraId="24B526AB" w14:textId="7463B5B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[C.4]</w:t>
            </w:r>
          </w:p>
        </w:tc>
        <w:tc>
          <w:tcPr>
            <w:tcW w:w="5232" w:type="dxa"/>
            <w:gridSpan w:val="2"/>
            <w:noWrap/>
            <w:vAlign w:val="center"/>
            <w:hideMark/>
          </w:tcPr>
          <w:p w14:paraId="7F43CCBA" w14:textId="680F377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(iv) [Mineral Reserves only]</w:t>
            </w:r>
          </w:p>
        </w:tc>
        <w:tc>
          <w:tcPr>
            <w:tcW w:w="5232" w:type="dxa"/>
            <w:noWrap/>
            <w:vAlign w:val="center"/>
            <w:hideMark/>
          </w:tcPr>
          <w:p w14:paraId="6711F5D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(iv) [Mineral Reserves only]</w:t>
            </w:r>
          </w:p>
        </w:tc>
      </w:tr>
      <w:tr w:rsidR="00870419" w:rsidRPr="006D7303" w14:paraId="4A4591B9" w14:textId="77777777" w:rsidTr="00D73A76">
        <w:trPr>
          <w:trHeight w:val="288"/>
        </w:trPr>
        <w:tc>
          <w:tcPr>
            <w:tcW w:w="5232" w:type="dxa"/>
            <w:tcBorders>
              <w:top w:val="nil"/>
              <w:bottom w:val="nil"/>
            </w:tcBorders>
            <w:noWrap/>
            <w:vAlign w:val="center"/>
          </w:tcPr>
          <w:p w14:paraId="2DDF1673" w14:textId="34CE92A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5FD41C" w14:textId="303E44F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w:t>
            </w:r>
          </w:p>
        </w:tc>
        <w:tc>
          <w:tcPr>
            <w:tcW w:w="5232" w:type="dxa"/>
            <w:gridSpan w:val="2"/>
            <w:noWrap/>
            <w:vAlign w:val="center"/>
            <w:hideMark/>
          </w:tcPr>
          <w:p w14:paraId="626D0F32" w14:textId="0CCAA1C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CECCDB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A574C17" w14:textId="77777777" w:rsidTr="00D73A76">
        <w:trPr>
          <w:trHeight w:val="288"/>
        </w:trPr>
        <w:tc>
          <w:tcPr>
            <w:tcW w:w="5232" w:type="dxa"/>
            <w:tcBorders>
              <w:top w:val="nil"/>
              <w:bottom w:val="nil"/>
            </w:tcBorders>
            <w:noWrap/>
            <w:vAlign w:val="center"/>
          </w:tcPr>
          <w:p w14:paraId="69F441FE" w14:textId="73DD8E7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4D285D" w14:textId="5FE8360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[24]</w:t>
            </w:r>
          </w:p>
        </w:tc>
        <w:tc>
          <w:tcPr>
            <w:tcW w:w="5232" w:type="dxa"/>
            <w:gridSpan w:val="2"/>
            <w:noWrap/>
            <w:vAlign w:val="center"/>
            <w:hideMark/>
          </w:tcPr>
          <w:p w14:paraId="5A949AAB" w14:textId="7FBF81F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1FE737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A3F7EF9" w14:textId="77777777" w:rsidTr="00D73A76">
        <w:trPr>
          <w:trHeight w:val="288"/>
        </w:trPr>
        <w:tc>
          <w:tcPr>
            <w:tcW w:w="5232" w:type="dxa"/>
            <w:tcBorders>
              <w:top w:val="nil"/>
              <w:bottom w:val="nil"/>
            </w:tcBorders>
            <w:noWrap/>
            <w:vAlign w:val="center"/>
          </w:tcPr>
          <w:p w14:paraId="420EDBAF" w14:textId="15AEB3F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F4EE39" w14:textId="6A6CBDB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4F0E8D6F" w14:textId="41849EB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C54B26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EED449A" w14:textId="77777777" w:rsidTr="00D73A76">
        <w:trPr>
          <w:trHeight w:val="288"/>
        </w:trPr>
        <w:tc>
          <w:tcPr>
            <w:tcW w:w="5232" w:type="dxa"/>
            <w:tcBorders>
              <w:top w:val="nil"/>
              <w:bottom w:val="nil"/>
            </w:tcBorders>
            <w:noWrap/>
            <w:vAlign w:val="center"/>
          </w:tcPr>
          <w:p w14:paraId="40F6DDCA" w14:textId="6A39AFD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A4EFD62" w14:textId="68B82C1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59A76539" w14:textId="1C0770B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5E3298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7DCD08F" w14:textId="77777777" w:rsidTr="00D73A76">
        <w:trPr>
          <w:trHeight w:val="288"/>
        </w:trPr>
        <w:tc>
          <w:tcPr>
            <w:tcW w:w="5232" w:type="dxa"/>
            <w:tcBorders>
              <w:top w:val="nil"/>
              <w:bottom w:val="nil"/>
            </w:tcBorders>
            <w:noWrap/>
            <w:vAlign w:val="center"/>
          </w:tcPr>
          <w:p w14:paraId="1F6DAD7A" w14:textId="421C9B8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7619DCA" w14:textId="7C814BA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4DA4D997" w14:textId="1685548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83C5F8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C662BC9" w14:textId="77777777" w:rsidTr="00D73A76">
        <w:trPr>
          <w:trHeight w:val="288"/>
        </w:trPr>
        <w:tc>
          <w:tcPr>
            <w:tcW w:w="5232" w:type="dxa"/>
            <w:tcBorders>
              <w:top w:val="nil"/>
              <w:bottom w:val="nil"/>
            </w:tcBorders>
            <w:noWrap/>
            <w:vAlign w:val="center"/>
          </w:tcPr>
          <w:p w14:paraId="1D39F4DD" w14:textId="5E879FF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511416" w14:textId="0740D7F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53737FE0" w14:textId="5041A21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0FD9A0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26D6223" w14:textId="77777777" w:rsidTr="00D73A76">
        <w:trPr>
          <w:trHeight w:val="288"/>
        </w:trPr>
        <w:tc>
          <w:tcPr>
            <w:tcW w:w="5232" w:type="dxa"/>
            <w:tcBorders>
              <w:top w:val="nil"/>
              <w:bottom w:val="nil"/>
            </w:tcBorders>
            <w:noWrap/>
            <w:vAlign w:val="center"/>
          </w:tcPr>
          <w:p w14:paraId="16AA7ACA" w14:textId="1410FF0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D00643" w14:textId="5DAA919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[63]</w:t>
            </w:r>
          </w:p>
        </w:tc>
        <w:tc>
          <w:tcPr>
            <w:tcW w:w="5232" w:type="dxa"/>
            <w:gridSpan w:val="2"/>
            <w:noWrap/>
            <w:vAlign w:val="center"/>
            <w:hideMark/>
          </w:tcPr>
          <w:p w14:paraId="253556C6" w14:textId="3DC9CF5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A4EB70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62D9C88" w14:textId="77777777" w:rsidTr="00D73A76">
        <w:trPr>
          <w:trHeight w:val="288"/>
        </w:trPr>
        <w:tc>
          <w:tcPr>
            <w:tcW w:w="5232" w:type="dxa"/>
            <w:tcBorders>
              <w:top w:val="nil"/>
              <w:bottom w:val="single" w:sz="2" w:space="0" w:color="BFBFBF" w:themeColor="background1" w:themeShade="BF"/>
            </w:tcBorders>
            <w:noWrap/>
            <w:vAlign w:val="center"/>
          </w:tcPr>
          <w:p w14:paraId="795AB3F9" w14:textId="6B158FA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60FBFB" w14:textId="739F82A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[66]</w:t>
            </w:r>
          </w:p>
        </w:tc>
        <w:tc>
          <w:tcPr>
            <w:tcW w:w="5232" w:type="dxa"/>
            <w:gridSpan w:val="2"/>
            <w:noWrap/>
            <w:vAlign w:val="center"/>
            <w:hideMark/>
          </w:tcPr>
          <w:p w14:paraId="27B760CD" w14:textId="1E80557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09705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265ADF7" w14:textId="77777777" w:rsidTr="00D73A76">
        <w:trPr>
          <w:trHeight w:val="288"/>
        </w:trPr>
        <w:tc>
          <w:tcPr>
            <w:tcW w:w="5232" w:type="dxa"/>
            <w:tcBorders>
              <w:bottom w:val="nil"/>
            </w:tcBorders>
            <w:noWrap/>
            <w:vAlign w:val="center"/>
            <w:hideMark/>
          </w:tcPr>
          <w:p w14:paraId="1EDAD1E5"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14.5 Exchange Rates</w:t>
            </w:r>
          </w:p>
        </w:tc>
        <w:tc>
          <w:tcPr>
            <w:tcW w:w="5232" w:type="dxa"/>
            <w:gridSpan w:val="2"/>
            <w:vAlign w:val="center"/>
          </w:tcPr>
          <w:p w14:paraId="082F2D79" w14:textId="496326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4BB2F26B" w14:textId="43B56C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2B0ABD8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35DD5326" w14:textId="77777777" w:rsidTr="00D73A76">
        <w:trPr>
          <w:trHeight w:val="288"/>
        </w:trPr>
        <w:tc>
          <w:tcPr>
            <w:tcW w:w="5232" w:type="dxa"/>
            <w:tcBorders>
              <w:top w:val="nil"/>
              <w:bottom w:val="nil"/>
            </w:tcBorders>
            <w:noWrap/>
            <w:vAlign w:val="center"/>
          </w:tcPr>
          <w:p w14:paraId="41CFD1FE" w14:textId="353401A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B6EDE4D" w14:textId="7BBEE49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5CB7E173" w14:textId="32CCD2A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 [Mineral Reserves only]</w:t>
            </w:r>
          </w:p>
        </w:tc>
        <w:tc>
          <w:tcPr>
            <w:tcW w:w="5232" w:type="dxa"/>
            <w:noWrap/>
            <w:vAlign w:val="center"/>
            <w:hideMark/>
          </w:tcPr>
          <w:p w14:paraId="1550F35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 [Mineral Reserves only]</w:t>
            </w:r>
          </w:p>
        </w:tc>
      </w:tr>
      <w:tr w:rsidR="00870419" w:rsidRPr="006D7303" w14:paraId="495265C3" w14:textId="77777777" w:rsidTr="00D73A76">
        <w:trPr>
          <w:trHeight w:val="288"/>
        </w:trPr>
        <w:tc>
          <w:tcPr>
            <w:tcW w:w="5232" w:type="dxa"/>
            <w:tcBorders>
              <w:top w:val="nil"/>
              <w:bottom w:val="single" w:sz="2" w:space="0" w:color="BFBFBF" w:themeColor="background1" w:themeShade="BF"/>
            </w:tcBorders>
            <w:noWrap/>
            <w:vAlign w:val="center"/>
          </w:tcPr>
          <w:p w14:paraId="06CBB14C" w14:textId="272F7E4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D4ABEF" w14:textId="6553C34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4F5D77F1" w14:textId="661BFCE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FCF2F6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0527072" w14:textId="77777777" w:rsidTr="00D73A76">
        <w:trPr>
          <w:trHeight w:val="288"/>
        </w:trPr>
        <w:tc>
          <w:tcPr>
            <w:tcW w:w="5232" w:type="dxa"/>
            <w:tcBorders>
              <w:bottom w:val="nil"/>
            </w:tcBorders>
            <w:noWrap/>
            <w:vAlign w:val="center"/>
            <w:hideMark/>
          </w:tcPr>
          <w:p w14:paraId="7916CF70"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14.6 Taxation &amp; Royalties &amp; Specialist Issues</w:t>
            </w:r>
          </w:p>
        </w:tc>
        <w:tc>
          <w:tcPr>
            <w:tcW w:w="5232" w:type="dxa"/>
            <w:gridSpan w:val="2"/>
            <w:vAlign w:val="center"/>
          </w:tcPr>
          <w:p w14:paraId="798B6D74" w14:textId="5976652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7B210793" w14:textId="652A40B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(iii) [Mineral Reserves only]</w:t>
            </w:r>
          </w:p>
        </w:tc>
        <w:tc>
          <w:tcPr>
            <w:tcW w:w="5232" w:type="dxa"/>
            <w:noWrap/>
            <w:vAlign w:val="center"/>
            <w:hideMark/>
          </w:tcPr>
          <w:p w14:paraId="3D2C976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(iii) [Mineral Reserves only]</w:t>
            </w:r>
          </w:p>
        </w:tc>
      </w:tr>
      <w:tr w:rsidR="00870419" w:rsidRPr="006D7303" w14:paraId="0C97B318" w14:textId="77777777" w:rsidTr="00D73A76">
        <w:trPr>
          <w:trHeight w:val="288"/>
        </w:trPr>
        <w:tc>
          <w:tcPr>
            <w:tcW w:w="5232" w:type="dxa"/>
            <w:tcBorders>
              <w:top w:val="nil"/>
              <w:bottom w:val="nil"/>
            </w:tcBorders>
            <w:noWrap/>
            <w:vAlign w:val="center"/>
          </w:tcPr>
          <w:p w14:paraId="35B0A7A5" w14:textId="640CBFF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DB3096" w14:textId="2E13B9D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551C43CD" w14:textId="328A7A0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5.6 (vii) [Mineral Reserves only]</w:t>
            </w:r>
          </w:p>
        </w:tc>
        <w:tc>
          <w:tcPr>
            <w:tcW w:w="5232" w:type="dxa"/>
            <w:noWrap/>
            <w:vAlign w:val="center"/>
            <w:hideMark/>
          </w:tcPr>
          <w:p w14:paraId="3861E7A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5.6 (vii) [Mineral Reserves only]</w:t>
            </w:r>
          </w:p>
        </w:tc>
      </w:tr>
      <w:tr w:rsidR="00870419" w:rsidRPr="006D7303" w14:paraId="359F24A9" w14:textId="77777777" w:rsidTr="00D73A76">
        <w:trPr>
          <w:trHeight w:val="288"/>
        </w:trPr>
        <w:tc>
          <w:tcPr>
            <w:tcW w:w="5232" w:type="dxa"/>
            <w:tcBorders>
              <w:top w:val="nil"/>
              <w:bottom w:val="single" w:sz="2" w:space="0" w:color="BFBFBF" w:themeColor="background1" w:themeShade="BF"/>
            </w:tcBorders>
            <w:noWrap/>
            <w:vAlign w:val="center"/>
          </w:tcPr>
          <w:p w14:paraId="32BE65B4" w14:textId="582C38F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E32621C" w14:textId="45CD9F8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4D5076E4" w14:textId="0226095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2EDF42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A2AED85" w14:textId="77777777" w:rsidTr="00D73A76">
        <w:trPr>
          <w:trHeight w:val="288"/>
        </w:trPr>
        <w:tc>
          <w:tcPr>
            <w:tcW w:w="5232" w:type="dxa"/>
            <w:tcBorders>
              <w:bottom w:val="nil"/>
            </w:tcBorders>
            <w:noWrap/>
            <w:vAlign w:val="center"/>
            <w:hideMark/>
          </w:tcPr>
          <w:p w14:paraId="354E402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14.7 Economic Analysis</w:t>
            </w:r>
          </w:p>
        </w:tc>
        <w:tc>
          <w:tcPr>
            <w:tcW w:w="5232" w:type="dxa"/>
            <w:gridSpan w:val="2"/>
            <w:vAlign w:val="center"/>
          </w:tcPr>
          <w:p w14:paraId="695507C8" w14:textId="7C6D2AB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 Paragraph [A.5]</w:t>
            </w:r>
          </w:p>
        </w:tc>
        <w:tc>
          <w:tcPr>
            <w:tcW w:w="5232" w:type="dxa"/>
            <w:gridSpan w:val="2"/>
            <w:noWrap/>
            <w:vAlign w:val="center"/>
            <w:hideMark/>
          </w:tcPr>
          <w:p w14:paraId="16012E48" w14:textId="25B0AB9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5.8 (ii) [Mineral Resources &amp; Mineral Reserves]</w:t>
            </w:r>
          </w:p>
        </w:tc>
        <w:tc>
          <w:tcPr>
            <w:tcW w:w="5232" w:type="dxa"/>
            <w:noWrap/>
            <w:vAlign w:val="center"/>
            <w:hideMark/>
          </w:tcPr>
          <w:p w14:paraId="4659468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5.8 (ii) [Mineral Resources &amp; Mineral Reserves]</w:t>
            </w:r>
          </w:p>
        </w:tc>
      </w:tr>
      <w:tr w:rsidR="00870419" w:rsidRPr="006D7303" w14:paraId="4CA46022" w14:textId="77777777" w:rsidTr="00D73A76">
        <w:trPr>
          <w:trHeight w:val="288"/>
        </w:trPr>
        <w:tc>
          <w:tcPr>
            <w:tcW w:w="5232" w:type="dxa"/>
            <w:tcBorders>
              <w:top w:val="nil"/>
              <w:bottom w:val="nil"/>
            </w:tcBorders>
            <w:noWrap/>
            <w:vAlign w:val="center"/>
          </w:tcPr>
          <w:p w14:paraId="4BE6C0DC" w14:textId="339279A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DB55E87" w14:textId="030CD5A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6E81A4F1" w14:textId="31727D9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5.8 (iii) [Mineral Resources &amp; Mineral Reserves]</w:t>
            </w:r>
          </w:p>
        </w:tc>
        <w:tc>
          <w:tcPr>
            <w:tcW w:w="5232" w:type="dxa"/>
            <w:noWrap/>
            <w:vAlign w:val="center"/>
            <w:hideMark/>
          </w:tcPr>
          <w:p w14:paraId="7EA1966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5.8 (iii) [Mineral Resources &amp; Mineral Reserves]</w:t>
            </w:r>
          </w:p>
        </w:tc>
      </w:tr>
      <w:tr w:rsidR="00870419" w:rsidRPr="006D7303" w14:paraId="25C48786" w14:textId="77777777" w:rsidTr="00D73A76">
        <w:trPr>
          <w:trHeight w:val="288"/>
        </w:trPr>
        <w:tc>
          <w:tcPr>
            <w:tcW w:w="5232" w:type="dxa"/>
            <w:tcBorders>
              <w:top w:val="nil"/>
              <w:bottom w:val="nil"/>
            </w:tcBorders>
            <w:noWrap/>
            <w:vAlign w:val="center"/>
          </w:tcPr>
          <w:p w14:paraId="5908D603" w14:textId="1552DE2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CA71E2" w14:textId="1E6CFE1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[C.4]</w:t>
            </w:r>
          </w:p>
        </w:tc>
        <w:tc>
          <w:tcPr>
            <w:tcW w:w="5232" w:type="dxa"/>
            <w:gridSpan w:val="2"/>
            <w:noWrap/>
            <w:vAlign w:val="center"/>
            <w:hideMark/>
          </w:tcPr>
          <w:p w14:paraId="43070CE1" w14:textId="758CA94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5.8 (iv) [Mineral Resources &amp; Mineral Reserves]</w:t>
            </w:r>
          </w:p>
        </w:tc>
        <w:tc>
          <w:tcPr>
            <w:tcW w:w="5232" w:type="dxa"/>
            <w:noWrap/>
            <w:vAlign w:val="center"/>
            <w:hideMark/>
          </w:tcPr>
          <w:p w14:paraId="0085DAC6"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5.8 (iv) [Mineral Resources &amp; Mineral Reserves]</w:t>
            </w:r>
          </w:p>
        </w:tc>
      </w:tr>
      <w:tr w:rsidR="00870419" w:rsidRPr="006D7303" w14:paraId="4F7322EF" w14:textId="77777777" w:rsidTr="00D73A76">
        <w:trPr>
          <w:trHeight w:val="288"/>
        </w:trPr>
        <w:tc>
          <w:tcPr>
            <w:tcW w:w="5232" w:type="dxa"/>
            <w:tcBorders>
              <w:top w:val="nil"/>
              <w:bottom w:val="nil"/>
            </w:tcBorders>
            <w:noWrap/>
            <w:vAlign w:val="center"/>
          </w:tcPr>
          <w:p w14:paraId="7F8FE818" w14:textId="2721651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687D97" w14:textId="565BDE4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[07.1]</w:t>
            </w:r>
          </w:p>
        </w:tc>
        <w:tc>
          <w:tcPr>
            <w:tcW w:w="5232" w:type="dxa"/>
            <w:gridSpan w:val="2"/>
            <w:noWrap/>
            <w:vAlign w:val="center"/>
            <w:hideMark/>
          </w:tcPr>
          <w:p w14:paraId="4EC7E30E" w14:textId="0A07F7F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5.8 (iv) [Mineral Resources &amp; Mineral Reserves]</w:t>
            </w:r>
          </w:p>
        </w:tc>
        <w:tc>
          <w:tcPr>
            <w:tcW w:w="5232" w:type="dxa"/>
            <w:noWrap/>
            <w:vAlign w:val="center"/>
            <w:hideMark/>
          </w:tcPr>
          <w:p w14:paraId="655E7BC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5.8 (v) [Mineral Resources &amp; Mineral Reserves]</w:t>
            </w:r>
          </w:p>
        </w:tc>
      </w:tr>
      <w:tr w:rsidR="00870419" w:rsidRPr="006D7303" w14:paraId="08157BDD" w14:textId="77777777" w:rsidTr="00D73A76">
        <w:trPr>
          <w:trHeight w:val="288"/>
        </w:trPr>
        <w:tc>
          <w:tcPr>
            <w:tcW w:w="5232" w:type="dxa"/>
            <w:tcBorders>
              <w:top w:val="nil"/>
              <w:bottom w:val="nil"/>
            </w:tcBorders>
            <w:noWrap/>
            <w:vAlign w:val="center"/>
          </w:tcPr>
          <w:p w14:paraId="0F100591" w14:textId="47311FC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CDC3377" w14:textId="1D6BC75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74B23DE0" w14:textId="4197865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4FCAF0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6: 6.1 (iii) [Mineral Reserves only]</w:t>
            </w:r>
          </w:p>
        </w:tc>
      </w:tr>
      <w:tr w:rsidR="00870419" w:rsidRPr="006D7303" w14:paraId="0A4C2474" w14:textId="77777777" w:rsidTr="00D73A76">
        <w:trPr>
          <w:trHeight w:val="288"/>
        </w:trPr>
        <w:tc>
          <w:tcPr>
            <w:tcW w:w="5232" w:type="dxa"/>
            <w:tcBorders>
              <w:top w:val="nil"/>
              <w:bottom w:val="nil"/>
            </w:tcBorders>
            <w:noWrap/>
            <w:vAlign w:val="center"/>
          </w:tcPr>
          <w:p w14:paraId="3B3D8B07" w14:textId="429C834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969EC8" w14:textId="4ACB94F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430B58CB" w14:textId="7E717A7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55A480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A3-5 [All Estimates]</w:t>
            </w:r>
          </w:p>
        </w:tc>
      </w:tr>
      <w:tr w:rsidR="00870419" w:rsidRPr="006D7303" w14:paraId="55DB6905" w14:textId="77777777" w:rsidTr="00D73A76">
        <w:trPr>
          <w:trHeight w:val="288"/>
        </w:trPr>
        <w:tc>
          <w:tcPr>
            <w:tcW w:w="5232" w:type="dxa"/>
            <w:tcBorders>
              <w:top w:val="nil"/>
              <w:bottom w:val="nil"/>
            </w:tcBorders>
            <w:noWrap/>
            <w:vAlign w:val="center"/>
          </w:tcPr>
          <w:p w14:paraId="261F2BB7" w14:textId="0966572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A8F4DAF" w14:textId="7F1DEC2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14DCE074" w14:textId="165CECA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89B74D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A3-6 [Mineral Resources &amp; Mineral Reserves]</w:t>
            </w:r>
          </w:p>
        </w:tc>
      </w:tr>
      <w:tr w:rsidR="00870419" w:rsidRPr="006D7303" w14:paraId="6D00AB81" w14:textId="77777777" w:rsidTr="00D73A76">
        <w:trPr>
          <w:trHeight w:val="288"/>
        </w:trPr>
        <w:tc>
          <w:tcPr>
            <w:tcW w:w="5232" w:type="dxa"/>
            <w:tcBorders>
              <w:top w:val="nil"/>
              <w:bottom w:val="nil"/>
            </w:tcBorders>
            <w:noWrap/>
            <w:vAlign w:val="center"/>
          </w:tcPr>
          <w:p w14:paraId="5D58D5BB" w14:textId="36292FE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2A7805A"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40C5CDF" w14:textId="692828F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953AD1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A3-7 [All Estimates]</w:t>
            </w:r>
          </w:p>
        </w:tc>
      </w:tr>
      <w:tr w:rsidR="00870419" w:rsidRPr="006D7303" w14:paraId="393E56B5" w14:textId="77777777" w:rsidTr="00D73A76">
        <w:trPr>
          <w:trHeight w:val="288"/>
        </w:trPr>
        <w:tc>
          <w:tcPr>
            <w:tcW w:w="5232" w:type="dxa"/>
            <w:tcBorders>
              <w:top w:val="nil"/>
              <w:bottom w:val="nil"/>
            </w:tcBorders>
            <w:noWrap/>
            <w:vAlign w:val="center"/>
          </w:tcPr>
          <w:p w14:paraId="4DC055CB" w14:textId="651FA37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89758A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6A8362B" w14:textId="2340024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E32FF43"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A3-8 [All Estimates]</w:t>
            </w:r>
          </w:p>
        </w:tc>
      </w:tr>
      <w:tr w:rsidR="00870419" w:rsidRPr="006D7303" w14:paraId="3DFA4EB6" w14:textId="77777777" w:rsidTr="00D73A76">
        <w:trPr>
          <w:trHeight w:val="288"/>
        </w:trPr>
        <w:tc>
          <w:tcPr>
            <w:tcW w:w="5232" w:type="dxa"/>
            <w:tcBorders>
              <w:top w:val="nil"/>
              <w:bottom w:val="nil"/>
            </w:tcBorders>
            <w:noWrap/>
            <w:vAlign w:val="center"/>
          </w:tcPr>
          <w:p w14:paraId="279125E9" w14:textId="09CF9B7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D9F02B"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668326A" w14:textId="527A20C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662CD0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A3-9 [All Estimates]</w:t>
            </w:r>
          </w:p>
        </w:tc>
      </w:tr>
      <w:tr w:rsidR="00870419" w:rsidRPr="006D7303" w14:paraId="1E911112" w14:textId="77777777" w:rsidTr="00D73A76">
        <w:trPr>
          <w:trHeight w:val="288"/>
        </w:trPr>
        <w:tc>
          <w:tcPr>
            <w:tcW w:w="5232" w:type="dxa"/>
            <w:tcBorders>
              <w:top w:val="nil"/>
              <w:bottom w:val="nil"/>
            </w:tcBorders>
            <w:noWrap/>
            <w:vAlign w:val="center"/>
          </w:tcPr>
          <w:p w14:paraId="46AA5EE1" w14:textId="7C8C391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21B02E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106B183" w14:textId="417A266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8D4A4E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A3-10 [All Estimates]</w:t>
            </w:r>
          </w:p>
        </w:tc>
      </w:tr>
      <w:tr w:rsidR="00870419" w:rsidRPr="006D7303" w14:paraId="57386E61" w14:textId="77777777" w:rsidTr="00D73A76">
        <w:trPr>
          <w:trHeight w:val="288"/>
        </w:trPr>
        <w:tc>
          <w:tcPr>
            <w:tcW w:w="5232" w:type="dxa"/>
            <w:tcBorders>
              <w:top w:val="nil"/>
              <w:bottom w:val="nil"/>
            </w:tcBorders>
            <w:noWrap/>
            <w:vAlign w:val="center"/>
          </w:tcPr>
          <w:p w14:paraId="3E4895A3" w14:textId="2A77E44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E87468"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1A16D9A" w14:textId="3BCF960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F6693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A3-11 [Mineral Resources &amp; Mineral Reserves]</w:t>
            </w:r>
          </w:p>
        </w:tc>
      </w:tr>
      <w:tr w:rsidR="00870419" w:rsidRPr="006D7303" w14:paraId="3908B882" w14:textId="77777777" w:rsidTr="00D73A76">
        <w:trPr>
          <w:trHeight w:val="288"/>
        </w:trPr>
        <w:tc>
          <w:tcPr>
            <w:tcW w:w="5232" w:type="dxa"/>
            <w:tcBorders>
              <w:top w:val="nil"/>
              <w:bottom w:val="nil"/>
            </w:tcBorders>
            <w:noWrap/>
            <w:vAlign w:val="center"/>
          </w:tcPr>
          <w:p w14:paraId="2AEF6195" w14:textId="547E450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28D074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C7F674C" w14:textId="31D5F3A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EAAA41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Appendix 3: A3-12 [All Estimates]</w:t>
            </w:r>
          </w:p>
        </w:tc>
      </w:tr>
      <w:tr w:rsidR="00870419" w:rsidRPr="006D7303" w14:paraId="117F25AC" w14:textId="77777777" w:rsidTr="00D73A76">
        <w:trPr>
          <w:trHeight w:val="288"/>
        </w:trPr>
        <w:tc>
          <w:tcPr>
            <w:tcW w:w="5232" w:type="dxa"/>
            <w:tcBorders>
              <w:top w:val="nil"/>
              <w:bottom w:val="nil"/>
            </w:tcBorders>
            <w:noWrap/>
            <w:vAlign w:val="center"/>
          </w:tcPr>
          <w:p w14:paraId="1E9B322A" w14:textId="0B29E17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5BDDD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2E02E0E" w14:textId="1749C10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6: 6.1 (ii) [Mineral Reserves only]</w:t>
            </w:r>
          </w:p>
        </w:tc>
        <w:tc>
          <w:tcPr>
            <w:tcW w:w="5232" w:type="dxa"/>
            <w:noWrap/>
            <w:vAlign w:val="center"/>
            <w:hideMark/>
          </w:tcPr>
          <w:p w14:paraId="2D539CC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52395AC" w14:textId="77777777" w:rsidTr="00D73A76">
        <w:trPr>
          <w:trHeight w:val="288"/>
        </w:trPr>
        <w:tc>
          <w:tcPr>
            <w:tcW w:w="5232" w:type="dxa"/>
            <w:tcBorders>
              <w:top w:val="nil"/>
            </w:tcBorders>
            <w:noWrap/>
            <w:vAlign w:val="center"/>
          </w:tcPr>
          <w:p w14:paraId="55D4EF74" w14:textId="60BBBBF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71D2FA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F32947" w14:textId="642BFA8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11.6 (v) [All Estimates]</w:t>
            </w:r>
          </w:p>
        </w:tc>
        <w:tc>
          <w:tcPr>
            <w:tcW w:w="5232" w:type="dxa"/>
            <w:noWrap/>
            <w:vAlign w:val="center"/>
            <w:hideMark/>
          </w:tcPr>
          <w:p w14:paraId="5F83777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12D0B52" w14:textId="77777777" w:rsidTr="00D73A76">
        <w:trPr>
          <w:trHeight w:val="288"/>
        </w:trPr>
        <w:tc>
          <w:tcPr>
            <w:tcW w:w="5232" w:type="dxa"/>
            <w:noWrap/>
            <w:vAlign w:val="center"/>
            <w:hideMark/>
          </w:tcPr>
          <w:p w14:paraId="5131D12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15 OTHER RELEVANT DATA &amp; INFORMATION</w:t>
            </w:r>
          </w:p>
        </w:tc>
        <w:tc>
          <w:tcPr>
            <w:tcW w:w="5232" w:type="dxa"/>
            <w:gridSpan w:val="2"/>
            <w:vAlign w:val="center"/>
          </w:tcPr>
          <w:p w14:paraId="478BDDD3" w14:textId="39FA08C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[32]</w:t>
            </w:r>
          </w:p>
        </w:tc>
        <w:tc>
          <w:tcPr>
            <w:tcW w:w="5232" w:type="dxa"/>
            <w:gridSpan w:val="2"/>
            <w:noWrap/>
            <w:vAlign w:val="center"/>
            <w:hideMark/>
          </w:tcPr>
          <w:p w14:paraId="7F30E388" w14:textId="1B40298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8: 8.1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1195E4F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8: 8.1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1C42D3CA" w14:textId="77777777" w:rsidTr="00D73A76">
        <w:trPr>
          <w:trHeight w:val="288"/>
        </w:trPr>
        <w:tc>
          <w:tcPr>
            <w:tcW w:w="5232" w:type="dxa"/>
            <w:tcBorders>
              <w:bottom w:val="single" w:sz="2" w:space="0" w:color="BFBFBF" w:themeColor="background1" w:themeShade="BF"/>
            </w:tcBorders>
            <w:noWrap/>
            <w:vAlign w:val="center"/>
            <w:hideMark/>
          </w:tcPr>
          <w:p w14:paraId="3818081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 EXPLORATION RESULTS (INCLUDING EXPLORATION TARGETS)</w:t>
            </w:r>
          </w:p>
        </w:tc>
        <w:tc>
          <w:tcPr>
            <w:tcW w:w="5232" w:type="dxa"/>
            <w:gridSpan w:val="2"/>
            <w:vAlign w:val="center"/>
          </w:tcPr>
          <w:p w14:paraId="6730438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vAlign w:val="center"/>
            <w:hideMark/>
          </w:tcPr>
          <w:p w14:paraId="0CFBB9F2" w14:textId="42A37F20" w:rsidR="00870419" w:rsidRPr="006D7303" w:rsidRDefault="00870419" w:rsidP="00870419">
            <w:pPr>
              <w:spacing w:after="0"/>
              <w:ind w:left="227" w:hanging="227"/>
              <w:jc w:val="left"/>
              <w:rPr>
                <w:rFonts w:asciiTheme="minorHAnsi" w:hAnsiTheme="minorHAnsi" w:cstheme="minorHAnsi"/>
                <w:sz w:val="18"/>
              </w:rPr>
            </w:pPr>
          </w:p>
        </w:tc>
        <w:tc>
          <w:tcPr>
            <w:tcW w:w="5232" w:type="dxa"/>
            <w:vAlign w:val="center"/>
            <w:hideMark/>
          </w:tcPr>
          <w:p w14:paraId="3019387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B8F6E60" w14:textId="77777777" w:rsidTr="00D73A76">
        <w:trPr>
          <w:trHeight w:val="288"/>
        </w:trPr>
        <w:tc>
          <w:tcPr>
            <w:tcW w:w="5232" w:type="dxa"/>
            <w:tcBorders>
              <w:bottom w:val="nil"/>
            </w:tcBorders>
            <w:noWrap/>
            <w:vAlign w:val="center"/>
            <w:hideMark/>
          </w:tcPr>
          <w:p w14:paraId="4AC3AA33"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16.1 Conceptual Exploration Target (Non-Public Reporting)</w:t>
            </w:r>
          </w:p>
        </w:tc>
        <w:tc>
          <w:tcPr>
            <w:tcW w:w="5232" w:type="dxa"/>
            <w:gridSpan w:val="2"/>
            <w:vAlign w:val="center"/>
          </w:tcPr>
          <w:p w14:paraId="6CF1C756" w14:textId="4830C94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[A.2]</w:t>
            </w:r>
          </w:p>
        </w:tc>
        <w:tc>
          <w:tcPr>
            <w:tcW w:w="5232" w:type="dxa"/>
            <w:gridSpan w:val="2"/>
            <w:noWrap/>
            <w:vAlign w:val="center"/>
            <w:hideMark/>
          </w:tcPr>
          <w:p w14:paraId="4F653ABF" w14:textId="5497EC6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4.1 (iii) [Exploration Results only]</w:t>
            </w:r>
          </w:p>
        </w:tc>
        <w:tc>
          <w:tcPr>
            <w:tcW w:w="5232" w:type="dxa"/>
            <w:noWrap/>
            <w:vAlign w:val="center"/>
            <w:hideMark/>
          </w:tcPr>
          <w:p w14:paraId="798B918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4.1 (iii) [Exploration Results only]</w:t>
            </w:r>
          </w:p>
        </w:tc>
      </w:tr>
      <w:tr w:rsidR="00870419" w:rsidRPr="006D7303" w14:paraId="053DA9E9" w14:textId="77777777" w:rsidTr="00D73A76">
        <w:trPr>
          <w:trHeight w:val="288"/>
        </w:trPr>
        <w:tc>
          <w:tcPr>
            <w:tcW w:w="5232" w:type="dxa"/>
            <w:tcBorders>
              <w:top w:val="nil"/>
              <w:bottom w:val="nil"/>
            </w:tcBorders>
            <w:noWrap/>
            <w:vAlign w:val="center"/>
          </w:tcPr>
          <w:p w14:paraId="488A5495" w14:textId="17E3E04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AD2C15F" w14:textId="12A6D86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7DDBADC5" w14:textId="3B7BAFB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6FA6500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r>
      <w:tr w:rsidR="00870419" w:rsidRPr="006D7303" w14:paraId="44D46FEE" w14:textId="77777777" w:rsidTr="00D73A76">
        <w:trPr>
          <w:trHeight w:val="288"/>
        </w:trPr>
        <w:tc>
          <w:tcPr>
            <w:tcW w:w="5232" w:type="dxa"/>
            <w:tcBorders>
              <w:top w:val="nil"/>
              <w:bottom w:val="nil"/>
            </w:tcBorders>
            <w:noWrap/>
            <w:vAlign w:val="center"/>
          </w:tcPr>
          <w:p w14:paraId="29ABF928" w14:textId="1C20BD0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98E4F1" w14:textId="25C99E7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[A.6]</w:t>
            </w:r>
          </w:p>
        </w:tc>
        <w:tc>
          <w:tcPr>
            <w:tcW w:w="5232" w:type="dxa"/>
            <w:gridSpan w:val="2"/>
            <w:noWrap/>
            <w:vAlign w:val="center"/>
            <w:hideMark/>
          </w:tcPr>
          <w:p w14:paraId="45823F22" w14:textId="692B588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0BCDFC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5.13 [Exploration Results only]</w:t>
            </w:r>
          </w:p>
        </w:tc>
      </w:tr>
      <w:tr w:rsidR="00870419" w:rsidRPr="006D7303" w14:paraId="685A0795" w14:textId="77777777" w:rsidTr="00D73A76">
        <w:trPr>
          <w:trHeight w:val="288"/>
        </w:trPr>
        <w:tc>
          <w:tcPr>
            <w:tcW w:w="5232" w:type="dxa"/>
            <w:tcBorders>
              <w:top w:val="nil"/>
              <w:bottom w:val="nil"/>
            </w:tcBorders>
            <w:noWrap/>
            <w:vAlign w:val="center"/>
          </w:tcPr>
          <w:p w14:paraId="24D6DA26" w14:textId="2EFF570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FEB561C" w14:textId="42D054E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[02.3]</w:t>
            </w:r>
          </w:p>
        </w:tc>
        <w:tc>
          <w:tcPr>
            <w:tcW w:w="5232" w:type="dxa"/>
            <w:gridSpan w:val="2"/>
            <w:noWrap/>
            <w:vAlign w:val="center"/>
            <w:hideMark/>
          </w:tcPr>
          <w:p w14:paraId="617BB1BA" w14:textId="77F755B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15E292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5.14 [Exploration Results only]</w:t>
            </w:r>
          </w:p>
        </w:tc>
      </w:tr>
      <w:tr w:rsidR="00870419" w:rsidRPr="006D7303" w14:paraId="732B5EB5" w14:textId="77777777" w:rsidTr="00D73A76">
        <w:trPr>
          <w:trHeight w:val="288"/>
        </w:trPr>
        <w:tc>
          <w:tcPr>
            <w:tcW w:w="5232" w:type="dxa"/>
            <w:tcBorders>
              <w:top w:val="nil"/>
              <w:bottom w:val="nil"/>
            </w:tcBorders>
            <w:noWrap/>
            <w:vAlign w:val="center"/>
          </w:tcPr>
          <w:p w14:paraId="60E1C1CF" w14:textId="14B9AF7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28A851" w14:textId="4D5510E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[16]</w:t>
            </w:r>
          </w:p>
        </w:tc>
        <w:tc>
          <w:tcPr>
            <w:tcW w:w="5232" w:type="dxa"/>
            <w:gridSpan w:val="2"/>
            <w:noWrap/>
            <w:vAlign w:val="center"/>
            <w:hideMark/>
          </w:tcPr>
          <w:p w14:paraId="4FD50481" w14:textId="1331C27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A1AAEB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5.15 [Exploration Results only]</w:t>
            </w:r>
          </w:p>
        </w:tc>
      </w:tr>
      <w:tr w:rsidR="00870419" w:rsidRPr="006D7303" w14:paraId="6E26E59B" w14:textId="77777777" w:rsidTr="00D73A76">
        <w:trPr>
          <w:trHeight w:val="288"/>
        </w:trPr>
        <w:tc>
          <w:tcPr>
            <w:tcW w:w="5232" w:type="dxa"/>
            <w:tcBorders>
              <w:top w:val="nil"/>
              <w:bottom w:val="nil"/>
            </w:tcBorders>
            <w:noWrap/>
            <w:vAlign w:val="center"/>
          </w:tcPr>
          <w:p w14:paraId="61DD298F" w14:textId="328C08A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85433A" w14:textId="5377687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7C902AB0" w14:textId="0C302F1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C296A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5.16 [Exploration Results only]</w:t>
            </w:r>
          </w:p>
        </w:tc>
      </w:tr>
      <w:tr w:rsidR="00870419" w:rsidRPr="006D7303" w14:paraId="42080DA3" w14:textId="77777777" w:rsidTr="00D73A76">
        <w:trPr>
          <w:trHeight w:val="288"/>
        </w:trPr>
        <w:tc>
          <w:tcPr>
            <w:tcW w:w="5232" w:type="dxa"/>
            <w:tcBorders>
              <w:top w:val="nil"/>
              <w:bottom w:val="nil"/>
            </w:tcBorders>
            <w:noWrap/>
            <w:vAlign w:val="center"/>
          </w:tcPr>
          <w:p w14:paraId="65436B0F" w14:textId="41347B2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B108AE8" w14:textId="26EF1CD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[28.3]</w:t>
            </w:r>
          </w:p>
        </w:tc>
        <w:tc>
          <w:tcPr>
            <w:tcW w:w="5232" w:type="dxa"/>
            <w:gridSpan w:val="2"/>
            <w:noWrap/>
            <w:vAlign w:val="center"/>
            <w:hideMark/>
          </w:tcPr>
          <w:p w14:paraId="666F131C" w14:textId="24BB2D6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E3D124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5.17 [Exploration Results only]</w:t>
            </w:r>
          </w:p>
        </w:tc>
      </w:tr>
      <w:tr w:rsidR="00870419" w:rsidRPr="006D7303" w14:paraId="54F99688" w14:textId="77777777" w:rsidTr="00D73A76">
        <w:trPr>
          <w:trHeight w:val="288"/>
        </w:trPr>
        <w:tc>
          <w:tcPr>
            <w:tcW w:w="5232" w:type="dxa"/>
            <w:tcBorders>
              <w:top w:val="nil"/>
              <w:bottom w:val="nil"/>
            </w:tcBorders>
            <w:noWrap/>
            <w:vAlign w:val="center"/>
          </w:tcPr>
          <w:p w14:paraId="49FFF736" w14:textId="15667A5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601194" w14:textId="3E32DAE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[30.2]</w:t>
            </w:r>
          </w:p>
        </w:tc>
        <w:tc>
          <w:tcPr>
            <w:tcW w:w="5232" w:type="dxa"/>
            <w:gridSpan w:val="2"/>
            <w:noWrap/>
            <w:vAlign w:val="center"/>
            <w:hideMark/>
          </w:tcPr>
          <w:p w14:paraId="7BBBBA04" w14:textId="4F4EEF4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BDC1EC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5.18 [Exploration Results only]</w:t>
            </w:r>
          </w:p>
        </w:tc>
      </w:tr>
      <w:tr w:rsidR="00870419" w:rsidRPr="006D7303" w14:paraId="3C0C45D8" w14:textId="77777777" w:rsidTr="00D73A76">
        <w:trPr>
          <w:trHeight w:val="288"/>
        </w:trPr>
        <w:tc>
          <w:tcPr>
            <w:tcW w:w="5232" w:type="dxa"/>
            <w:tcBorders>
              <w:top w:val="nil"/>
              <w:bottom w:val="nil"/>
            </w:tcBorders>
            <w:noWrap/>
            <w:vAlign w:val="center"/>
          </w:tcPr>
          <w:p w14:paraId="0610BCD8" w14:textId="177115C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CEAA70" w14:textId="14A3D89A"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VI, Paragraph [4</w:t>
            </w:r>
            <w:r w:rsidR="001C41A9" w:rsidRPr="006D7303">
              <w:rPr>
                <w:rFonts w:asciiTheme="minorHAnsi" w:hAnsiTheme="minorHAnsi" w:cstheme="minorHAnsi"/>
                <w:b/>
                <w:bCs/>
                <w:sz w:val="18"/>
              </w:rPr>
              <w:t>6</w:t>
            </w:r>
            <w:r w:rsidRPr="006D7303">
              <w:rPr>
                <w:rFonts w:asciiTheme="minorHAnsi" w:hAnsiTheme="minorHAnsi" w:cstheme="minorHAnsi"/>
                <w:b/>
                <w:bCs/>
                <w:sz w:val="18"/>
              </w:rPr>
              <w:t>]</w:t>
            </w:r>
          </w:p>
        </w:tc>
        <w:tc>
          <w:tcPr>
            <w:tcW w:w="5232" w:type="dxa"/>
            <w:gridSpan w:val="2"/>
            <w:noWrap/>
            <w:vAlign w:val="center"/>
            <w:hideMark/>
          </w:tcPr>
          <w:p w14:paraId="4B29715A" w14:textId="55EB725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FEE5D1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5.19 [Exploration Results only]</w:t>
            </w:r>
          </w:p>
        </w:tc>
      </w:tr>
      <w:tr w:rsidR="00870419" w:rsidRPr="006D7303" w14:paraId="37718742" w14:textId="77777777" w:rsidTr="00D73A76">
        <w:trPr>
          <w:trHeight w:val="288"/>
        </w:trPr>
        <w:tc>
          <w:tcPr>
            <w:tcW w:w="5232" w:type="dxa"/>
            <w:tcBorders>
              <w:top w:val="nil"/>
              <w:bottom w:val="nil"/>
            </w:tcBorders>
            <w:noWrap/>
            <w:vAlign w:val="center"/>
          </w:tcPr>
          <w:p w14:paraId="3DE043D7" w14:textId="685D64E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D15BEFA" w14:textId="26CD6AD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X, Paragraph [77]</w:t>
            </w:r>
          </w:p>
        </w:tc>
        <w:tc>
          <w:tcPr>
            <w:tcW w:w="5232" w:type="dxa"/>
            <w:gridSpan w:val="2"/>
            <w:noWrap/>
            <w:vAlign w:val="center"/>
            <w:hideMark/>
          </w:tcPr>
          <w:p w14:paraId="5F9756CF" w14:textId="045FB81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5.2 [Exploration Results only] </w:t>
            </w:r>
          </w:p>
        </w:tc>
        <w:tc>
          <w:tcPr>
            <w:tcW w:w="5232" w:type="dxa"/>
            <w:noWrap/>
            <w:vAlign w:val="center"/>
            <w:hideMark/>
          </w:tcPr>
          <w:p w14:paraId="4BEA3CE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C626849" w14:textId="77777777" w:rsidTr="00D73A76">
        <w:trPr>
          <w:trHeight w:val="288"/>
        </w:trPr>
        <w:tc>
          <w:tcPr>
            <w:tcW w:w="5232" w:type="dxa"/>
            <w:tcBorders>
              <w:top w:val="nil"/>
              <w:bottom w:val="nil"/>
            </w:tcBorders>
            <w:noWrap/>
            <w:vAlign w:val="center"/>
          </w:tcPr>
          <w:p w14:paraId="195EC320" w14:textId="61F41A0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A5D5ADD"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70556D" w14:textId="417A737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5.3 [Exploration Results only] </w:t>
            </w:r>
          </w:p>
        </w:tc>
        <w:tc>
          <w:tcPr>
            <w:tcW w:w="5232" w:type="dxa"/>
            <w:noWrap/>
            <w:vAlign w:val="center"/>
            <w:hideMark/>
          </w:tcPr>
          <w:p w14:paraId="678A164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A1CC698" w14:textId="77777777" w:rsidTr="00D73A76">
        <w:trPr>
          <w:trHeight w:val="288"/>
        </w:trPr>
        <w:tc>
          <w:tcPr>
            <w:tcW w:w="5232" w:type="dxa"/>
            <w:tcBorders>
              <w:top w:val="nil"/>
              <w:bottom w:val="nil"/>
            </w:tcBorders>
            <w:noWrap/>
            <w:vAlign w:val="center"/>
          </w:tcPr>
          <w:p w14:paraId="06477D9B" w14:textId="6C9755E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074BA3"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AA68EA" w14:textId="24E62C6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5.4 [Exploration Results only] </w:t>
            </w:r>
          </w:p>
        </w:tc>
        <w:tc>
          <w:tcPr>
            <w:tcW w:w="5232" w:type="dxa"/>
            <w:noWrap/>
            <w:vAlign w:val="center"/>
            <w:hideMark/>
          </w:tcPr>
          <w:p w14:paraId="4787CF6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F637C1C" w14:textId="77777777" w:rsidTr="00D73A76">
        <w:trPr>
          <w:trHeight w:val="288"/>
        </w:trPr>
        <w:tc>
          <w:tcPr>
            <w:tcW w:w="5232" w:type="dxa"/>
            <w:tcBorders>
              <w:top w:val="nil"/>
              <w:bottom w:val="single" w:sz="2" w:space="0" w:color="BFBFBF" w:themeColor="background1" w:themeShade="BF"/>
            </w:tcBorders>
            <w:noWrap/>
            <w:vAlign w:val="center"/>
          </w:tcPr>
          <w:p w14:paraId="3CFB9F18" w14:textId="04C79D8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082D0B"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C132886" w14:textId="6FA1EE4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5.5 [Exploration Results only] </w:t>
            </w:r>
          </w:p>
        </w:tc>
        <w:tc>
          <w:tcPr>
            <w:tcW w:w="5232" w:type="dxa"/>
            <w:noWrap/>
            <w:vAlign w:val="center"/>
            <w:hideMark/>
          </w:tcPr>
          <w:p w14:paraId="26065720"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F2F3ABD" w14:textId="77777777" w:rsidTr="00D73A76">
        <w:trPr>
          <w:trHeight w:val="288"/>
        </w:trPr>
        <w:tc>
          <w:tcPr>
            <w:tcW w:w="5232" w:type="dxa"/>
            <w:tcBorders>
              <w:bottom w:val="nil"/>
            </w:tcBorders>
            <w:noWrap/>
            <w:vAlign w:val="center"/>
            <w:hideMark/>
          </w:tcPr>
          <w:p w14:paraId="269D2F3E"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16.2 Exploration Results (Public Reporting)</w:t>
            </w:r>
          </w:p>
        </w:tc>
        <w:tc>
          <w:tcPr>
            <w:tcW w:w="5232" w:type="dxa"/>
            <w:gridSpan w:val="2"/>
            <w:vAlign w:val="center"/>
          </w:tcPr>
          <w:p w14:paraId="09D7AE6A" w14:textId="3187DA2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[A.2]</w:t>
            </w:r>
          </w:p>
        </w:tc>
        <w:tc>
          <w:tcPr>
            <w:tcW w:w="5232" w:type="dxa"/>
            <w:gridSpan w:val="2"/>
            <w:noWrap/>
            <w:vAlign w:val="center"/>
            <w:hideMark/>
          </w:tcPr>
          <w:p w14:paraId="772A14BE" w14:textId="592334D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(vi) [All Estimates]</w:t>
            </w:r>
          </w:p>
        </w:tc>
        <w:tc>
          <w:tcPr>
            <w:tcW w:w="5232" w:type="dxa"/>
            <w:noWrap/>
            <w:vAlign w:val="center"/>
            <w:hideMark/>
          </w:tcPr>
          <w:p w14:paraId="246AB83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(vi) [All Estimates]</w:t>
            </w:r>
          </w:p>
        </w:tc>
      </w:tr>
      <w:tr w:rsidR="00870419" w:rsidRPr="006D7303" w14:paraId="08FC5752" w14:textId="77777777" w:rsidTr="00D73A76">
        <w:trPr>
          <w:trHeight w:val="288"/>
        </w:trPr>
        <w:tc>
          <w:tcPr>
            <w:tcW w:w="5232" w:type="dxa"/>
            <w:tcBorders>
              <w:top w:val="nil"/>
              <w:bottom w:val="nil"/>
            </w:tcBorders>
            <w:noWrap/>
            <w:vAlign w:val="center"/>
          </w:tcPr>
          <w:p w14:paraId="41ED4026" w14:textId="78F3A58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83BAE57" w14:textId="43C7BD5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[A.6]</w:t>
            </w:r>
          </w:p>
        </w:tc>
        <w:tc>
          <w:tcPr>
            <w:tcW w:w="5232" w:type="dxa"/>
            <w:gridSpan w:val="2"/>
            <w:noWrap/>
            <w:vAlign w:val="center"/>
            <w:hideMark/>
          </w:tcPr>
          <w:p w14:paraId="45C2C354" w14:textId="5844D4C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(vii) [All Estimates]</w:t>
            </w:r>
          </w:p>
        </w:tc>
        <w:tc>
          <w:tcPr>
            <w:tcW w:w="5232" w:type="dxa"/>
            <w:noWrap/>
            <w:vAlign w:val="center"/>
            <w:hideMark/>
          </w:tcPr>
          <w:p w14:paraId="5BCC38F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(vii) [All Estimates]</w:t>
            </w:r>
          </w:p>
        </w:tc>
      </w:tr>
      <w:tr w:rsidR="00870419" w:rsidRPr="006D7303" w14:paraId="607B2B60" w14:textId="77777777" w:rsidTr="00D73A76">
        <w:trPr>
          <w:trHeight w:val="288"/>
        </w:trPr>
        <w:tc>
          <w:tcPr>
            <w:tcW w:w="5232" w:type="dxa"/>
            <w:tcBorders>
              <w:top w:val="nil"/>
              <w:bottom w:val="nil"/>
            </w:tcBorders>
            <w:noWrap/>
            <w:vAlign w:val="center"/>
          </w:tcPr>
          <w:p w14:paraId="53AE9172" w14:textId="36210EB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77CCEA4" w14:textId="60B68F0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[A.7]</w:t>
            </w:r>
          </w:p>
        </w:tc>
        <w:tc>
          <w:tcPr>
            <w:tcW w:w="5232" w:type="dxa"/>
            <w:gridSpan w:val="2"/>
            <w:noWrap/>
            <w:vAlign w:val="center"/>
            <w:hideMark/>
          </w:tcPr>
          <w:p w14:paraId="6B0EA624" w14:textId="2381C89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4.1 (ii) [All Estimates]</w:t>
            </w:r>
          </w:p>
        </w:tc>
        <w:tc>
          <w:tcPr>
            <w:tcW w:w="5232" w:type="dxa"/>
            <w:noWrap/>
            <w:vAlign w:val="center"/>
            <w:hideMark/>
          </w:tcPr>
          <w:p w14:paraId="2C08AA3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4.1 (ii) [All Estimates]</w:t>
            </w:r>
          </w:p>
        </w:tc>
      </w:tr>
      <w:tr w:rsidR="00870419" w:rsidRPr="006D7303" w14:paraId="4DBADF13" w14:textId="77777777" w:rsidTr="00D73A76">
        <w:trPr>
          <w:trHeight w:val="288"/>
        </w:trPr>
        <w:tc>
          <w:tcPr>
            <w:tcW w:w="5232" w:type="dxa"/>
            <w:tcBorders>
              <w:top w:val="nil"/>
              <w:bottom w:val="nil"/>
            </w:tcBorders>
            <w:noWrap/>
            <w:vAlign w:val="center"/>
          </w:tcPr>
          <w:p w14:paraId="703BE740" w14:textId="2D3D8B6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457C17" w14:textId="569A38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[13.2]</w:t>
            </w:r>
          </w:p>
        </w:tc>
        <w:tc>
          <w:tcPr>
            <w:tcW w:w="5232" w:type="dxa"/>
            <w:gridSpan w:val="2"/>
            <w:noWrap/>
            <w:vAlign w:val="center"/>
            <w:hideMark/>
          </w:tcPr>
          <w:p w14:paraId="4523793C" w14:textId="3A6EFE1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7CEEDDB7"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r>
      <w:tr w:rsidR="00870419" w:rsidRPr="006D7303" w14:paraId="2890A36E" w14:textId="77777777" w:rsidTr="00D73A76">
        <w:trPr>
          <w:trHeight w:val="288"/>
        </w:trPr>
        <w:tc>
          <w:tcPr>
            <w:tcW w:w="5232" w:type="dxa"/>
            <w:tcBorders>
              <w:top w:val="nil"/>
              <w:bottom w:val="nil"/>
            </w:tcBorders>
            <w:noWrap/>
            <w:vAlign w:val="center"/>
          </w:tcPr>
          <w:p w14:paraId="150CC0D5" w14:textId="2D1A700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4811FB" w14:textId="7575122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IV, Paragraph [18]</w:t>
            </w:r>
          </w:p>
        </w:tc>
        <w:tc>
          <w:tcPr>
            <w:tcW w:w="5232" w:type="dxa"/>
            <w:gridSpan w:val="2"/>
            <w:noWrap/>
            <w:vAlign w:val="center"/>
            <w:hideMark/>
          </w:tcPr>
          <w:p w14:paraId="254E788F" w14:textId="30AE316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(ii) [Exploration Results only]</w:t>
            </w:r>
          </w:p>
        </w:tc>
        <w:tc>
          <w:tcPr>
            <w:tcW w:w="5232" w:type="dxa"/>
            <w:noWrap/>
            <w:vAlign w:val="center"/>
            <w:hideMark/>
          </w:tcPr>
          <w:p w14:paraId="4E73BCDF"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(ii) [Exploration Results only]</w:t>
            </w:r>
          </w:p>
        </w:tc>
      </w:tr>
      <w:tr w:rsidR="00870419" w:rsidRPr="006D7303" w14:paraId="27F818D0" w14:textId="77777777" w:rsidTr="00D73A76">
        <w:trPr>
          <w:trHeight w:val="288"/>
        </w:trPr>
        <w:tc>
          <w:tcPr>
            <w:tcW w:w="5232" w:type="dxa"/>
            <w:tcBorders>
              <w:top w:val="nil"/>
              <w:bottom w:val="nil"/>
            </w:tcBorders>
            <w:noWrap/>
            <w:vAlign w:val="center"/>
          </w:tcPr>
          <w:p w14:paraId="4FDA6C0E" w14:textId="6A485C1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23AF6D8" w14:textId="27467C1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[22]</w:t>
            </w:r>
          </w:p>
        </w:tc>
        <w:tc>
          <w:tcPr>
            <w:tcW w:w="5232" w:type="dxa"/>
            <w:gridSpan w:val="2"/>
            <w:noWrap/>
            <w:vAlign w:val="center"/>
            <w:hideMark/>
          </w:tcPr>
          <w:p w14:paraId="09703EAA" w14:textId="316B83C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(iii) [Exploration Results only]</w:t>
            </w:r>
          </w:p>
        </w:tc>
        <w:tc>
          <w:tcPr>
            <w:tcW w:w="5232" w:type="dxa"/>
            <w:noWrap/>
            <w:vAlign w:val="center"/>
            <w:hideMark/>
          </w:tcPr>
          <w:p w14:paraId="3220B09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(iii) [Exploration Results only]</w:t>
            </w:r>
          </w:p>
        </w:tc>
      </w:tr>
      <w:tr w:rsidR="00870419" w:rsidRPr="006D7303" w14:paraId="04CCA0F8" w14:textId="77777777" w:rsidTr="00D73A76">
        <w:trPr>
          <w:trHeight w:val="288"/>
        </w:trPr>
        <w:tc>
          <w:tcPr>
            <w:tcW w:w="5232" w:type="dxa"/>
            <w:tcBorders>
              <w:top w:val="nil"/>
              <w:bottom w:val="nil"/>
            </w:tcBorders>
            <w:noWrap/>
            <w:vAlign w:val="center"/>
          </w:tcPr>
          <w:p w14:paraId="73DCA4AC" w14:textId="7501A3E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36E7E7C" w14:textId="56129BF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72A654C4" w14:textId="1A91023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20ECDD3"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(iv) [Exploration Results only]</w:t>
            </w:r>
          </w:p>
        </w:tc>
      </w:tr>
      <w:tr w:rsidR="00870419" w:rsidRPr="006D7303" w14:paraId="7B2E6637" w14:textId="77777777" w:rsidTr="00D73A76">
        <w:trPr>
          <w:trHeight w:val="288"/>
        </w:trPr>
        <w:tc>
          <w:tcPr>
            <w:tcW w:w="5232" w:type="dxa"/>
            <w:tcBorders>
              <w:top w:val="nil"/>
              <w:bottom w:val="nil"/>
            </w:tcBorders>
            <w:noWrap/>
            <w:vAlign w:val="center"/>
          </w:tcPr>
          <w:p w14:paraId="3947FBFF" w14:textId="5AF92AE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375FF84" w14:textId="22F68CB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[29]</w:t>
            </w:r>
          </w:p>
        </w:tc>
        <w:tc>
          <w:tcPr>
            <w:tcW w:w="5232" w:type="dxa"/>
            <w:gridSpan w:val="2"/>
            <w:noWrap/>
            <w:vAlign w:val="center"/>
            <w:hideMark/>
          </w:tcPr>
          <w:p w14:paraId="199B3E6E" w14:textId="77E2818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3B6BEC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5.2 [Exploration Results only]</w:t>
            </w:r>
          </w:p>
        </w:tc>
      </w:tr>
      <w:tr w:rsidR="00870419" w:rsidRPr="006D7303" w14:paraId="5790F24B" w14:textId="77777777" w:rsidTr="00D73A76">
        <w:trPr>
          <w:trHeight w:val="288"/>
        </w:trPr>
        <w:tc>
          <w:tcPr>
            <w:tcW w:w="5232" w:type="dxa"/>
            <w:tcBorders>
              <w:top w:val="nil"/>
              <w:bottom w:val="nil"/>
            </w:tcBorders>
            <w:noWrap/>
            <w:vAlign w:val="center"/>
          </w:tcPr>
          <w:p w14:paraId="3E145001" w14:textId="23EEFDD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E45116F" w14:textId="6780A8C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[30.3]</w:t>
            </w:r>
          </w:p>
        </w:tc>
        <w:tc>
          <w:tcPr>
            <w:tcW w:w="5232" w:type="dxa"/>
            <w:gridSpan w:val="2"/>
            <w:noWrap/>
            <w:vAlign w:val="center"/>
            <w:hideMark/>
          </w:tcPr>
          <w:p w14:paraId="2C4E124D" w14:textId="5D6651F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A20E8F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5.3 [Exploration Results only]</w:t>
            </w:r>
          </w:p>
        </w:tc>
      </w:tr>
      <w:tr w:rsidR="00870419" w:rsidRPr="006D7303" w14:paraId="1D98CB40" w14:textId="77777777" w:rsidTr="00D73A76">
        <w:trPr>
          <w:trHeight w:val="288"/>
        </w:trPr>
        <w:tc>
          <w:tcPr>
            <w:tcW w:w="5232" w:type="dxa"/>
            <w:tcBorders>
              <w:top w:val="nil"/>
              <w:bottom w:val="nil"/>
            </w:tcBorders>
            <w:noWrap/>
            <w:vAlign w:val="center"/>
          </w:tcPr>
          <w:p w14:paraId="6EAC037B" w14:textId="228CDD8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E71759" w14:textId="4DD8073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[30.4]</w:t>
            </w:r>
          </w:p>
        </w:tc>
        <w:tc>
          <w:tcPr>
            <w:tcW w:w="5232" w:type="dxa"/>
            <w:gridSpan w:val="2"/>
            <w:noWrap/>
            <w:vAlign w:val="center"/>
            <w:hideMark/>
          </w:tcPr>
          <w:p w14:paraId="580E7686" w14:textId="587A703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DE5E1C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5.4 [Exploration Results only]</w:t>
            </w:r>
          </w:p>
        </w:tc>
      </w:tr>
      <w:tr w:rsidR="00870419" w:rsidRPr="006D7303" w14:paraId="2CCAD57B" w14:textId="77777777" w:rsidTr="00D73A76">
        <w:trPr>
          <w:trHeight w:val="288"/>
        </w:trPr>
        <w:tc>
          <w:tcPr>
            <w:tcW w:w="5232" w:type="dxa"/>
            <w:tcBorders>
              <w:top w:val="nil"/>
              <w:bottom w:val="nil"/>
            </w:tcBorders>
            <w:noWrap/>
            <w:vAlign w:val="center"/>
          </w:tcPr>
          <w:p w14:paraId="09BA1BC9" w14:textId="111A3A6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3E42E09" w14:textId="739A1E9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[40.2]</w:t>
            </w:r>
          </w:p>
        </w:tc>
        <w:tc>
          <w:tcPr>
            <w:tcW w:w="5232" w:type="dxa"/>
            <w:gridSpan w:val="2"/>
            <w:noWrap/>
            <w:vAlign w:val="center"/>
            <w:hideMark/>
          </w:tcPr>
          <w:p w14:paraId="43C8B713" w14:textId="69C1F5E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624319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5.5 [Exploration Results only]</w:t>
            </w:r>
          </w:p>
        </w:tc>
      </w:tr>
      <w:tr w:rsidR="00870419" w:rsidRPr="006D7303" w14:paraId="22B4B6B9" w14:textId="77777777" w:rsidTr="00D73A76">
        <w:trPr>
          <w:trHeight w:val="288"/>
        </w:trPr>
        <w:tc>
          <w:tcPr>
            <w:tcW w:w="5232" w:type="dxa"/>
            <w:tcBorders>
              <w:top w:val="nil"/>
              <w:bottom w:val="nil"/>
            </w:tcBorders>
            <w:noWrap/>
            <w:vAlign w:val="center"/>
          </w:tcPr>
          <w:p w14:paraId="7C6C8AA6" w14:textId="363FAFD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B5AC8DC" w14:textId="7A94CE5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[41]</w:t>
            </w:r>
          </w:p>
        </w:tc>
        <w:tc>
          <w:tcPr>
            <w:tcW w:w="5232" w:type="dxa"/>
            <w:gridSpan w:val="2"/>
            <w:noWrap/>
            <w:vAlign w:val="center"/>
            <w:hideMark/>
          </w:tcPr>
          <w:p w14:paraId="6B1000A2" w14:textId="37FE8FA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FF52A4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5.6 [Exploration Results only]</w:t>
            </w:r>
          </w:p>
        </w:tc>
      </w:tr>
      <w:tr w:rsidR="00870419" w:rsidRPr="006D7303" w14:paraId="1290911C" w14:textId="77777777" w:rsidTr="00D73A76">
        <w:trPr>
          <w:trHeight w:val="288"/>
        </w:trPr>
        <w:tc>
          <w:tcPr>
            <w:tcW w:w="5232" w:type="dxa"/>
            <w:tcBorders>
              <w:top w:val="nil"/>
              <w:bottom w:val="nil"/>
            </w:tcBorders>
            <w:noWrap/>
            <w:vAlign w:val="center"/>
          </w:tcPr>
          <w:p w14:paraId="09D2AAE8" w14:textId="444A12A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B294ED" w14:textId="1D527E72"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5</w:t>
            </w:r>
            <w:r w:rsidRPr="006D7303">
              <w:rPr>
                <w:rFonts w:asciiTheme="minorHAnsi" w:hAnsiTheme="minorHAnsi" w:cstheme="minorHAnsi"/>
                <w:sz w:val="18"/>
              </w:rPr>
              <w:t>]</w:t>
            </w:r>
          </w:p>
        </w:tc>
        <w:tc>
          <w:tcPr>
            <w:tcW w:w="5232" w:type="dxa"/>
            <w:gridSpan w:val="2"/>
            <w:noWrap/>
            <w:vAlign w:val="center"/>
            <w:hideMark/>
          </w:tcPr>
          <w:p w14:paraId="71F335A2" w14:textId="50A52B8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A5D804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5.7 [Exploration Results only]</w:t>
            </w:r>
          </w:p>
        </w:tc>
      </w:tr>
      <w:tr w:rsidR="00870419" w:rsidRPr="006D7303" w14:paraId="22520894" w14:textId="77777777" w:rsidTr="00D73A76">
        <w:trPr>
          <w:trHeight w:val="288"/>
        </w:trPr>
        <w:tc>
          <w:tcPr>
            <w:tcW w:w="5232" w:type="dxa"/>
            <w:tcBorders>
              <w:top w:val="nil"/>
              <w:bottom w:val="nil"/>
            </w:tcBorders>
            <w:noWrap/>
            <w:vAlign w:val="center"/>
          </w:tcPr>
          <w:p w14:paraId="4F1BA8AD" w14:textId="68B9EC4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8BC905" w14:textId="53E25FCE"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6</w:t>
            </w:r>
            <w:r w:rsidRPr="006D7303">
              <w:rPr>
                <w:rFonts w:asciiTheme="minorHAnsi" w:hAnsiTheme="minorHAnsi" w:cstheme="minorHAnsi"/>
                <w:sz w:val="18"/>
              </w:rPr>
              <w:t>]</w:t>
            </w:r>
          </w:p>
        </w:tc>
        <w:tc>
          <w:tcPr>
            <w:tcW w:w="5232" w:type="dxa"/>
            <w:gridSpan w:val="2"/>
            <w:noWrap/>
            <w:vAlign w:val="center"/>
            <w:hideMark/>
          </w:tcPr>
          <w:p w14:paraId="7322D5F4" w14:textId="3140745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A76DB1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5.8 [Exploration Results only]</w:t>
            </w:r>
          </w:p>
        </w:tc>
      </w:tr>
      <w:tr w:rsidR="00870419" w:rsidRPr="006D7303" w14:paraId="16CB13CF" w14:textId="77777777" w:rsidTr="00D73A76">
        <w:trPr>
          <w:trHeight w:val="288"/>
        </w:trPr>
        <w:tc>
          <w:tcPr>
            <w:tcW w:w="5232" w:type="dxa"/>
            <w:tcBorders>
              <w:top w:val="nil"/>
              <w:bottom w:val="nil"/>
            </w:tcBorders>
            <w:noWrap/>
            <w:vAlign w:val="center"/>
          </w:tcPr>
          <w:p w14:paraId="401FE112" w14:textId="3FA948D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26225F" w14:textId="54860100"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VI, Paragraph [4</w:t>
            </w:r>
            <w:r w:rsidR="001C41A9" w:rsidRPr="006D7303">
              <w:rPr>
                <w:rFonts w:asciiTheme="minorHAnsi" w:hAnsiTheme="minorHAnsi" w:cstheme="minorHAnsi"/>
                <w:b/>
                <w:bCs/>
                <w:sz w:val="18"/>
              </w:rPr>
              <w:t>7</w:t>
            </w:r>
            <w:r w:rsidRPr="006D7303">
              <w:rPr>
                <w:rFonts w:asciiTheme="minorHAnsi" w:hAnsiTheme="minorHAnsi" w:cstheme="minorHAnsi"/>
                <w:b/>
                <w:bCs/>
                <w:sz w:val="18"/>
              </w:rPr>
              <w:t>]</w:t>
            </w:r>
          </w:p>
        </w:tc>
        <w:tc>
          <w:tcPr>
            <w:tcW w:w="5232" w:type="dxa"/>
            <w:gridSpan w:val="2"/>
            <w:noWrap/>
            <w:vAlign w:val="center"/>
            <w:hideMark/>
          </w:tcPr>
          <w:p w14:paraId="220A3812" w14:textId="0DAEEE3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D15DDC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5.9 [Exploration Results only]</w:t>
            </w:r>
          </w:p>
        </w:tc>
      </w:tr>
      <w:tr w:rsidR="00870419" w:rsidRPr="006D7303" w14:paraId="5B1EECF1" w14:textId="77777777" w:rsidTr="00D73A76">
        <w:trPr>
          <w:trHeight w:val="288"/>
        </w:trPr>
        <w:tc>
          <w:tcPr>
            <w:tcW w:w="5232" w:type="dxa"/>
            <w:tcBorders>
              <w:top w:val="nil"/>
              <w:bottom w:val="nil"/>
            </w:tcBorders>
            <w:noWrap/>
            <w:vAlign w:val="center"/>
          </w:tcPr>
          <w:p w14:paraId="07C3A765" w14:textId="5C5B2D2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50389B" w14:textId="64886AAD"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8</w:t>
            </w:r>
            <w:r w:rsidRPr="006D7303">
              <w:rPr>
                <w:rFonts w:asciiTheme="minorHAnsi" w:hAnsiTheme="minorHAnsi" w:cstheme="minorHAnsi"/>
                <w:sz w:val="18"/>
              </w:rPr>
              <w:t>]</w:t>
            </w:r>
          </w:p>
        </w:tc>
        <w:tc>
          <w:tcPr>
            <w:tcW w:w="5232" w:type="dxa"/>
            <w:gridSpan w:val="2"/>
            <w:noWrap/>
            <w:vAlign w:val="center"/>
            <w:hideMark/>
          </w:tcPr>
          <w:p w14:paraId="77F99432" w14:textId="2C73AE2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CB73F72"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5.10 [Exploration Results only]</w:t>
            </w:r>
          </w:p>
        </w:tc>
      </w:tr>
      <w:tr w:rsidR="00870419" w:rsidRPr="006D7303" w14:paraId="3010491E" w14:textId="77777777" w:rsidTr="00D73A76">
        <w:trPr>
          <w:trHeight w:val="288"/>
        </w:trPr>
        <w:tc>
          <w:tcPr>
            <w:tcW w:w="5232" w:type="dxa"/>
            <w:tcBorders>
              <w:top w:val="nil"/>
              <w:bottom w:val="nil"/>
            </w:tcBorders>
            <w:noWrap/>
            <w:vAlign w:val="center"/>
          </w:tcPr>
          <w:p w14:paraId="4C74BF87" w14:textId="30E0FA7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6854BE" w14:textId="59FFDF3F"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w:t>
            </w:r>
            <w:r w:rsidR="001C41A9" w:rsidRPr="006D7303">
              <w:rPr>
                <w:rFonts w:asciiTheme="minorHAnsi" w:hAnsiTheme="minorHAnsi" w:cstheme="minorHAnsi"/>
                <w:sz w:val="18"/>
              </w:rPr>
              <w:t>49</w:t>
            </w:r>
            <w:r w:rsidRPr="006D7303">
              <w:rPr>
                <w:rFonts w:asciiTheme="minorHAnsi" w:hAnsiTheme="minorHAnsi" w:cstheme="minorHAnsi"/>
                <w:sz w:val="18"/>
              </w:rPr>
              <w:t>]</w:t>
            </w:r>
          </w:p>
        </w:tc>
        <w:tc>
          <w:tcPr>
            <w:tcW w:w="5232" w:type="dxa"/>
            <w:gridSpan w:val="2"/>
            <w:noWrap/>
            <w:vAlign w:val="center"/>
            <w:hideMark/>
          </w:tcPr>
          <w:p w14:paraId="35E4800D" w14:textId="72E7AB5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5.2 [Exploration Results only] </w:t>
            </w:r>
          </w:p>
        </w:tc>
        <w:tc>
          <w:tcPr>
            <w:tcW w:w="5232" w:type="dxa"/>
            <w:noWrap/>
            <w:vAlign w:val="center"/>
            <w:hideMark/>
          </w:tcPr>
          <w:p w14:paraId="1A113CA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1471B69" w14:textId="77777777" w:rsidTr="00D73A76">
        <w:trPr>
          <w:trHeight w:val="288"/>
        </w:trPr>
        <w:tc>
          <w:tcPr>
            <w:tcW w:w="5232" w:type="dxa"/>
            <w:tcBorders>
              <w:top w:val="nil"/>
              <w:bottom w:val="nil"/>
            </w:tcBorders>
            <w:noWrap/>
            <w:vAlign w:val="center"/>
          </w:tcPr>
          <w:p w14:paraId="7BD1CF6C" w14:textId="41F6001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B5092D" w14:textId="1EEB6C9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[52]</w:t>
            </w:r>
          </w:p>
        </w:tc>
        <w:tc>
          <w:tcPr>
            <w:tcW w:w="5232" w:type="dxa"/>
            <w:gridSpan w:val="2"/>
            <w:noWrap/>
            <w:vAlign w:val="center"/>
            <w:hideMark/>
          </w:tcPr>
          <w:p w14:paraId="3B0F6609" w14:textId="3FE6416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58CA2E3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330F015" w14:textId="77777777" w:rsidTr="00D73A76">
        <w:trPr>
          <w:trHeight w:val="288"/>
        </w:trPr>
        <w:tc>
          <w:tcPr>
            <w:tcW w:w="5232" w:type="dxa"/>
            <w:tcBorders>
              <w:top w:val="nil"/>
              <w:bottom w:val="nil"/>
            </w:tcBorders>
            <w:noWrap/>
            <w:vAlign w:val="center"/>
          </w:tcPr>
          <w:p w14:paraId="4FF36E0D" w14:textId="156DA60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DFAD6B" w14:textId="48B0A82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[73]</w:t>
            </w:r>
          </w:p>
        </w:tc>
        <w:tc>
          <w:tcPr>
            <w:tcW w:w="5232" w:type="dxa"/>
            <w:gridSpan w:val="2"/>
            <w:noWrap/>
            <w:vAlign w:val="center"/>
            <w:hideMark/>
          </w:tcPr>
          <w:p w14:paraId="48D1B992" w14:textId="445FE93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0C8EF8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B30BD07" w14:textId="77777777" w:rsidTr="00D73A76">
        <w:trPr>
          <w:trHeight w:val="288"/>
        </w:trPr>
        <w:tc>
          <w:tcPr>
            <w:tcW w:w="5232" w:type="dxa"/>
            <w:tcBorders>
              <w:top w:val="nil"/>
              <w:bottom w:val="nil"/>
            </w:tcBorders>
            <w:noWrap/>
            <w:vAlign w:val="center"/>
          </w:tcPr>
          <w:p w14:paraId="777721FA" w14:textId="2A864AA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E8B702" w14:textId="3C2ECF5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[74]</w:t>
            </w:r>
          </w:p>
        </w:tc>
        <w:tc>
          <w:tcPr>
            <w:tcW w:w="5232" w:type="dxa"/>
            <w:gridSpan w:val="2"/>
            <w:noWrap/>
            <w:vAlign w:val="center"/>
            <w:hideMark/>
          </w:tcPr>
          <w:p w14:paraId="305F778C" w14:textId="1091894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979F5E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341164A" w14:textId="77777777" w:rsidTr="00D73A76">
        <w:trPr>
          <w:trHeight w:val="288"/>
        </w:trPr>
        <w:tc>
          <w:tcPr>
            <w:tcW w:w="5232" w:type="dxa"/>
            <w:tcBorders>
              <w:top w:val="nil"/>
              <w:bottom w:val="nil"/>
            </w:tcBorders>
            <w:noWrap/>
            <w:vAlign w:val="center"/>
          </w:tcPr>
          <w:p w14:paraId="57D09C58" w14:textId="7CEBD8A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734EF7" w14:textId="6AD4C57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[75]</w:t>
            </w:r>
          </w:p>
        </w:tc>
        <w:tc>
          <w:tcPr>
            <w:tcW w:w="5232" w:type="dxa"/>
            <w:gridSpan w:val="2"/>
            <w:noWrap/>
            <w:vAlign w:val="center"/>
            <w:hideMark/>
          </w:tcPr>
          <w:p w14:paraId="790ABDE6" w14:textId="3F28EDF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C2409E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47B2B17" w14:textId="77777777" w:rsidTr="00D73A76">
        <w:trPr>
          <w:trHeight w:val="288"/>
        </w:trPr>
        <w:tc>
          <w:tcPr>
            <w:tcW w:w="5232" w:type="dxa"/>
            <w:tcBorders>
              <w:top w:val="nil"/>
              <w:bottom w:val="nil"/>
            </w:tcBorders>
            <w:noWrap/>
            <w:vAlign w:val="center"/>
          </w:tcPr>
          <w:p w14:paraId="7300B579" w14:textId="7EE2E6D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0B5B0F9" w14:textId="7FA790E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[76]</w:t>
            </w:r>
          </w:p>
        </w:tc>
        <w:tc>
          <w:tcPr>
            <w:tcW w:w="5232" w:type="dxa"/>
            <w:gridSpan w:val="2"/>
            <w:noWrap/>
            <w:vAlign w:val="center"/>
            <w:hideMark/>
          </w:tcPr>
          <w:p w14:paraId="7D3EE3AF" w14:textId="76A9EC2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0B1A3B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F64912B" w14:textId="77777777" w:rsidTr="00D73A76">
        <w:trPr>
          <w:trHeight w:val="288"/>
        </w:trPr>
        <w:tc>
          <w:tcPr>
            <w:tcW w:w="5232" w:type="dxa"/>
            <w:tcBorders>
              <w:top w:val="nil"/>
              <w:bottom w:val="single" w:sz="2" w:space="0" w:color="BFBFBF" w:themeColor="background1" w:themeShade="BF"/>
            </w:tcBorders>
            <w:noWrap/>
            <w:vAlign w:val="center"/>
          </w:tcPr>
          <w:p w14:paraId="1430EDF8" w14:textId="61BEA93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01FD53" w14:textId="5A6E32A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[79]</w:t>
            </w:r>
          </w:p>
        </w:tc>
        <w:tc>
          <w:tcPr>
            <w:tcW w:w="5232" w:type="dxa"/>
            <w:gridSpan w:val="2"/>
            <w:noWrap/>
            <w:vAlign w:val="center"/>
            <w:hideMark/>
          </w:tcPr>
          <w:p w14:paraId="34260A0D" w14:textId="760A88C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25C6F1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C85A10D" w14:textId="77777777" w:rsidTr="00D73A76">
        <w:trPr>
          <w:trHeight w:val="288"/>
        </w:trPr>
        <w:tc>
          <w:tcPr>
            <w:tcW w:w="5232" w:type="dxa"/>
            <w:tcBorders>
              <w:bottom w:val="nil"/>
            </w:tcBorders>
            <w:noWrap/>
            <w:vAlign w:val="center"/>
            <w:hideMark/>
          </w:tcPr>
          <w:p w14:paraId="002215D6"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16.3 Tangible Exploration Target (Public Reporting)</w:t>
            </w:r>
          </w:p>
        </w:tc>
        <w:tc>
          <w:tcPr>
            <w:tcW w:w="5232" w:type="dxa"/>
            <w:gridSpan w:val="2"/>
            <w:vAlign w:val="center"/>
          </w:tcPr>
          <w:p w14:paraId="07F03EB4" w14:textId="5099F09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[A.5]</w:t>
            </w:r>
          </w:p>
        </w:tc>
        <w:tc>
          <w:tcPr>
            <w:tcW w:w="5232" w:type="dxa"/>
            <w:gridSpan w:val="2"/>
            <w:noWrap/>
            <w:vAlign w:val="center"/>
            <w:hideMark/>
          </w:tcPr>
          <w:p w14:paraId="36AC65EB" w14:textId="5F2B967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3.1 (vi) [All Estimates]</w:t>
            </w:r>
          </w:p>
        </w:tc>
        <w:tc>
          <w:tcPr>
            <w:tcW w:w="5232" w:type="dxa"/>
            <w:noWrap/>
            <w:vAlign w:val="center"/>
            <w:hideMark/>
          </w:tcPr>
          <w:p w14:paraId="0ECEC48A"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3.1 (vi) [All Estimates]</w:t>
            </w:r>
          </w:p>
        </w:tc>
      </w:tr>
      <w:tr w:rsidR="00870419" w:rsidRPr="006D7303" w14:paraId="09972450" w14:textId="77777777" w:rsidTr="00D73A76">
        <w:trPr>
          <w:trHeight w:val="288"/>
        </w:trPr>
        <w:tc>
          <w:tcPr>
            <w:tcW w:w="5232" w:type="dxa"/>
            <w:tcBorders>
              <w:top w:val="nil"/>
              <w:bottom w:val="nil"/>
            </w:tcBorders>
            <w:noWrap/>
            <w:vAlign w:val="center"/>
          </w:tcPr>
          <w:p w14:paraId="5D8057F2" w14:textId="6A6F489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053D29" w14:textId="3CAF5BA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[A.6]</w:t>
            </w:r>
          </w:p>
        </w:tc>
        <w:tc>
          <w:tcPr>
            <w:tcW w:w="5232" w:type="dxa"/>
            <w:gridSpan w:val="2"/>
            <w:noWrap/>
            <w:vAlign w:val="center"/>
            <w:hideMark/>
          </w:tcPr>
          <w:p w14:paraId="1FBAD23B" w14:textId="51B6194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3.7 (ii) [All Estimates]</w:t>
            </w:r>
          </w:p>
        </w:tc>
        <w:tc>
          <w:tcPr>
            <w:tcW w:w="5232" w:type="dxa"/>
            <w:noWrap/>
            <w:vAlign w:val="center"/>
            <w:hideMark/>
          </w:tcPr>
          <w:p w14:paraId="5D1FE9D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3.7 (ii) [All Estimates]</w:t>
            </w:r>
          </w:p>
        </w:tc>
      </w:tr>
      <w:tr w:rsidR="00870419" w:rsidRPr="006D7303" w14:paraId="63D60110" w14:textId="77777777" w:rsidTr="00D73A76">
        <w:trPr>
          <w:trHeight w:val="288"/>
        </w:trPr>
        <w:tc>
          <w:tcPr>
            <w:tcW w:w="5232" w:type="dxa"/>
            <w:tcBorders>
              <w:top w:val="nil"/>
              <w:bottom w:val="nil"/>
            </w:tcBorders>
            <w:noWrap/>
            <w:vAlign w:val="center"/>
          </w:tcPr>
          <w:p w14:paraId="0658D4BA" w14:textId="4A41F63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495CCB8" w14:textId="2E5BA8C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[A.7]</w:t>
            </w:r>
          </w:p>
        </w:tc>
        <w:tc>
          <w:tcPr>
            <w:tcW w:w="5232" w:type="dxa"/>
            <w:gridSpan w:val="2"/>
            <w:noWrap/>
            <w:vAlign w:val="center"/>
            <w:hideMark/>
          </w:tcPr>
          <w:p w14:paraId="18E597DF" w14:textId="2AA230F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4.1 (iii) [Exploration Results only]</w:t>
            </w:r>
          </w:p>
        </w:tc>
        <w:tc>
          <w:tcPr>
            <w:tcW w:w="5232" w:type="dxa"/>
            <w:noWrap/>
            <w:vAlign w:val="center"/>
            <w:hideMark/>
          </w:tcPr>
          <w:p w14:paraId="3B00179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4.1 (iii) [Exploration Results only]</w:t>
            </w:r>
          </w:p>
        </w:tc>
      </w:tr>
      <w:tr w:rsidR="00870419" w:rsidRPr="006D7303" w14:paraId="510AC2D2" w14:textId="77777777" w:rsidTr="00D73A76">
        <w:trPr>
          <w:trHeight w:val="288"/>
        </w:trPr>
        <w:tc>
          <w:tcPr>
            <w:tcW w:w="5232" w:type="dxa"/>
            <w:tcBorders>
              <w:top w:val="nil"/>
              <w:bottom w:val="nil"/>
            </w:tcBorders>
            <w:noWrap/>
            <w:vAlign w:val="center"/>
          </w:tcPr>
          <w:p w14:paraId="23F3B48E" w14:textId="5F8EAE5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EAFCC65" w14:textId="0D6699F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[02.3]</w:t>
            </w:r>
          </w:p>
        </w:tc>
        <w:tc>
          <w:tcPr>
            <w:tcW w:w="5232" w:type="dxa"/>
            <w:gridSpan w:val="2"/>
            <w:noWrap/>
            <w:vAlign w:val="center"/>
            <w:hideMark/>
          </w:tcPr>
          <w:p w14:paraId="57627B15" w14:textId="56042FF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7818CA1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4.2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r>
      <w:tr w:rsidR="00870419" w:rsidRPr="006D7303" w14:paraId="3FCC08C8" w14:textId="77777777" w:rsidTr="00D73A76">
        <w:trPr>
          <w:trHeight w:val="288"/>
        </w:trPr>
        <w:tc>
          <w:tcPr>
            <w:tcW w:w="5232" w:type="dxa"/>
            <w:tcBorders>
              <w:top w:val="nil"/>
              <w:bottom w:val="nil"/>
            </w:tcBorders>
            <w:noWrap/>
            <w:vAlign w:val="center"/>
          </w:tcPr>
          <w:p w14:paraId="24E0DEA3" w14:textId="7FC3E33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4939C4" w14:textId="342E1B2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[18]</w:t>
            </w:r>
          </w:p>
        </w:tc>
        <w:tc>
          <w:tcPr>
            <w:tcW w:w="5232" w:type="dxa"/>
            <w:gridSpan w:val="2"/>
            <w:noWrap/>
            <w:vAlign w:val="center"/>
            <w:hideMark/>
          </w:tcPr>
          <w:p w14:paraId="61C9DFB7" w14:textId="1D2AD99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8985AC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 [Exploration Results only]</w:t>
            </w:r>
          </w:p>
        </w:tc>
      </w:tr>
      <w:tr w:rsidR="00870419" w:rsidRPr="006D7303" w14:paraId="7952E236" w14:textId="77777777" w:rsidTr="00D73A76">
        <w:trPr>
          <w:trHeight w:val="288"/>
        </w:trPr>
        <w:tc>
          <w:tcPr>
            <w:tcW w:w="5232" w:type="dxa"/>
            <w:tcBorders>
              <w:top w:val="nil"/>
              <w:bottom w:val="nil"/>
            </w:tcBorders>
            <w:noWrap/>
            <w:vAlign w:val="center"/>
          </w:tcPr>
          <w:p w14:paraId="1179B973" w14:textId="18F0FFD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117DD0E" w14:textId="67D4B9B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[19]</w:t>
            </w:r>
          </w:p>
        </w:tc>
        <w:tc>
          <w:tcPr>
            <w:tcW w:w="5232" w:type="dxa"/>
            <w:gridSpan w:val="2"/>
            <w:noWrap/>
            <w:vAlign w:val="center"/>
            <w:hideMark/>
          </w:tcPr>
          <w:p w14:paraId="05CC2D9F" w14:textId="0C47932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4FEF32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5.12 [Exploration Results only]</w:t>
            </w:r>
          </w:p>
        </w:tc>
      </w:tr>
      <w:tr w:rsidR="00870419" w:rsidRPr="006D7303" w14:paraId="1F4007ED" w14:textId="77777777" w:rsidTr="00D73A76">
        <w:trPr>
          <w:trHeight w:val="288"/>
        </w:trPr>
        <w:tc>
          <w:tcPr>
            <w:tcW w:w="5232" w:type="dxa"/>
            <w:tcBorders>
              <w:top w:val="nil"/>
              <w:bottom w:val="nil"/>
            </w:tcBorders>
            <w:noWrap/>
            <w:vAlign w:val="center"/>
          </w:tcPr>
          <w:p w14:paraId="7BBD37E3" w14:textId="70929D0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8E2118E" w14:textId="66E5F97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2515EC7D" w14:textId="7C20AF4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1E35F9"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5.13 [Exploration Results only]</w:t>
            </w:r>
          </w:p>
        </w:tc>
      </w:tr>
      <w:tr w:rsidR="00870419" w:rsidRPr="006D7303" w14:paraId="2746B9D4" w14:textId="77777777" w:rsidTr="00D73A76">
        <w:trPr>
          <w:trHeight w:val="288"/>
        </w:trPr>
        <w:tc>
          <w:tcPr>
            <w:tcW w:w="5232" w:type="dxa"/>
            <w:tcBorders>
              <w:top w:val="nil"/>
              <w:bottom w:val="nil"/>
            </w:tcBorders>
            <w:noWrap/>
            <w:vAlign w:val="center"/>
          </w:tcPr>
          <w:p w14:paraId="767CC80B" w14:textId="439E5CB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105F43" w14:textId="1FA170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[28]</w:t>
            </w:r>
          </w:p>
        </w:tc>
        <w:tc>
          <w:tcPr>
            <w:tcW w:w="5232" w:type="dxa"/>
            <w:gridSpan w:val="2"/>
            <w:noWrap/>
            <w:vAlign w:val="center"/>
            <w:hideMark/>
          </w:tcPr>
          <w:p w14:paraId="2C1340A3" w14:textId="43DF64D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9A383C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5.14 [Exploration Results only]</w:t>
            </w:r>
          </w:p>
        </w:tc>
      </w:tr>
      <w:tr w:rsidR="00870419" w:rsidRPr="006D7303" w14:paraId="3A2260D4" w14:textId="77777777" w:rsidTr="00D73A76">
        <w:trPr>
          <w:trHeight w:val="288"/>
        </w:trPr>
        <w:tc>
          <w:tcPr>
            <w:tcW w:w="5232" w:type="dxa"/>
            <w:tcBorders>
              <w:top w:val="nil"/>
              <w:bottom w:val="nil"/>
            </w:tcBorders>
            <w:noWrap/>
            <w:vAlign w:val="center"/>
          </w:tcPr>
          <w:p w14:paraId="5F53C5B1" w14:textId="2D58F18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5B9AD8" w14:textId="0F6C7A2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[30.3]</w:t>
            </w:r>
          </w:p>
        </w:tc>
        <w:tc>
          <w:tcPr>
            <w:tcW w:w="5232" w:type="dxa"/>
            <w:gridSpan w:val="2"/>
            <w:noWrap/>
            <w:vAlign w:val="center"/>
            <w:hideMark/>
          </w:tcPr>
          <w:p w14:paraId="2BD402AD" w14:textId="087EF14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F77657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5.15 [Exploration Results only]</w:t>
            </w:r>
          </w:p>
        </w:tc>
      </w:tr>
      <w:tr w:rsidR="00870419" w:rsidRPr="006D7303" w14:paraId="10A01BAB" w14:textId="77777777" w:rsidTr="00D73A76">
        <w:trPr>
          <w:trHeight w:val="288"/>
        </w:trPr>
        <w:tc>
          <w:tcPr>
            <w:tcW w:w="5232" w:type="dxa"/>
            <w:tcBorders>
              <w:top w:val="nil"/>
              <w:bottom w:val="nil"/>
            </w:tcBorders>
            <w:noWrap/>
            <w:vAlign w:val="center"/>
          </w:tcPr>
          <w:p w14:paraId="53E9654E" w14:textId="48361E8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D6DA81A" w14:textId="4F9649A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[43]</w:t>
            </w:r>
          </w:p>
        </w:tc>
        <w:tc>
          <w:tcPr>
            <w:tcW w:w="5232" w:type="dxa"/>
            <w:gridSpan w:val="2"/>
            <w:noWrap/>
            <w:vAlign w:val="center"/>
            <w:hideMark/>
          </w:tcPr>
          <w:p w14:paraId="3BE03555" w14:textId="3089511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36AC91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5.15 [Exploration Results only]</w:t>
            </w:r>
          </w:p>
        </w:tc>
      </w:tr>
      <w:tr w:rsidR="00870419" w:rsidRPr="006D7303" w14:paraId="6154EF7E" w14:textId="77777777" w:rsidTr="00D73A76">
        <w:trPr>
          <w:trHeight w:val="288"/>
        </w:trPr>
        <w:tc>
          <w:tcPr>
            <w:tcW w:w="5232" w:type="dxa"/>
            <w:tcBorders>
              <w:top w:val="nil"/>
              <w:bottom w:val="nil"/>
            </w:tcBorders>
            <w:noWrap/>
            <w:vAlign w:val="center"/>
          </w:tcPr>
          <w:p w14:paraId="69521AA7" w14:textId="5F3E2F7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1E7CCE0" w14:textId="384FF5FF"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5</w:t>
            </w:r>
            <w:r w:rsidRPr="006D7303">
              <w:rPr>
                <w:rFonts w:asciiTheme="minorHAnsi" w:hAnsiTheme="minorHAnsi" w:cstheme="minorHAnsi"/>
                <w:sz w:val="18"/>
              </w:rPr>
              <w:t>]</w:t>
            </w:r>
          </w:p>
        </w:tc>
        <w:tc>
          <w:tcPr>
            <w:tcW w:w="5232" w:type="dxa"/>
            <w:gridSpan w:val="2"/>
            <w:noWrap/>
            <w:vAlign w:val="center"/>
            <w:hideMark/>
          </w:tcPr>
          <w:p w14:paraId="0DD566F7" w14:textId="5F6B6A6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EDBD398"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5.16 [Exploration Results only]</w:t>
            </w:r>
          </w:p>
        </w:tc>
      </w:tr>
      <w:tr w:rsidR="00870419" w:rsidRPr="006D7303" w14:paraId="071466FE" w14:textId="77777777" w:rsidTr="00D73A76">
        <w:trPr>
          <w:trHeight w:val="288"/>
        </w:trPr>
        <w:tc>
          <w:tcPr>
            <w:tcW w:w="5232" w:type="dxa"/>
            <w:tcBorders>
              <w:top w:val="nil"/>
              <w:bottom w:val="nil"/>
            </w:tcBorders>
            <w:noWrap/>
            <w:vAlign w:val="center"/>
          </w:tcPr>
          <w:p w14:paraId="1274A492" w14:textId="6FB066F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32665A" w14:textId="1858A227"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VI, Paragraph [4</w:t>
            </w:r>
            <w:r w:rsidR="001C41A9" w:rsidRPr="006D7303">
              <w:rPr>
                <w:rFonts w:asciiTheme="minorHAnsi" w:hAnsiTheme="minorHAnsi" w:cstheme="minorHAnsi"/>
                <w:b/>
                <w:bCs/>
                <w:sz w:val="18"/>
              </w:rPr>
              <w:t>8</w:t>
            </w:r>
            <w:r w:rsidRPr="006D7303">
              <w:rPr>
                <w:rFonts w:asciiTheme="minorHAnsi" w:hAnsiTheme="minorHAnsi" w:cstheme="minorHAnsi"/>
                <w:b/>
                <w:bCs/>
                <w:sz w:val="18"/>
              </w:rPr>
              <w:t>]</w:t>
            </w:r>
          </w:p>
        </w:tc>
        <w:tc>
          <w:tcPr>
            <w:tcW w:w="5232" w:type="dxa"/>
            <w:gridSpan w:val="2"/>
            <w:noWrap/>
            <w:vAlign w:val="center"/>
            <w:hideMark/>
          </w:tcPr>
          <w:p w14:paraId="1FDA28D1" w14:textId="60FA246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F5CA11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5.17 [Exploration Results only]</w:t>
            </w:r>
          </w:p>
        </w:tc>
      </w:tr>
      <w:tr w:rsidR="00870419" w:rsidRPr="006D7303" w14:paraId="7BC536A1" w14:textId="77777777" w:rsidTr="00D73A76">
        <w:trPr>
          <w:trHeight w:val="288"/>
        </w:trPr>
        <w:tc>
          <w:tcPr>
            <w:tcW w:w="5232" w:type="dxa"/>
            <w:tcBorders>
              <w:top w:val="nil"/>
              <w:bottom w:val="nil"/>
            </w:tcBorders>
            <w:noWrap/>
            <w:vAlign w:val="center"/>
          </w:tcPr>
          <w:p w14:paraId="34BFDBF1" w14:textId="5D6BC19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B4C0782" w14:textId="3A88B75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VII, Paragraph [53]</w:t>
            </w:r>
          </w:p>
        </w:tc>
        <w:tc>
          <w:tcPr>
            <w:tcW w:w="5232" w:type="dxa"/>
            <w:gridSpan w:val="2"/>
            <w:noWrap/>
            <w:vAlign w:val="center"/>
            <w:hideMark/>
          </w:tcPr>
          <w:p w14:paraId="3F6572D5" w14:textId="6C06EBF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1F33DC1"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5.18 [Exploration Results only]</w:t>
            </w:r>
          </w:p>
        </w:tc>
      </w:tr>
      <w:tr w:rsidR="00870419" w:rsidRPr="006D7303" w14:paraId="7AEF007C" w14:textId="77777777" w:rsidTr="00D73A76">
        <w:trPr>
          <w:trHeight w:val="288"/>
        </w:trPr>
        <w:tc>
          <w:tcPr>
            <w:tcW w:w="5232" w:type="dxa"/>
            <w:tcBorders>
              <w:top w:val="nil"/>
              <w:bottom w:val="nil"/>
            </w:tcBorders>
            <w:noWrap/>
            <w:vAlign w:val="center"/>
          </w:tcPr>
          <w:p w14:paraId="57CDAF08" w14:textId="09EDA06F"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8D8F3C" w14:textId="29EF1BA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[74]</w:t>
            </w:r>
          </w:p>
        </w:tc>
        <w:tc>
          <w:tcPr>
            <w:tcW w:w="5232" w:type="dxa"/>
            <w:gridSpan w:val="2"/>
            <w:noWrap/>
            <w:vAlign w:val="center"/>
            <w:hideMark/>
          </w:tcPr>
          <w:p w14:paraId="08C09928" w14:textId="1E3ECC6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FC03F70"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5.19 [Exploration Results only]</w:t>
            </w:r>
          </w:p>
        </w:tc>
      </w:tr>
      <w:tr w:rsidR="00870419" w:rsidRPr="006D7303" w14:paraId="43BCB59D" w14:textId="77777777" w:rsidTr="00D73A76">
        <w:trPr>
          <w:trHeight w:val="288"/>
        </w:trPr>
        <w:tc>
          <w:tcPr>
            <w:tcW w:w="5232" w:type="dxa"/>
            <w:tcBorders>
              <w:top w:val="nil"/>
              <w:bottom w:val="nil"/>
            </w:tcBorders>
            <w:noWrap/>
            <w:vAlign w:val="center"/>
          </w:tcPr>
          <w:p w14:paraId="3DF28A29" w14:textId="7C30841C"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D94AD7" w14:textId="5504268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[81]</w:t>
            </w:r>
          </w:p>
        </w:tc>
        <w:tc>
          <w:tcPr>
            <w:tcW w:w="5232" w:type="dxa"/>
            <w:gridSpan w:val="2"/>
            <w:noWrap/>
            <w:vAlign w:val="center"/>
            <w:hideMark/>
          </w:tcPr>
          <w:p w14:paraId="1CAB1D24" w14:textId="5833EAA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5.1 [Exploration Results only] </w:t>
            </w:r>
          </w:p>
        </w:tc>
        <w:tc>
          <w:tcPr>
            <w:tcW w:w="5232" w:type="dxa"/>
            <w:noWrap/>
            <w:vAlign w:val="center"/>
            <w:hideMark/>
          </w:tcPr>
          <w:p w14:paraId="6B89A42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5A02745" w14:textId="77777777" w:rsidTr="00D73A76">
        <w:trPr>
          <w:trHeight w:val="288"/>
        </w:trPr>
        <w:tc>
          <w:tcPr>
            <w:tcW w:w="5232" w:type="dxa"/>
            <w:tcBorders>
              <w:top w:val="nil"/>
              <w:bottom w:val="nil"/>
            </w:tcBorders>
            <w:noWrap/>
            <w:vAlign w:val="center"/>
          </w:tcPr>
          <w:p w14:paraId="39902A57" w14:textId="6C49127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94491E"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AB5316E" w14:textId="6E0A47A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5.2 [Exploration Results only] </w:t>
            </w:r>
          </w:p>
        </w:tc>
        <w:tc>
          <w:tcPr>
            <w:tcW w:w="5232" w:type="dxa"/>
            <w:noWrap/>
            <w:vAlign w:val="center"/>
            <w:hideMark/>
          </w:tcPr>
          <w:p w14:paraId="4436436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E4120C5" w14:textId="77777777" w:rsidTr="00D73A76">
        <w:trPr>
          <w:trHeight w:val="288"/>
        </w:trPr>
        <w:tc>
          <w:tcPr>
            <w:tcW w:w="5232" w:type="dxa"/>
            <w:tcBorders>
              <w:top w:val="nil"/>
              <w:bottom w:val="nil"/>
            </w:tcBorders>
            <w:noWrap/>
            <w:vAlign w:val="center"/>
          </w:tcPr>
          <w:p w14:paraId="5C0F59CE" w14:textId="4A55650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8DDC3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3F52893" w14:textId="2B60A9D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5.3 [Exploration Results only] </w:t>
            </w:r>
          </w:p>
        </w:tc>
        <w:tc>
          <w:tcPr>
            <w:tcW w:w="5232" w:type="dxa"/>
            <w:noWrap/>
            <w:vAlign w:val="center"/>
            <w:hideMark/>
          </w:tcPr>
          <w:p w14:paraId="7F22691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3B6380D" w14:textId="77777777" w:rsidTr="00D73A76">
        <w:trPr>
          <w:trHeight w:val="288"/>
        </w:trPr>
        <w:tc>
          <w:tcPr>
            <w:tcW w:w="5232" w:type="dxa"/>
            <w:tcBorders>
              <w:top w:val="nil"/>
              <w:bottom w:val="nil"/>
            </w:tcBorders>
            <w:noWrap/>
            <w:vAlign w:val="center"/>
          </w:tcPr>
          <w:p w14:paraId="53931968" w14:textId="4911674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4C530F9"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D427DBA" w14:textId="1776144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5.4 [Exploration Results only] </w:t>
            </w:r>
          </w:p>
        </w:tc>
        <w:tc>
          <w:tcPr>
            <w:tcW w:w="5232" w:type="dxa"/>
            <w:noWrap/>
            <w:vAlign w:val="center"/>
            <w:hideMark/>
          </w:tcPr>
          <w:p w14:paraId="0ADE255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FAABF05" w14:textId="77777777" w:rsidTr="00D73A76">
        <w:trPr>
          <w:trHeight w:val="288"/>
        </w:trPr>
        <w:tc>
          <w:tcPr>
            <w:tcW w:w="5232" w:type="dxa"/>
            <w:tcBorders>
              <w:top w:val="nil"/>
              <w:bottom w:val="nil"/>
            </w:tcBorders>
            <w:noWrap/>
            <w:vAlign w:val="center"/>
          </w:tcPr>
          <w:p w14:paraId="6091278F" w14:textId="3BB3EF4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2E9DA9B"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BA774D0" w14:textId="11B8BBD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 xml:space="preserve">CRIRSCO Standard 5.5 [Exploration Results only] </w:t>
            </w:r>
          </w:p>
        </w:tc>
        <w:tc>
          <w:tcPr>
            <w:tcW w:w="5232" w:type="dxa"/>
            <w:noWrap/>
            <w:vAlign w:val="center"/>
            <w:hideMark/>
          </w:tcPr>
          <w:p w14:paraId="22391D9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B3AB902" w14:textId="77777777" w:rsidTr="00D73A76">
        <w:trPr>
          <w:trHeight w:val="288"/>
        </w:trPr>
        <w:tc>
          <w:tcPr>
            <w:tcW w:w="5232" w:type="dxa"/>
            <w:tcBorders>
              <w:top w:val="nil"/>
            </w:tcBorders>
            <w:noWrap/>
            <w:vAlign w:val="center"/>
          </w:tcPr>
          <w:p w14:paraId="146F0294" w14:textId="00F0350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A5A52F5"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1C2A07E" w14:textId="759301C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Standard 5.6 [Exploration Results only]</w:t>
            </w:r>
          </w:p>
        </w:tc>
        <w:tc>
          <w:tcPr>
            <w:tcW w:w="5232" w:type="dxa"/>
            <w:noWrap/>
            <w:vAlign w:val="center"/>
            <w:hideMark/>
          </w:tcPr>
          <w:p w14:paraId="2293A22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301C88B" w14:textId="77777777" w:rsidTr="00D73A76">
        <w:trPr>
          <w:trHeight w:val="288"/>
        </w:trPr>
        <w:tc>
          <w:tcPr>
            <w:tcW w:w="5232" w:type="dxa"/>
            <w:noWrap/>
            <w:vAlign w:val="center"/>
            <w:hideMark/>
          </w:tcPr>
          <w:p w14:paraId="06D85A72"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16.4 Caveat on Exploration Results and Exploration Target Range Estimates</w:t>
            </w:r>
          </w:p>
        </w:tc>
        <w:tc>
          <w:tcPr>
            <w:tcW w:w="5232" w:type="dxa"/>
            <w:gridSpan w:val="2"/>
            <w:vAlign w:val="center"/>
          </w:tcPr>
          <w:p w14:paraId="02F1F9F1" w14:textId="27E4A245"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8</w:t>
            </w:r>
            <w:r w:rsidRPr="006D7303">
              <w:rPr>
                <w:rFonts w:asciiTheme="minorHAnsi" w:hAnsiTheme="minorHAnsi" w:cstheme="minorHAnsi"/>
                <w:sz w:val="18"/>
              </w:rPr>
              <w:t>]</w:t>
            </w:r>
          </w:p>
        </w:tc>
        <w:tc>
          <w:tcPr>
            <w:tcW w:w="5232" w:type="dxa"/>
            <w:gridSpan w:val="2"/>
            <w:noWrap/>
            <w:vAlign w:val="center"/>
            <w:hideMark/>
          </w:tcPr>
          <w:p w14:paraId="35127D4A" w14:textId="4B05A8D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15D4A5D"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5.5 [Exploration Results only]</w:t>
            </w:r>
          </w:p>
        </w:tc>
      </w:tr>
      <w:tr w:rsidR="00870419" w:rsidRPr="006D7303" w14:paraId="473B2758" w14:textId="77777777" w:rsidTr="00D73A76">
        <w:trPr>
          <w:trHeight w:val="288"/>
        </w:trPr>
        <w:tc>
          <w:tcPr>
            <w:tcW w:w="5232" w:type="dxa"/>
            <w:tcBorders>
              <w:bottom w:val="single" w:sz="2" w:space="0" w:color="BFBFBF" w:themeColor="background1" w:themeShade="BF"/>
            </w:tcBorders>
            <w:noWrap/>
            <w:vAlign w:val="center"/>
            <w:hideMark/>
          </w:tcPr>
          <w:p w14:paraId="66774AA5"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16.5 Material Changes to Exploration Results or Exploration Targets</w:t>
            </w:r>
          </w:p>
        </w:tc>
        <w:tc>
          <w:tcPr>
            <w:tcW w:w="5232" w:type="dxa"/>
            <w:gridSpan w:val="2"/>
            <w:vAlign w:val="center"/>
          </w:tcPr>
          <w:p w14:paraId="75371C82" w14:textId="194733D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[76.1]</w:t>
            </w:r>
          </w:p>
        </w:tc>
        <w:tc>
          <w:tcPr>
            <w:tcW w:w="5232" w:type="dxa"/>
            <w:gridSpan w:val="2"/>
            <w:noWrap/>
            <w:vAlign w:val="center"/>
            <w:hideMark/>
          </w:tcPr>
          <w:p w14:paraId="09778718" w14:textId="1C04573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9864D7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3E7F281" w14:textId="77777777" w:rsidTr="00D73A76">
        <w:trPr>
          <w:trHeight w:val="288"/>
        </w:trPr>
        <w:tc>
          <w:tcPr>
            <w:tcW w:w="5232" w:type="dxa"/>
            <w:tcBorders>
              <w:bottom w:val="nil"/>
            </w:tcBorders>
            <w:noWrap/>
            <w:vAlign w:val="center"/>
            <w:hideMark/>
          </w:tcPr>
          <w:p w14:paraId="43614538"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16.6 Exploration Results and Exploration Targets Audit or Review</w:t>
            </w:r>
          </w:p>
        </w:tc>
        <w:tc>
          <w:tcPr>
            <w:tcW w:w="5232" w:type="dxa"/>
            <w:gridSpan w:val="2"/>
            <w:vAlign w:val="center"/>
          </w:tcPr>
          <w:p w14:paraId="64D210A2" w14:textId="5B9B867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III, Paragraph [04]</w:t>
            </w:r>
          </w:p>
        </w:tc>
        <w:tc>
          <w:tcPr>
            <w:tcW w:w="5232" w:type="dxa"/>
            <w:gridSpan w:val="2"/>
            <w:noWrap/>
            <w:vAlign w:val="center"/>
            <w:hideMark/>
          </w:tcPr>
          <w:p w14:paraId="05A93E8D" w14:textId="5A182DD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7: 7.1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c>
          <w:tcPr>
            <w:tcW w:w="5232" w:type="dxa"/>
            <w:noWrap/>
            <w:vAlign w:val="center"/>
            <w:hideMark/>
          </w:tcPr>
          <w:p w14:paraId="48D16C7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7: 7.1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[All Estimates]</w:t>
            </w:r>
          </w:p>
        </w:tc>
      </w:tr>
      <w:tr w:rsidR="00870419" w:rsidRPr="006D7303" w14:paraId="701CF1DD" w14:textId="77777777" w:rsidTr="00D73A76">
        <w:trPr>
          <w:trHeight w:val="288"/>
        </w:trPr>
        <w:tc>
          <w:tcPr>
            <w:tcW w:w="5232" w:type="dxa"/>
            <w:tcBorders>
              <w:top w:val="nil"/>
              <w:bottom w:val="nil"/>
            </w:tcBorders>
            <w:noWrap/>
            <w:vAlign w:val="center"/>
          </w:tcPr>
          <w:p w14:paraId="044F1928" w14:textId="1A2E9E5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C7E014E" w14:textId="7883074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[19.3]</w:t>
            </w:r>
          </w:p>
        </w:tc>
        <w:tc>
          <w:tcPr>
            <w:tcW w:w="5232" w:type="dxa"/>
            <w:gridSpan w:val="2"/>
            <w:noWrap/>
            <w:vAlign w:val="center"/>
            <w:hideMark/>
          </w:tcPr>
          <w:p w14:paraId="6984C249" w14:textId="3E6553C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7: 7.1 (ii) [All Estimates]</w:t>
            </w:r>
          </w:p>
        </w:tc>
        <w:tc>
          <w:tcPr>
            <w:tcW w:w="5232" w:type="dxa"/>
            <w:noWrap/>
            <w:vAlign w:val="center"/>
            <w:hideMark/>
          </w:tcPr>
          <w:p w14:paraId="251E518C"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7: 7.1 (ii) [All Estimates]</w:t>
            </w:r>
          </w:p>
        </w:tc>
      </w:tr>
      <w:tr w:rsidR="00870419" w:rsidRPr="006D7303" w14:paraId="414B0F6B" w14:textId="77777777" w:rsidTr="00D73A76">
        <w:trPr>
          <w:trHeight w:val="288"/>
        </w:trPr>
        <w:tc>
          <w:tcPr>
            <w:tcW w:w="5232" w:type="dxa"/>
            <w:tcBorders>
              <w:top w:val="nil"/>
              <w:bottom w:val="nil"/>
            </w:tcBorders>
            <w:noWrap/>
            <w:vAlign w:val="center"/>
          </w:tcPr>
          <w:p w14:paraId="21779516" w14:textId="097D38D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64E3AF" w14:textId="55BC276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 Paragraph [29.2]</w:t>
            </w:r>
          </w:p>
        </w:tc>
        <w:tc>
          <w:tcPr>
            <w:tcW w:w="5232" w:type="dxa"/>
            <w:gridSpan w:val="2"/>
            <w:noWrap/>
            <w:vAlign w:val="center"/>
            <w:hideMark/>
          </w:tcPr>
          <w:p w14:paraId="039F32C1" w14:textId="7F1676E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D6ACDB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F534A58" w14:textId="77777777" w:rsidTr="00D73A76">
        <w:trPr>
          <w:trHeight w:val="288"/>
        </w:trPr>
        <w:tc>
          <w:tcPr>
            <w:tcW w:w="5232" w:type="dxa"/>
            <w:tcBorders>
              <w:top w:val="nil"/>
              <w:bottom w:val="nil"/>
            </w:tcBorders>
            <w:noWrap/>
            <w:vAlign w:val="center"/>
          </w:tcPr>
          <w:p w14:paraId="779B5EB3" w14:textId="23F9544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01C9C3" w14:textId="2E3FB1B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V, Paragraph [38]</w:t>
            </w:r>
          </w:p>
        </w:tc>
        <w:tc>
          <w:tcPr>
            <w:tcW w:w="5232" w:type="dxa"/>
            <w:gridSpan w:val="2"/>
            <w:noWrap/>
            <w:vAlign w:val="center"/>
            <w:hideMark/>
          </w:tcPr>
          <w:p w14:paraId="1E8CE946" w14:textId="1ABA0B9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EDDD9C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2547171" w14:textId="77777777" w:rsidTr="00D73A76">
        <w:trPr>
          <w:trHeight w:val="288"/>
        </w:trPr>
        <w:tc>
          <w:tcPr>
            <w:tcW w:w="5232" w:type="dxa"/>
            <w:tcBorders>
              <w:top w:val="nil"/>
              <w:bottom w:val="nil"/>
            </w:tcBorders>
            <w:noWrap/>
            <w:vAlign w:val="center"/>
          </w:tcPr>
          <w:p w14:paraId="1957F3AE" w14:textId="2F23C9C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ECF92E1" w14:textId="6F0E33C3"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VI, Paragraph [4</w:t>
            </w:r>
            <w:r w:rsidR="001C41A9" w:rsidRPr="006D7303">
              <w:rPr>
                <w:rFonts w:asciiTheme="minorHAnsi" w:hAnsiTheme="minorHAnsi" w:cstheme="minorHAnsi"/>
                <w:b/>
                <w:bCs/>
                <w:sz w:val="18"/>
              </w:rPr>
              <w:t>6</w:t>
            </w:r>
            <w:r w:rsidRPr="006D7303">
              <w:rPr>
                <w:rFonts w:asciiTheme="minorHAnsi" w:hAnsiTheme="minorHAnsi" w:cstheme="minorHAnsi"/>
                <w:b/>
                <w:bCs/>
                <w:sz w:val="18"/>
              </w:rPr>
              <w:t>]</w:t>
            </w:r>
          </w:p>
        </w:tc>
        <w:tc>
          <w:tcPr>
            <w:tcW w:w="5232" w:type="dxa"/>
            <w:gridSpan w:val="2"/>
            <w:noWrap/>
            <w:vAlign w:val="center"/>
            <w:hideMark/>
          </w:tcPr>
          <w:p w14:paraId="5E2C084A" w14:textId="1937DB19"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A46F3E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7E81273" w14:textId="77777777" w:rsidTr="00D73A76">
        <w:trPr>
          <w:trHeight w:val="288"/>
        </w:trPr>
        <w:tc>
          <w:tcPr>
            <w:tcW w:w="5232" w:type="dxa"/>
            <w:tcBorders>
              <w:top w:val="nil"/>
              <w:bottom w:val="nil"/>
            </w:tcBorders>
            <w:noWrap/>
            <w:vAlign w:val="center"/>
          </w:tcPr>
          <w:p w14:paraId="6C90B8D1" w14:textId="0B01AC0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12A890" w14:textId="1ED416A4" w:rsidR="00870419" w:rsidRPr="006D7303" w:rsidRDefault="00870419" w:rsidP="001C41A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 Paragraph [4</w:t>
            </w:r>
            <w:r w:rsidR="001C41A9" w:rsidRPr="006D7303">
              <w:rPr>
                <w:rFonts w:asciiTheme="minorHAnsi" w:hAnsiTheme="minorHAnsi" w:cstheme="minorHAnsi"/>
                <w:sz w:val="18"/>
              </w:rPr>
              <w:t>7</w:t>
            </w:r>
            <w:r w:rsidRPr="006D7303">
              <w:rPr>
                <w:rFonts w:asciiTheme="minorHAnsi" w:hAnsiTheme="minorHAnsi" w:cstheme="minorHAnsi"/>
                <w:sz w:val="18"/>
              </w:rPr>
              <w:t>]</w:t>
            </w:r>
          </w:p>
        </w:tc>
        <w:tc>
          <w:tcPr>
            <w:tcW w:w="5232" w:type="dxa"/>
            <w:gridSpan w:val="2"/>
            <w:noWrap/>
            <w:vAlign w:val="center"/>
            <w:hideMark/>
          </w:tcPr>
          <w:p w14:paraId="070F0FAF" w14:textId="53B36D0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7D9537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C9F9664" w14:textId="77777777" w:rsidTr="00D73A76">
        <w:trPr>
          <w:trHeight w:val="288"/>
        </w:trPr>
        <w:tc>
          <w:tcPr>
            <w:tcW w:w="5232" w:type="dxa"/>
            <w:tcBorders>
              <w:top w:val="nil"/>
              <w:bottom w:val="single" w:sz="2" w:space="0" w:color="BFBFBF" w:themeColor="background1" w:themeShade="BF"/>
            </w:tcBorders>
            <w:noWrap/>
            <w:vAlign w:val="center"/>
          </w:tcPr>
          <w:p w14:paraId="4D18A1CA" w14:textId="5A3175F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CA9C87" w14:textId="10CBC28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X, Paragraph [73]</w:t>
            </w:r>
          </w:p>
        </w:tc>
        <w:tc>
          <w:tcPr>
            <w:tcW w:w="5232" w:type="dxa"/>
            <w:gridSpan w:val="2"/>
            <w:noWrap/>
            <w:vAlign w:val="center"/>
            <w:hideMark/>
          </w:tcPr>
          <w:p w14:paraId="45039E52" w14:textId="0446460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6DD84C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21D1E7B" w14:textId="77777777" w:rsidTr="00D73A76">
        <w:trPr>
          <w:trHeight w:val="288"/>
        </w:trPr>
        <w:tc>
          <w:tcPr>
            <w:tcW w:w="5232" w:type="dxa"/>
            <w:tcBorders>
              <w:bottom w:val="nil"/>
            </w:tcBorders>
            <w:noWrap/>
            <w:vAlign w:val="center"/>
            <w:hideMark/>
          </w:tcPr>
          <w:p w14:paraId="2159569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 CONTINGENT RESOURCE ESTIMATES</w:t>
            </w:r>
          </w:p>
        </w:tc>
        <w:tc>
          <w:tcPr>
            <w:tcW w:w="5232" w:type="dxa"/>
            <w:gridSpan w:val="2"/>
            <w:vAlign w:val="center"/>
          </w:tcPr>
          <w:p w14:paraId="232DE1FF" w14:textId="73F1CCA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[B.4]</w:t>
            </w:r>
          </w:p>
        </w:tc>
        <w:tc>
          <w:tcPr>
            <w:tcW w:w="5232" w:type="dxa"/>
            <w:gridSpan w:val="2"/>
            <w:noWrap/>
            <w:vAlign w:val="center"/>
            <w:hideMark/>
          </w:tcPr>
          <w:p w14:paraId="7B5AC327" w14:textId="5E4D97F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3FD9E2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4EA18D3" w14:textId="77777777" w:rsidTr="00D73A76">
        <w:trPr>
          <w:trHeight w:val="288"/>
        </w:trPr>
        <w:tc>
          <w:tcPr>
            <w:tcW w:w="5232" w:type="dxa"/>
            <w:tcBorders>
              <w:top w:val="nil"/>
              <w:bottom w:val="nil"/>
            </w:tcBorders>
            <w:noWrap/>
            <w:vAlign w:val="center"/>
          </w:tcPr>
          <w:p w14:paraId="72273BB5" w14:textId="3687C97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B5193F8" w14:textId="1E45A07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III, Paragraph [6.2]</w:t>
            </w:r>
          </w:p>
        </w:tc>
        <w:tc>
          <w:tcPr>
            <w:tcW w:w="5232" w:type="dxa"/>
            <w:gridSpan w:val="2"/>
            <w:noWrap/>
            <w:vAlign w:val="center"/>
            <w:hideMark/>
          </w:tcPr>
          <w:p w14:paraId="662A8597" w14:textId="5A9502D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853CEF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65D89A0" w14:textId="77777777" w:rsidTr="00D73A76">
        <w:trPr>
          <w:trHeight w:val="288"/>
        </w:trPr>
        <w:tc>
          <w:tcPr>
            <w:tcW w:w="5232" w:type="dxa"/>
            <w:tcBorders>
              <w:top w:val="nil"/>
              <w:bottom w:val="nil"/>
            </w:tcBorders>
            <w:noWrap/>
            <w:vAlign w:val="center"/>
          </w:tcPr>
          <w:p w14:paraId="43C70F00" w14:textId="1248503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491AB6E" w14:textId="702AADE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IV, Paragraph[14]</w:t>
            </w:r>
          </w:p>
        </w:tc>
        <w:tc>
          <w:tcPr>
            <w:tcW w:w="5232" w:type="dxa"/>
            <w:gridSpan w:val="2"/>
            <w:noWrap/>
            <w:vAlign w:val="center"/>
            <w:hideMark/>
          </w:tcPr>
          <w:p w14:paraId="46973D41" w14:textId="484FEE7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315C0A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CD89D79" w14:textId="77777777" w:rsidTr="00D73A76">
        <w:trPr>
          <w:trHeight w:val="288"/>
        </w:trPr>
        <w:tc>
          <w:tcPr>
            <w:tcW w:w="5232" w:type="dxa"/>
            <w:tcBorders>
              <w:top w:val="nil"/>
              <w:bottom w:val="nil"/>
            </w:tcBorders>
            <w:noWrap/>
            <w:vAlign w:val="center"/>
          </w:tcPr>
          <w:p w14:paraId="6D758E79" w14:textId="7B39349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A2F598" w14:textId="305E769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IV, Paragraph [19.3]</w:t>
            </w:r>
          </w:p>
        </w:tc>
        <w:tc>
          <w:tcPr>
            <w:tcW w:w="5232" w:type="dxa"/>
            <w:gridSpan w:val="2"/>
            <w:noWrap/>
            <w:vAlign w:val="center"/>
            <w:hideMark/>
          </w:tcPr>
          <w:p w14:paraId="51E79F82" w14:textId="4A5F9EC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DDF194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82AF450" w14:textId="77777777" w:rsidTr="00D73A76">
        <w:trPr>
          <w:trHeight w:val="288"/>
        </w:trPr>
        <w:tc>
          <w:tcPr>
            <w:tcW w:w="5232" w:type="dxa"/>
            <w:tcBorders>
              <w:top w:val="nil"/>
              <w:bottom w:val="nil"/>
            </w:tcBorders>
            <w:noWrap/>
            <w:vAlign w:val="center"/>
          </w:tcPr>
          <w:p w14:paraId="2D1DFF2E" w14:textId="5CA3D8C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58D1DC2" w14:textId="32F892D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IV, Paragraph [22]</w:t>
            </w:r>
          </w:p>
        </w:tc>
        <w:tc>
          <w:tcPr>
            <w:tcW w:w="5232" w:type="dxa"/>
            <w:gridSpan w:val="2"/>
            <w:noWrap/>
            <w:vAlign w:val="center"/>
            <w:hideMark/>
          </w:tcPr>
          <w:p w14:paraId="72D3417A" w14:textId="280836C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D83E73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72B44E3" w14:textId="77777777" w:rsidTr="00D73A76">
        <w:trPr>
          <w:trHeight w:val="288"/>
        </w:trPr>
        <w:tc>
          <w:tcPr>
            <w:tcW w:w="5232" w:type="dxa"/>
            <w:tcBorders>
              <w:top w:val="nil"/>
              <w:bottom w:val="nil"/>
            </w:tcBorders>
            <w:noWrap/>
            <w:vAlign w:val="center"/>
          </w:tcPr>
          <w:p w14:paraId="62EB6FA9" w14:textId="14BF31A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330EC79" w14:textId="052611F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IV, Paragraph [24]</w:t>
            </w:r>
          </w:p>
        </w:tc>
        <w:tc>
          <w:tcPr>
            <w:tcW w:w="5232" w:type="dxa"/>
            <w:gridSpan w:val="2"/>
            <w:noWrap/>
            <w:vAlign w:val="center"/>
            <w:hideMark/>
          </w:tcPr>
          <w:p w14:paraId="7D2794FC" w14:textId="77537DA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28B8BA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7918A96" w14:textId="77777777" w:rsidTr="00D73A76">
        <w:trPr>
          <w:trHeight w:val="288"/>
        </w:trPr>
        <w:tc>
          <w:tcPr>
            <w:tcW w:w="5232" w:type="dxa"/>
            <w:tcBorders>
              <w:top w:val="nil"/>
              <w:bottom w:val="nil"/>
            </w:tcBorders>
            <w:noWrap/>
            <w:vAlign w:val="center"/>
          </w:tcPr>
          <w:p w14:paraId="11FE76BC" w14:textId="05E1208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16D376" w14:textId="208C95CA"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 Paragraph [28]</w:t>
            </w:r>
          </w:p>
        </w:tc>
        <w:tc>
          <w:tcPr>
            <w:tcW w:w="5232" w:type="dxa"/>
            <w:gridSpan w:val="2"/>
            <w:noWrap/>
            <w:vAlign w:val="center"/>
            <w:hideMark/>
          </w:tcPr>
          <w:p w14:paraId="6A1DBB99" w14:textId="16F9DAD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1B2CA5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AC6D1B7" w14:textId="77777777" w:rsidTr="00D73A76">
        <w:trPr>
          <w:trHeight w:val="288"/>
        </w:trPr>
        <w:tc>
          <w:tcPr>
            <w:tcW w:w="5232" w:type="dxa"/>
            <w:tcBorders>
              <w:top w:val="nil"/>
              <w:bottom w:val="nil"/>
            </w:tcBorders>
            <w:noWrap/>
            <w:vAlign w:val="center"/>
          </w:tcPr>
          <w:p w14:paraId="257E81A6" w14:textId="28A97F6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652684" w14:textId="4C5B246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[30]</w:t>
            </w:r>
          </w:p>
        </w:tc>
        <w:tc>
          <w:tcPr>
            <w:tcW w:w="5232" w:type="dxa"/>
            <w:gridSpan w:val="2"/>
            <w:noWrap/>
            <w:vAlign w:val="center"/>
            <w:hideMark/>
          </w:tcPr>
          <w:p w14:paraId="0140792D" w14:textId="46AF05C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1756BD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B2A9201" w14:textId="77777777" w:rsidTr="00D73A76">
        <w:trPr>
          <w:trHeight w:val="288"/>
        </w:trPr>
        <w:tc>
          <w:tcPr>
            <w:tcW w:w="5232" w:type="dxa"/>
            <w:tcBorders>
              <w:top w:val="nil"/>
              <w:bottom w:val="nil"/>
            </w:tcBorders>
            <w:noWrap/>
            <w:vAlign w:val="center"/>
          </w:tcPr>
          <w:p w14:paraId="38684F75" w14:textId="0988B01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F57A85" w14:textId="5F912C5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[32]</w:t>
            </w:r>
          </w:p>
        </w:tc>
        <w:tc>
          <w:tcPr>
            <w:tcW w:w="5232" w:type="dxa"/>
            <w:gridSpan w:val="2"/>
            <w:noWrap/>
            <w:vAlign w:val="center"/>
            <w:hideMark/>
          </w:tcPr>
          <w:p w14:paraId="14BD0204" w14:textId="2CE91156"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203040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8EFD915" w14:textId="77777777" w:rsidTr="00D73A76">
        <w:trPr>
          <w:trHeight w:val="288"/>
        </w:trPr>
        <w:tc>
          <w:tcPr>
            <w:tcW w:w="5232" w:type="dxa"/>
            <w:tcBorders>
              <w:top w:val="nil"/>
              <w:bottom w:val="nil"/>
            </w:tcBorders>
            <w:noWrap/>
            <w:vAlign w:val="center"/>
          </w:tcPr>
          <w:p w14:paraId="0B301658" w14:textId="5BD9166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3967E62" w14:textId="5F5F993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[41]</w:t>
            </w:r>
          </w:p>
        </w:tc>
        <w:tc>
          <w:tcPr>
            <w:tcW w:w="5232" w:type="dxa"/>
            <w:gridSpan w:val="2"/>
            <w:noWrap/>
            <w:vAlign w:val="center"/>
            <w:hideMark/>
          </w:tcPr>
          <w:p w14:paraId="4ED5E99C" w14:textId="46FAB0B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F6FF5F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60884CA" w14:textId="77777777" w:rsidTr="00D73A76">
        <w:trPr>
          <w:trHeight w:val="288"/>
        </w:trPr>
        <w:tc>
          <w:tcPr>
            <w:tcW w:w="5232" w:type="dxa"/>
            <w:tcBorders>
              <w:top w:val="nil"/>
              <w:bottom w:val="nil"/>
            </w:tcBorders>
            <w:noWrap/>
            <w:vAlign w:val="center"/>
          </w:tcPr>
          <w:p w14:paraId="7467ADBA" w14:textId="323CA33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439C68D" w14:textId="7184C97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[42]</w:t>
            </w:r>
          </w:p>
        </w:tc>
        <w:tc>
          <w:tcPr>
            <w:tcW w:w="5232" w:type="dxa"/>
            <w:gridSpan w:val="2"/>
            <w:noWrap/>
            <w:vAlign w:val="center"/>
            <w:hideMark/>
          </w:tcPr>
          <w:p w14:paraId="4880B420" w14:textId="08DE815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C8B1DB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E4C0E68" w14:textId="77777777" w:rsidTr="00D73A76">
        <w:trPr>
          <w:trHeight w:val="288"/>
        </w:trPr>
        <w:tc>
          <w:tcPr>
            <w:tcW w:w="5232" w:type="dxa"/>
            <w:tcBorders>
              <w:top w:val="nil"/>
              <w:bottom w:val="nil"/>
            </w:tcBorders>
            <w:noWrap/>
            <w:vAlign w:val="center"/>
          </w:tcPr>
          <w:p w14:paraId="0FDAF9AD" w14:textId="5B4F3BBE"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A1F11F" w14:textId="6F71896F" w:rsidR="00870419" w:rsidRPr="006D7303" w:rsidRDefault="00870419" w:rsidP="00851D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VI, Paragraph [5</w:t>
            </w:r>
            <w:r w:rsidR="00851D19" w:rsidRPr="006D7303">
              <w:rPr>
                <w:rFonts w:asciiTheme="minorHAnsi" w:hAnsiTheme="minorHAnsi" w:cstheme="minorHAnsi"/>
                <w:sz w:val="18"/>
              </w:rPr>
              <w:t>0</w:t>
            </w:r>
            <w:r w:rsidRPr="006D7303">
              <w:rPr>
                <w:rFonts w:asciiTheme="minorHAnsi" w:hAnsiTheme="minorHAnsi" w:cstheme="minorHAnsi"/>
                <w:sz w:val="18"/>
              </w:rPr>
              <w:t>]</w:t>
            </w:r>
          </w:p>
        </w:tc>
        <w:tc>
          <w:tcPr>
            <w:tcW w:w="5232" w:type="dxa"/>
            <w:gridSpan w:val="2"/>
            <w:noWrap/>
            <w:vAlign w:val="center"/>
            <w:hideMark/>
          </w:tcPr>
          <w:p w14:paraId="5EA90F7A" w14:textId="1996C86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6C3ACE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82DE022" w14:textId="77777777" w:rsidTr="00D73A76">
        <w:trPr>
          <w:trHeight w:val="288"/>
        </w:trPr>
        <w:tc>
          <w:tcPr>
            <w:tcW w:w="5232" w:type="dxa"/>
            <w:tcBorders>
              <w:top w:val="nil"/>
              <w:bottom w:val="nil"/>
            </w:tcBorders>
            <w:noWrap/>
            <w:vAlign w:val="center"/>
          </w:tcPr>
          <w:p w14:paraId="06D17DD5" w14:textId="09B3C70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ACC663" w14:textId="448B4F7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[53]</w:t>
            </w:r>
          </w:p>
        </w:tc>
        <w:tc>
          <w:tcPr>
            <w:tcW w:w="5232" w:type="dxa"/>
            <w:gridSpan w:val="2"/>
            <w:noWrap/>
            <w:vAlign w:val="center"/>
            <w:hideMark/>
          </w:tcPr>
          <w:p w14:paraId="2DD503E3" w14:textId="27BC990C"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002D51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48CE9DF" w14:textId="77777777" w:rsidTr="00D73A76">
        <w:trPr>
          <w:trHeight w:val="288"/>
        </w:trPr>
        <w:tc>
          <w:tcPr>
            <w:tcW w:w="5232" w:type="dxa"/>
            <w:tcBorders>
              <w:top w:val="nil"/>
              <w:bottom w:val="nil"/>
            </w:tcBorders>
            <w:noWrap/>
            <w:vAlign w:val="center"/>
          </w:tcPr>
          <w:p w14:paraId="52FC3EEF" w14:textId="50E7640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303F9C4" w14:textId="2F75248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[54]</w:t>
            </w:r>
          </w:p>
        </w:tc>
        <w:tc>
          <w:tcPr>
            <w:tcW w:w="5232" w:type="dxa"/>
            <w:gridSpan w:val="2"/>
            <w:noWrap/>
            <w:vAlign w:val="center"/>
            <w:hideMark/>
          </w:tcPr>
          <w:p w14:paraId="320734B6" w14:textId="32EE86E2"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97DF47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A55284B" w14:textId="77777777" w:rsidTr="00D73A76">
        <w:trPr>
          <w:trHeight w:val="288"/>
        </w:trPr>
        <w:tc>
          <w:tcPr>
            <w:tcW w:w="5232" w:type="dxa"/>
            <w:tcBorders>
              <w:top w:val="nil"/>
              <w:bottom w:val="nil"/>
            </w:tcBorders>
            <w:noWrap/>
            <w:vAlign w:val="center"/>
          </w:tcPr>
          <w:p w14:paraId="1CF4DD6A" w14:textId="57F576D9"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F9A039" w14:textId="3C066E9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[55]</w:t>
            </w:r>
          </w:p>
        </w:tc>
        <w:tc>
          <w:tcPr>
            <w:tcW w:w="5232" w:type="dxa"/>
            <w:gridSpan w:val="2"/>
            <w:noWrap/>
            <w:vAlign w:val="center"/>
            <w:hideMark/>
          </w:tcPr>
          <w:p w14:paraId="78DEF755" w14:textId="76FF28F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CC3713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0FA1D81" w14:textId="77777777" w:rsidTr="00D73A76">
        <w:trPr>
          <w:trHeight w:val="288"/>
        </w:trPr>
        <w:tc>
          <w:tcPr>
            <w:tcW w:w="5232" w:type="dxa"/>
            <w:tcBorders>
              <w:top w:val="nil"/>
              <w:bottom w:val="nil"/>
            </w:tcBorders>
            <w:noWrap/>
            <w:vAlign w:val="center"/>
          </w:tcPr>
          <w:p w14:paraId="4FF7933F" w14:textId="7EDD4AE7"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90FCEE8" w14:textId="5DCE394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VIII, Paragraph [57]</w:t>
            </w:r>
          </w:p>
        </w:tc>
        <w:tc>
          <w:tcPr>
            <w:tcW w:w="5232" w:type="dxa"/>
            <w:gridSpan w:val="2"/>
            <w:noWrap/>
            <w:vAlign w:val="center"/>
            <w:hideMark/>
          </w:tcPr>
          <w:p w14:paraId="67D8B518" w14:textId="032CD19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FA8586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5FF8CB0" w14:textId="77777777" w:rsidTr="00D73A76">
        <w:trPr>
          <w:trHeight w:val="288"/>
        </w:trPr>
        <w:tc>
          <w:tcPr>
            <w:tcW w:w="5232" w:type="dxa"/>
            <w:tcBorders>
              <w:top w:val="nil"/>
              <w:bottom w:val="nil"/>
            </w:tcBorders>
            <w:noWrap/>
            <w:vAlign w:val="center"/>
          </w:tcPr>
          <w:p w14:paraId="464AD8F8" w14:textId="0A8F8B9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20F5776" w14:textId="4B78342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VIII, Paragraph [58]</w:t>
            </w:r>
          </w:p>
        </w:tc>
        <w:tc>
          <w:tcPr>
            <w:tcW w:w="5232" w:type="dxa"/>
            <w:gridSpan w:val="2"/>
            <w:noWrap/>
            <w:vAlign w:val="center"/>
            <w:hideMark/>
          </w:tcPr>
          <w:p w14:paraId="40728CB8" w14:textId="3862D160"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58D3488"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389443A" w14:textId="77777777" w:rsidTr="00D73A76">
        <w:trPr>
          <w:trHeight w:val="288"/>
        </w:trPr>
        <w:tc>
          <w:tcPr>
            <w:tcW w:w="5232" w:type="dxa"/>
            <w:tcBorders>
              <w:top w:val="nil"/>
              <w:bottom w:val="nil"/>
            </w:tcBorders>
            <w:noWrap/>
            <w:vAlign w:val="center"/>
          </w:tcPr>
          <w:p w14:paraId="77C51879" w14:textId="3FEAC32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377194F" w14:textId="5D74BFE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IX, Paragraph [61.1]</w:t>
            </w:r>
          </w:p>
        </w:tc>
        <w:tc>
          <w:tcPr>
            <w:tcW w:w="5232" w:type="dxa"/>
            <w:gridSpan w:val="2"/>
            <w:noWrap/>
            <w:vAlign w:val="center"/>
            <w:hideMark/>
          </w:tcPr>
          <w:p w14:paraId="5F48C04F" w14:textId="2485496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506755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31D39CE" w14:textId="77777777" w:rsidTr="00D73A76">
        <w:trPr>
          <w:trHeight w:val="288"/>
        </w:trPr>
        <w:tc>
          <w:tcPr>
            <w:tcW w:w="5232" w:type="dxa"/>
            <w:tcBorders>
              <w:top w:val="nil"/>
              <w:bottom w:val="single" w:sz="2" w:space="0" w:color="BFBFBF" w:themeColor="background1" w:themeShade="BF"/>
            </w:tcBorders>
            <w:noWrap/>
            <w:vAlign w:val="center"/>
          </w:tcPr>
          <w:p w14:paraId="040B4B47" w14:textId="2C4D517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D9AE990" w14:textId="62F42DE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X, Paragraph [77]</w:t>
            </w:r>
          </w:p>
        </w:tc>
        <w:tc>
          <w:tcPr>
            <w:tcW w:w="5232" w:type="dxa"/>
            <w:gridSpan w:val="2"/>
            <w:noWrap/>
            <w:vAlign w:val="center"/>
            <w:hideMark/>
          </w:tcPr>
          <w:p w14:paraId="40538CFA" w14:textId="5E804827"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05436C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1F102AC" w14:textId="77777777" w:rsidTr="00D73A76">
        <w:trPr>
          <w:trHeight w:val="288"/>
        </w:trPr>
        <w:tc>
          <w:tcPr>
            <w:tcW w:w="5232" w:type="dxa"/>
            <w:tcBorders>
              <w:bottom w:val="nil"/>
            </w:tcBorders>
            <w:noWrap/>
            <w:vAlign w:val="center"/>
            <w:hideMark/>
          </w:tcPr>
          <w:p w14:paraId="733F6E46"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17.1 Contingent Resource Classification</w:t>
            </w:r>
          </w:p>
        </w:tc>
        <w:tc>
          <w:tcPr>
            <w:tcW w:w="5232" w:type="dxa"/>
            <w:gridSpan w:val="2"/>
            <w:vAlign w:val="center"/>
          </w:tcPr>
          <w:p w14:paraId="49828ED4" w14:textId="4C910CD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IV, Paragraph [22]</w:t>
            </w:r>
          </w:p>
        </w:tc>
        <w:tc>
          <w:tcPr>
            <w:tcW w:w="5232" w:type="dxa"/>
            <w:gridSpan w:val="2"/>
            <w:noWrap/>
            <w:vAlign w:val="center"/>
            <w:hideMark/>
          </w:tcPr>
          <w:p w14:paraId="6376567C" w14:textId="5BC49B1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DE0B1F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F6257CC" w14:textId="77777777" w:rsidTr="00D73A76">
        <w:trPr>
          <w:trHeight w:val="288"/>
        </w:trPr>
        <w:tc>
          <w:tcPr>
            <w:tcW w:w="5232" w:type="dxa"/>
            <w:tcBorders>
              <w:top w:val="nil"/>
              <w:bottom w:val="nil"/>
            </w:tcBorders>
            <w:noWrap/>
            <w:vAlign w:val="center"/>
          </w:tcPr>
          <w:p w14:paraId="660041D2" w14:textId="2D3BE33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4AA78B1" w14:textId="73A5A65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 Paragraph [30]</w:t>
            </w:r>
          </w:p>
        </w:tc>
        <w:tc>
          <w:tcPr>
            <w:tcW w:w="5232" w:type="dxa"/>
            <w:gridSpan w:val="2"/>
            <w:noWrap/>
            <w:vAlign w:val="center"/>
            <w:hideMark/>
          </w:tcPr>
          <w:p w14:paraId="32E9FE1D" w14:textId="5ACBE0E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C67CCB"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EFA87BE" w14:textId="77777777" w:rsidTr="00D73A76">
        <w:trPr>
          <w:trHeight w:val="288"/>
        </w:trPr>
        <w:tc>
          <w:tcPr>
            <w:tcW w:w="5232" w:type="dxa"/>
            <w:tcBorders>
              <w:top w:val="nil"/>
              <w:bottom w:val="nil"/>
            </w:tcBorders>
            <w:noWrap/>
            <w:vAlign w:val="center"/>
          </w:tcPr>
          <w:p w14:paraId="0ACF1171" w14:textId="6D891876"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A221080" w14:textId="34EB071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[32]</w:t>
            </w:r>
          </w:p>
        </w:tc>
        <w:tc>
          <w:tcPr>
            <w:tcW w:w="5232" w:type="dxa"/>
            <w:gridSpan w:val="2"/>
            <w:noWrap/>
            <w:vAlign w:val="center"/>
            <w:hideMark/>
          </w:tcPr>
          <w:p w14:paraId="44DCD7D8" w14:textId="0FF38EB8"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751515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01BBE0E" w14:textId="77777777" w:rsidTr="00D73A76">
        <w:trPr>
          <w:trHeight w:val="288"/>
        </w:trPr>
        <w:tc>
          <w:tcPr>
            <w:tcW w:w="5232" w:type="dxa"/>
            <w:tcBorders>
              <w:top w:val="nil"/>
              <w:bottom w:val="nil"/>
            </w:tcBorders>
            <w:noWrap/>
            <w:vAlign w:val="center"/>
          </w:tcPr>
          <w:p w14:paraId="6C366EDE" w14:textId="3F7C5264"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7606F62" w14:textId="377C9D4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[53]</w:t>
            </w:r>
          </w:p>
        </w:tc>
        <w:tc>
          <w:tcPr>
            <w:tcW w:w="5232" w:type="dxa"/>
            <w:gridSpan w:val="2"/>
            <w:noWrap/>
            <w:vAlign w:val="center"/>
            <w:hideMark/>
          </w:tcPr>
          <w:p w14:paraId="7F483BBF" w14:textId="3BDB7FB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1290D6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FAA98EA" w14:textId="77777777" w:rsidTr="00D73A76">
        <w:trPr>
          <w:trHeight w:val="288"/>
        </w:trPr>
        <w:tc>
          <w:tcPr>
            <w:tcW w:w="5232" w:type="dxa"/>
            <w:tcBorders>
              <w:top w:val="nil"/>
              <w:bottom w:val="nil"/>
            </w:tcBorders>
            <w:noWrap/>
            <w:vAlign w:val="center"/>
          </w:tcPr>
          <w:p w14:paraId="1356E359" w14:textId="1F7192FB"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5C5E7C1" w14:textId="42AB94E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[54]</w:t>
            </w:r>
          </w:p>
        </w:tc>
        <w:tc>
          <w:tcPr>
            <w:tcW w:w="5232" w:type="dxa"/>
            <w:gridSpan w:val="2"/>
            <w:noWrap/>
            <w:vAlign w:val="center"/>
            <w:hideMark/>
          </w:tcPr>
          <w:p w14:paraId="075C9305" w14:textId="2C58655F"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580D77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50B8F7C" w14:textId="77777777" w:rsidTr="00D73A76">
        <w:trPr>
          <w:trHeight w:val="288"/>
        </w:trPr>
        <w:tc>
          <w:tcPr>
            <w:tcW w:w="5232" w:type="dxa"/>
            <w:tcBorders>
              <w:top w:val="nil"/>
              <w:bottom w:val="nil"/>
            </w:tcBorders>
            <w:noWrap/>
            <w:vAlign w:val="center"/>
          </w:tcPr>
          <w:p w14:paraId="0EB92F5D" w14:textId="63207A0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50576E" w14:textId="4B7C140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[55]</w:t>
            </w:r>
          </w:p>
        </w:tc>
        <w:tc>
          <w:tcPr>
            <w:tcW w:w="5232" w:type="dxa"/>
            <w:gridSpan w:val="2"/>
            <w:noWrap/>
            <w:vAlign w:val="center"/>
            <w:hideMark/>
          </w:tcPr>
          <w:p w14:paraId="715ABAE7" w14:textId="6325D34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0C131FE"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2AA9407" w14:textId="77777777" w:rsidTr="00D73A76">
        <w:trPr>
          <w:trHeight w:val="288"/>
        </w:trPr>
        <w:tc>
          <w:tcPr>
            <w:tcW w:w="5232" w:type="dxa"/>
            <w:tcBorders>
              <w:top w:val="nil"/>
              <w:bottom w:val="single" w:sz="2" w:space="0" w:color="BFBFBF" w:themeColor="background1" w:themeShade="BF"/>
            </w:tcBorders>
            <w:noWrap/>
            <w:vAlign w:val="center"/>
          </w:tcPr>
          <w:p w14:paraId="778C3946" w14:textId="6FF740E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CB5662D" w14:textId="7219D7B0"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VIII, Paragraph [58]</w:t>
            </w:r>
          </w:p>
        </w:tc>
        <w:tc>
          <w:tcPr>
            <w:tcW w:w="5232" w:type="dxa"/>
            <w:gridSpan w:val="2"/>
            <w:noWrap/>
            <w:vAlign w:val="center"/>
            <w:hideMark/>
          </w:tcPr>
          <w:p w14:paraId="597E193B" w14:textId="4A9A158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9ACE5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266EFED8" w14:textId="77777777" w:rsidTr="00D73A76">
        <w:trPr>
          <w:trHeight w:val="288"/>
        </w:trPr>
        <w:tc>
          <w:tcPr>
            <w:tcW w:w="5232" w:type="dxa"/>
            <w:tcBorders>
              <w:bottom w:val="single" w:sz="2" w:space="0" w:color="BFBFBF" w:themeColor="background1" w:themeShade="BF"/>
            </w:tcBorders>
            <w:noWrap/>
            <w:vAlign w:val="center"/>
            <w:hideMark/>
          </w:tcPr>
          <w:p w14:paraId="04FDA0D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17.2 Contingent Resource Statement</w:t>
            </w:r>
          </w:p>
        </w:tc>
        <w:tc>
          <w:tcPr>
            <w:tcW w:w="5232" w:type="dxa"/>
            <w:gridSpan w:val="2"/>
            <w:vAlign w:val="center"/>
          </w:tcPr>
          <w:p w14:paraId="64A0D49E" w14:textId="6474782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[29]</w:t>
            </w:r>
          </w:p>
        </w:tc>
        <w:tc>
          <w:tcPr>
            <w:tcW w:w="5232" w:type="dxa"/>
            <w:gridSpan w:val="2"/>
            <w:noWrap/>
            <w:vAlign w:val="center"/>
            <w:hideMark/>
          </w:tcPr>
          <w:p w14:paraId="111133B3" w14:textId="51C2853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BF925B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80C6D15"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0B33789E" w14:textId="7B80D0C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E8B70B1" w14:textId="6331EAF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[30]</w:t>
            </w:r>
          </w:p>
        </w:tc>
        <w:tc>
          <w:tcPr>
            <w:tcW w:w="5232" w:type="dxa"/>
            <w:gridSpan w:val="2"/>
            <w:noWrap/>
            <w:vAlign w:val="center"/>
            <w:hideMark/>
          </w:tcPr>
          <w:p w14:paraId="50A70696" w14:textId="406FB03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2B48362"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79BD824"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6FC19219" w14:textId="17D54DD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0F5A249" w14:textId="0D112463"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[31]</w:t>
            </w:r>
          </w:p>
        </w:tc>
        <w:tc>
          <w:tcPr>
            <w:tcW w:w="5232" w:type="dxa"/>
            <w:gridSpan w:val="2"/>
            <w:noWrap/>
            <w:vAlign w:val="center"/>
            <w:hideMark/>
          </w:tcPr>
          <w:p w14:paraId="700EB041" w14:textId="127646A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E8CB27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03D766E"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00BF9F18" w14:textId="6D18D15A"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AB1057B" w14:textId="65ADA51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[32]</w:t>
            </w:r>
          </w:p>
        </w:tc>
        <w:tc>
          <w:tcPr>
            <w:tcW w:w="5232" w:type="dxa"/>
            <w:gridSpan w:val="2"/>
            <w:noWrap/>
            <w:vAlign w:val="center"/>
            <w:hideMark/>
          </w:tcPr>
          <w:p w14:paraId="5247102B" w14:textId="0B6C633A"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B44212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78DD70E1"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50F50D96" w14:textId="6C24612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DDD629" w14:textId="51A2FC8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[53]</w:t>
            </w:r>
          </w:p>
        </w:tc>
        <w:tc>
          <w:tcPr>
            <w:tcW w:w="5232" w:type="dxa"/>
            <w:gridSpan w:val="2"/>
            <w:noWrap/>
            <w:vAlign w:val="center"/>
            <w:hideMark/>
          </w:tcPr>
          <w:p w14:paraId="6417131A" w14:textId="785A624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444ABF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109AE8C"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6240526F" w14:textId="4AAF1D8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E807B3" w14:textId="74BEC87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[54]</w:t>
            </w:r>
          </w:p>
        </w:tc>
        <w:tc>
          <w:tcPr>
            <w:tcW w:w="5232" w:type="dxa"/>
            <w:gridSpan w:val="2"/>
            <w:noWrap/>
            <w:vAlign w:val="center"/>
            <w:hideMark/>
          </w:tcPr>
          <w:p w14:paraId="58A75F57" w14:textId="275B1AD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015F7A"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6F8F0E9" w14:textId="77777777" w:rsidTr="00D73A76">
        <w:trPr>
          <w:trHeight w:val="288"/>
        </w:trPr>
        <w:tc>
          <w:tcPr>
            <w:tcW w:w="5232" w:type="dxa"/>
            <w:tcBorders>
              <w:top w:val="single" w:sz="2" w:space="0" w:color="BFBFBF" w:themeColor="background1" w:themeShade="BF"/>
            </w:tcBorders>
            <w:noWrap/>
            <w:vAlign w:val="center"/>
          </w:tcPr>
          <w:p w14:paraId="4B7A28F8" w14:textId="3B0BDB12"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B7D101" w14:textId="561C8B7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A Part VII, Paragraph [55]</w:t>
            </w:r>
          </w:p>
        </w:tc>
        <w:tc>
          <w:tcPr>
            <w:tcW w:w="5232" w:type="dxa"/>
            <w:gridSpan w:val="2"/>
            <w:noWrap/>
            <w:vAlign w:val="center"/>
            <w:hideMark/>
          </w:tcPr>
          <w:p w14:paraId="28829274" w14:textId="5FAF585E"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439363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CDF8624" w14:textId="77777777" w:rsidTr="00D73A76">
        <w:trPr>
          <w:trHeight w:val="288"/>
        </w:trPr>
        <w:tc>
          <w:tcPr>
            <w:tcW w:w="5232" w:type="dxa"/>
            <w:noWrap/>
            <w:vAlign w:val="center"/>
          </w:tcPr>
          <w:p w14:paraId="573EE6EC" w14:textId="50E00905"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4310143" w14:textId="20201EB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VIII, Paragraph [58]</w:t>
            </w:r>
          </w:p>
        </w:tc>
        <w:tc>
          <w:tcPr>
            <w:tcW w:w="5232" w:type="dxa"/>
            <w:gridSpan w:val="2"/>
            <w:noWrap/>
            <w:vAlign w:val="center"/>
            <w:hideMark/>
          </w:tcPr>
          <w:p w14:paraId="232DC221" w14:textId="33DF7B21"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D7D3006"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4C3E1373" w14:textId="77777777" w:rsidTr="00D73A76">
        <w:trPr>
          <w:trHeight w:val="288"/>
        </w:trPr>
        <w:tc>
          <w:tcPr>
            <w:tcW w:w="5232" w:type="dxa"/>
            <w:noWrap/>
            <w:vAlign w:val="center"/>
            <w:hideMark/>
          </w:tcPr>
          <w:p w14:paraId="562A0DBC"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17.3 Caveat on Contingent Resource Estimates</w:t>
            </w:r>
          </w:p>
        </w:tc>
        <w:tc>
          <w:tcPr>
            <w:tcW w:w="5232" w:type="dxa"/>
            <w:gridSpan w:val="2"/>
            <w:vAlign w:val="center"/>
          </w:tcPr>
          <w:p w14:paraId="0A68AD74" w14:textId="0B481AD2"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VII, Paragraph [53]</w:t>
            </w:r>
          </w:p>
        </w:tc>
        <w:tc>
          <w:tcPr>
            <w:tcW w:w="5232" w:type="dxa"/>
            <w:gridSpan w:val="2"/>
            <w:noWrap/>
            <w:vAlign w:val="center"/>
            <w:hideMark/>
          </w:tcPr>
          <w:p w14:paraId="265DCC7A" w14:textId="1170AFAD"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77A1C5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16E8C5C" w14:textId="77777777" w:rsidTr="00D73A76">
        <w:trPr>
          <w:trHeight w:val="288"/>
        </w:trPr>
        <w:tc>
          <w:tcPr>
            <w:tcW w:w="5232" w:type="dxa"/>
            <w:noWrap/>
            <w:vAlign w:val="center"/>
            <w:hideMark/>
          </w:tcPr>
          <w:p w14:paraId="047D0ED4"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17.4 Contingent Resource Reconciliation</w:t>
            </w:r>
          </w:p>
        </w:tc>
        <w:tc>
          <w:tcPr>
            <w:tcW w:w="5232" w:type="dxa"/>
            <w:gridSpan w:val="2"/>
            <w:vAlign w:val="center"/>
          </w:tcPr>
          <w:p w14:paraId="745DC674"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CAE8BA5" w14:textId="265756C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F300E5C"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E10955A" w14:textId="77777777" w:rsidTr="00D73A76">
        <w:trPr>
          <w:trHeight w:val="288"/>
        </w:trPr>
        <w:tc>
          <w:tcPr>
            <w:tcW w:w="5232" w:type="dxa"/>
            <w:noWrap/>
            <w:vAlign w:val="center"/>
            <w:hideMark/>
          </w:tcPr>
          <w:p w14:paraId="590B5D8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17.4.1 Contingent Resource Estimate Reconciliation</w:t>
            </w:r>
          </w:p>
        </w:tc>
        <w:tc>
          <w:tcPr>
            <w:tcW w:w="5232" w:type="dxa"/>
            <w:gridSpan w:val="2"/>
            <w:vAlign w:val="center"/>
          </w:tcPr>
          <w:p w14:paraId="49A39B8B" w14:textId="68399BD1"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24107936" w14:textId="22CE3E53"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706CCAF"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7553C59" w14:textId="77777777" w:rsidTr="00D73A76">
        <w:trPr>
          <w:trHeight w:val="288"/>
        </w:trPr>
        <w:tc>
          <w:tcPr>
            <w:tcW w:w="5232" w:type="dxa"/>
            <w:noWrap/>
            <w:vAlign w:val="center"/>
            <w:hideMark/>
          </w:tcPr>
          <w:p w14:paraId="7D3E5E2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17.4.2 Material Changes to Contingent Resource Estimates</w:t>
            </w:r>
          </w:p>
        </w:tc>
        <w:tc>
          <w:tcPr>
            <w:tcW w:w="5232" w:type="dxa"/>
            <w:gridSpan w:val="2"/>
            <w:vAlign w:val="center"/>
          </w:tcPr>
          <w:p w14:paraId="37F927CD" w14:textId="051B7D3E"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5CAE2048" w14:textId="0B5232F4"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F195395"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640B226" w14:textId="77777777" w:rsidTr="00D73A76">
        <w:trPr>
          <w:trHeight w:val="288"/>
        </w:trPr>
        <w:tc>
          <w:tcPr>
            <w:tcW w:w="5232" w:type="dxa"/>
            <w:noWrap/>
            <w:vAlign w:val="center"/>
            <w:hideMark/>
          </w:tcPr>
          <w:p w14:paraId="5BF8F1C1"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17.5 Contingent Resource Estimate Audit or Review</w:t>
            </w:r>
          </w:p>
        </w:tc>
        <w:tc>
          <w:tcPr>
            <w:tcW w:w="5232" w:type="dxa"/>
            <w:gridSpan w:val="2"/>
            <w:vAlign w:val="center"/>
          </w:tcPr>
          <w:p w14:paraId="6CD2F0F3" w14:textId="0AA05E9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V, Paragraph [38]</w:t>
            </w:r>
          </w:p>
        </w:tc>
        <w:tc>
          <w:tcPr>
            <w:tcW w:w="5232" w:type="dxa"/>
            <w:gridSpan w:val="2"/>
            <w:noWrap/>
            <w:vAlign w:val="center"/>
            <w:hideMark/>
          </w:tcPr>
          <w:p w14:paraId="785F67A1" w14:textId="2BFE0C85"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F17889D"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63CDBD2F" w14:textId="77777777" w:rsidTr="00D73A76">
        <w:trPr>
          <w:trHeight w:val="288"/>
        </w:trPr>
        <w:tc>
          <w:tcPr>
            <w:tcW w:w="5232" w:type="dxa"/>
            <w:tcBorders>
              <w:bottom w:val="single" w:sz="2" w:space="0" w:color="BFBFBF" w:themeColor="background1" w:themeShade="BF"/>
            </w:tcBorders>
            <w:noWrap/>
            <w:vAlign w:val="center"/>
            <w:hideMark/>
          </w:tcPr>
          <w:p w14:paraId="7AFF1964" w14:textId="4D550323"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18 MINERAL RESOURCE ESTIMATES</w:t>
            </w:r>
          </w:p>
        </w:tc>
        <w:tc>
          <w:tcPr>
            <w:tcW w:w="5232" w:type="dxa"/>
            <w:gridSpan w:val="2"/>
            <w:vAlign w:val="center"/>
          </w:tcPr>
          <w:p w14:paraId="0E413692"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77E1D5F" w14:textId="609768DB" w:rsidR="00870419" w:rsidRPr="006D7303"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C398BB9"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7CC0BF0" w14:textId="77777777" w:rsidTr="00D73A76">
        <w:trPr>
          <w:trHeight w:val="288"/>
        </w:trPr>
        <w:tc>
          <w:tcPr>
            <w:tcW w:w="5232" w:type="dxa"/>
            <w:tcBorders>
              <w:bottom w:val="nil"/>
            </w:tcBorders>
            <w:noWrap/>
            <w:vAlign w:val="center"/>
            <w:hideMark/>
          </w:tcPr>
          <w:p w14:paraId="66DF933B"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18.1 Mineral Resource Classification</w:t>
            </w:r>
          </w:p>
        </w:tc>
        <w:tc>
          <w:tcPr>
            <w:tcW w:w="5232" w:type="dxa"/>
            <w:gridSpan w:val="2"/>
            <w:vAlign w:val="center"/>
          </w:tcPr>
          <w:p w14:paraId="3C3A9B47" w14:textId="455A4B28"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IV, Paragraph [22]</w:t>
            </w:r>
          </w:p>
        </w:tc>
        <w:tc>
          <w:tcPr>
            <w:tcW w:w="5232" w:type="dxa"/>
            <w:gridSpan w:val="2"/>
            <w:noWrap/>
            <w:vAlign w:val="center"/>
            <w:hideMark/>
          </w:tcPr>
          <w:p w14:paraId="2A203280" w14:textId="7DA8E91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(vi) [Mineral Resources &amp; Mineral Reserves]</w:t>
            </w:r>
          </w:p>
        </w:tc>
        <w:tc>
          <w:tcPr>
            <w:tcW w:w="5232" w:type="dxa"/>
            <w:noWrap/>
            <w:vAlign w:val="center"/>
            <w:hideMark/>
          </w:tcPr>
          <w:p w14:paraId="303E19D7"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3A0D45B0" w14:textId="77777777" w:rsidTr="00D73A76">
        <w:trPr>
          <w:trHeight w:val="288"/>
        </w:trPr>
        <w:tc>
          <w:tcPr>
            <w:tcW w:w="5232" w:type="dxa"/>
            <w:tcBorders>
              <w:top w:val="nil"/>
              <w:bottom w:val="nil"/>
            </w:tcBorders>
            <w:noWrap/>
            <w:vAlign w:val="center"/>
          </w:tcPr>
          <w:p w14:paraId="39F2BCFF" w14:textId="3DC6E998"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FABD72F" w14:textId="3402181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[58]</w:t>
            </w:r>
          </w:p>
        </w:tc>
        <w:tc>
          <w:tcPr>
            <w:tcW w:w="5232" w:type="dxa"/>
            <w:gridSpan w:val="2"/>
            <w:noWrap/>
            <w:vAlign w:val="center"/>
            <w:hideMark/>
          </w:tcPr>
          <w:p w14:paraId="30494F11" w14:textId="0410657C"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4.4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076AFD25"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4.4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870419" w:rsidRPr="006D7303" w14:paraId="15AA2F58" w14:textId="77777777" w:rsidTr="00D73A76">
        <w:trPr>
          <w:trHeight w:val="288"/>
        </w:trPr>
        <w:tc>
          <w:tcPr>
            <w:tcW w:w="5232" w:type="dxa"/>
            <w:tcBorders>
              <w:top w:val="nil"/>
              <w:bottom w:val="nil"/>
            </w:tcBorders>
            <w:noWrap/>
            <w:vAlign w:val="center"/>
          </w:tcPr>
          <w:p w14:paraId="2A374D40" w14:textId="12FC51D3"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8A0D46D" w14:textId="4F6427E4"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B Part X, Paragraph [59]</w:t>
            </w:r>
          </w:p>
        </w:tc>
        <w:tc>
          <w:tcPr>
            <w:tcW w:w="5232" w:type="dxa"/>
            <w:gridSpan w:val="2"/>
            <w:noWrap/>
            <w:vAlign w:val="center"/>
            <w:hideMark/>
          </w:tcPr>
          <w:p w14:paraId="269B61B3" w14:textId="3E5C955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11.6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[Resources &amp; Reserves only]</w:t>
            </w:r>
          </w:p>
        </w:tc>
        <w:tc>
          <w:tcPr>
            <w:tcW w:w="5232" w:type="dxa"/>
            <w:noWrap/>
            <w:vAlign w:val="center"/>
            <w:hideMark/>
          </w:tcPr>
          <w:p w14:paraId="31FFD483"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9A67289" w14:textId="77777777" w:rsidTr="00D73A76">
        <w:trPr>
          <w:trHeight w:val="288"/>
        </w:trPr>
        <w:tc>
          <w:tcPr>
            <w:tcW w:w="5232" w:type="dxa"/>
            <w:tcBorders>
              <w:top w:val="nil"/>
              <w:bottom w:val="nil"/>
            </w:tcBorders>
            <w:noWrap/>
            <w:vAlign w:val="center"/>
          </w:tcPr>
          <w:p w14:paraId="3CE6F326" w14:textId="74DBCAD0"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415540D" w14:textId="505B2C5F"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b/>
                <w:bCs/>
                <w:sz w:val="18"/>
              </w:rPr>
              <w:t>AIA Section B Part X, Paragraph [60]</w:t>
            </w:r>
          </w:p>
        </w:tc>
        <w:tc>
          <w:tcPr>
            <w:tcW w:w="5232" w:type="dxa"/>
            <w:gridSpan w:val="2"/>
            <w:noWrap/>
            <w:vAlign w:val="center"/>
            <w:hideMark/>
          </w:tcPr>
          <w:p w14:paraId="030ACAC8" w14:textId="4FFED276"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11.6 (ii) [All Estimates]</w:t>
            </w:r>
          </w:p>
        </w:tc>
        <w:tc>
          <w:tcPr>
            <w:tcW w:w="5232" w:type="dxa"/>
            <w:noWrap/>
            <w:vAlign w:val="center"/>
            <w:hideMark/>
          </w:tcPr>
          <w:p w14:paraId="5012033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047971B4" w14:textId="77777777" w:rsidTr="00D73A76">
        <w:trPr>
          <w:trHeight w:val="288"/>
        </w:trPr>
        <w:tc>
          <w:tcPr>
            <w:tcW w:w="5232" w:type="dxa"/>
            <w:tcBorders>
              <w:top w:val="nil"/>
              <w:bottom w:val="nil"/>
            </w:tcBorders>
            <w:noWrap/>
            <w:vAlign w:val="center"/>
          </w:tcPr>
          <w:p w14:paraId="6184CCF5" w14:textId="2F00927D"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7DCED6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EB7AF04" w14:textId="1C07E155"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11.6 (iii) [All Estimates]</w:t>
            </w:r>
          </w:p>
        </w:tc>
        <w:tc>
          <w:tcPr>
            <w:tcW w:w="5232" w:type="dxa"/>
            <w:noWrap/>
            <w:vAlign w:val="center"/>
            <w:hideMark/>
          </w:tcPr>
          <w:p w14:paraId="27C20864"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5B02C067" w14:textId="77777777" w:rsidTr="00D73A76">
        <w:trPr>
          <w:trHeight w:val="288"/>
        </w:trPr>
        <w:tc>
          <w:tcPr>
            <w:tcW w:w="5232" w:type="dxa"/>
            <w:tcBorders>
              <w:top w:val="nil"/>
              <w:bottom w:val="single" w:sz="2" w:space="0" w:color="BFBFBF" w:themeColor="background1" w:themeShade="BF"/>
            </w:tcBorders>
            <w:noWrap/>
            <w:vAlign w:val="center"/>
          </w:tcPr>
          <w:p w14:paraId="420BB8BE" w14:textId="440081E1" w:rsidR="00870419" w:rsidRPr="006D7303"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FEAA21" w14:textId="77777777" w:rsidR="00870419" w:rsidRPr="006D7303"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6BB2D42" w14:textId="6D3642DD"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11: 11.6 (iv) [All Estimates]</w:t>
            </w:r>
          </w:p>
        </w:tc>
        <w:tc>
          <w:tcPr>
            <w:tcW w:w="5232" w:type="dxa"/>
            <w:noWrap/>
            <w:vAlign w:val="center"/>
            <w:hideMark/>
          </w:tcPr>
          <w:p w14:paraId="65C42DD1" w14:textId="77777777" w:rsidR="00870419" w:rsidRPr="006D7303" w:rsidRDefault="00870419" w:rsidP="00870419">
            <w:pPr>
              <w:spacing w:after="0"/>
              <w:ind w:left="227" w:hanging="227"/>
              <w:jc w:val="left"/>
              <w:rPr>
                <w:rFonts w:asciiTheme="minorHAnsi" w:hAnsiTheme="minorHAnsi" w:cstheme="minorHAnsi"/>
                <w:sz w:val="18"/>
              </w:rPr>
            </w:pPr>
          </w:p>
        </w:tc>
      </w:tr>
      <w:tr w:rsidR="00870419" w:rsidRPr="006D7303" w14:paraId="1B5CEAF2" w14:textId="77777777" w:rsidTr="00D73A76">
        <w:trPr>
          <w:trHeight w:val="288"/>
        </w:trPr>
        <w:tc>
          <w:tcPr>
            <w:tcW w:w="5232" w:type="dxa"/>
            <w:tcBorders>
              <w:bottom w:val="nil"/>
            </w:tcBorders>
            <w:noWrap/>
            <w:vAlign w:val="center"/>
            <w:hideMark/>
          </w:tcPr>
          <w:p w14:paraId="139C23EF" w14:textId="77777777" w:rsidR="00870419" w:rsidRPr="006D7303" w:rsidRDefault="00870419" w:rsidP="00870419">
            <w:pPr>
              <w:spacing w:after="0"/>
              <w:ind w:left="284" w:hanging="284"/>
              <w:jc w:val="left"/>
              <w:rPr>
                <w:rFonts w:asciiTheme="minorHAnsi" w:hAnsiTheme="minorHAnsi" w:cstheme="minorHAnsi"/>
                <w:sz w:val="18"/>
              </w:rPr>
            </w:pPr>
            <w:r w:rsidRPr="006D7303">
              <w:rPr>
                <w:rFonts w:asciiTheme="minorHAnsi" w:hAnsiTheme="minorHAnsi" w:cstheme="minorHAnsi"/>
                <w:sz w:val="18"/>
              </w:rPr>
              <w:t>18.2 Mineral Resource Statement (Public Reporting)</w:t>
            </w:r>
          </w:p>
        </w:tc>
        <w:tc>
          <w:tcPr>
            <w:tcW w:w="5232" w:type="dxa"/>
            <w:gridSpan w:val="2"/>
            <w:vAlign w:val="center"/>
          </w:tcPr>
          <w:p w14:paraId="2AEA534F" w14:textId="54C20A7B"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AIA Section A Part II, Paragraph [B.1]</w:t>
            </w:r>
          </w:p>
        </w:tc>
        <w:tc>
          <w:tcPr>
            <w:tcW w:w="5232" w:type="dxa"/>
            <w:gridSpan w:val="2"/>
            <w:noWrap/>
            <w:vAlign w:val="center"/>
            <w:hideMark/>
          </w:tcPr>
          <w:p w14:paraId="681B4C9B" w14:textId="5F7A4739"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4.5 (iv) [Mineral Resources &amp; Mineral Reserves]</w:t>
            </w:r>
          </w:p>
        </w:tc>
        <w:tc>
          <w:tcPr>
            <w:tcW w:w="5232" w:type="dxa"/>
            <w:noWrap/>
            <w:vAlign w:val="center"/>
            <w:hideMark/>
          </w:tcPr>
          <w:p w14:paraId="7A56CCC4" w14:textId="77777777" w:rsidR="00870419" w:rsidRPr="006D7303" w:rsidRDefault="00870419" w:rsidP="0087041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4.5 (v) [Mineral Resources &amp; Mineral Reserves]</w:t>
            </w:r>
          </w:p>
        </w:tc>
      </w:tr>
      <w:tr w:rsidR="00870419" w:rsidRPr="006D7303" w14:paraId="54701A63" w14:textId="77777777" w:rsidTr="00D73A76">
        <w:trPr>
          <w:trHeight w:val="288"/>
        </w:trPr>
        <w:tc>
          <w:tcPr>
            <w:tcW w:w="5232" w:type="dxa"/>
            <w:tcBorders>
              <w:top w:val="nil"/>
              <w:bottom w:val="nil"/>
            </w:tcBorders>
            <w:noWrap/>
            <w:vAlign w:val="center"/>
          </w:tcPr>
          <w:p w14:paraId="56AE09DF" w14:textId="62835E9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B75DB10" w14:textId="331905F3"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[B.2]</w:t>
            </w:r>
          </w:p>
        </w:tc>
        <w:tc>
          <w:tcPr>
            <w:tcW w:w="5232" w:type="dxa"/>
            <w:gridSpan w:val="2"/>
            <w:noWrap/>
            <w:vAlign w:val="center"/>
            <w:hideMark/>
          </w:tcPr>
          <w:p w14:paraId="6DBDA68C" w14:textId="5A47C4B0"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8.1 [Mineral Reserves only]</w:t>
            </w:r>
          </w:p>
        </w:tc>
        <w:tc>
          <w:tcPr>
            <w:tcW w:w="5232" w:type="dxa"/>
            <w:noWrap/>
            <w:vAlign w:val="center"/>
            <w:hideMark/>
          </w:tcPr>
          <w:p w14:paraId="1FAB3056"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4.5 (vii) [Mineral Resources &amp; Mineral Reserves]</w:t>
            </w:r>
          </w:p>
        </w:tc>
      </w:tr>
      <w:tr w:rsidR="00870419" w:rsidRPr="006D7303" w14:paraId="7BF5C707" w14:textId="77777777" w:rsidTr="00D73A76">
        <w:trPr>
          <w:trHeight w:val="288"/>
        </w:trPr>
        <w:tc>
          <w:tcPr>
            <w:tcW w:w="5232" w:type="dxa"/>
            <w:tcBorders>
              <w:top w:val="nil"/>
              <w:bottom w:val="nil"/>
            </w:tcBorders>
            <w:noWrap/>
            <w:vAlign w:val="center"/>
          </w:tcPr>
          <w:p w14:paraId="6BB12FE3" w14:textId="64D1B0FB"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B6CA0E4" w14:textId="6205F904"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[B.3]</w:t>
            </w:r>
          </w:p>
        </w:tc>
        <w:tc>
          <w:tcPr>
            <w:tcW w:w="5232" w:type="dxa"/>
            <w:gridSpan w:val="2"/>
            <w:noWrap/>
            <w:vAlign w:val="center"/>
            <w:hideMark/>
          </w:tcPr>
          <w:p w14:paraId="07871533" w14:textId="6593F576"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(xi) [All Estimates]</w:t>
            </w:r>
          </w:p>
        </w:tc>
        <w:tc>
          <w:tcPr>
            <w:tcW w:w="5232" w:type="dxa"/>
            <w:noWrap/>
            <w:vAlign w:val="center"/>
            <w:hideMark/>
          </w:tcPr>
          <w:p w14:paraId="6444F135"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4.5 (viii) [All Estimates]</w:t>
            </w:r>
          </w:p>
        </w:tc>
      </w:tr>
      <w:tr w:rsidR="00870419" w:rsidRPr="006D7303" w14:paraId="0791A990" w14:textId="77777777" w:rsidTr="00D73A76">
        <w:trPr>
          <w:trHeight w:val="288"/>
        </w:trPr>
        <w:tc>
          <w:tcPr>
            <w:tcW w:w="5232" w:type="dxa"/>
            <w:tcBorders>
              <w:top w:val="nil"/>
              <w:bottom w:val="nil"/>
            </w:tcBorders>
            <w:noWrap/>
            <w:vAlign w:val="center"/>
          </w:tcPr>
          <w:p w14:paraId="1EE14B89" w14:textId="5B7F885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F2E51F3" w14:textId="1A2F0212"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[B.4]</w:t>
            </w:r>
          </w:p>
        </w:tc>
        <w:tc>
          <w:tcPr>
            <w:tcW w:w="5232" w:type="dxa"/>
            <w:gridSpan w:val="2"/>
            <w:noWrap/>
            <w:vAlign w:val="center"/>
            <w:hideMark/>
          </w:tcPr>
          <w:p w14:paraId="441B8124" w14:textId="49D7043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4.5 (vii) [All Estimates]</w:t>
            </w:r>
          </w:p>
        </w:tc>
        <w:tc>
          <w:tcPr>
            <w:tcW w:w="5232" w:type="dxa"/>
            <w:noWrap/>
            <w:vAlign w:val="center"/>
            <w:hideMark/>
          </w:tcPr>
          <w:p w14:paraId="6E3608A8"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4.5 (ix) [All Estimates]</w:t>
            </w:r>
          </w:p>
        </w:tc>
      </w:tr>
      <w:tr w:rsidR="00870419" w:rsidRPr="006D7303" w14:paraId="0B6E103F" w14:textId="77777777" w:rsidTr="00D73A76">
        <w:trPr>
          <w:trHeight w:val="288"/>
        </w:trPr>
        <w:tc>
          <w:tcPr>
            <w:tcW w:w="5232" w:type="dxa"/>
            <w:tcBorders>
              <w:top w:val="nil"/>
              <w:bottom w:val="nil"/>
            </w:tcBorders>
            <w:noWrap/>
            <w:vAlign w:val="center"/>
          </w:tcPr>
          <w:p w14:paraId="7A22BAF2" w14:textId="469F494D"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8B817E2" w14:textId="186F2A6F"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[B.5]</w:t>
            </w:r>
          </w:p>
        </w:tc>
        <w:tc>
          <w:tcPr>
            <w:tcW w:w="5232" w:type="dxa"/>
            <w:gridSpan w:val="2"/>
            <w:noWrap/>
            <w:vAlign w:val="center"/>
            <w:hideMark/>
          </w:tcPr>
          <w:p w14:paraId="216ADA9D" w14:textId="76CFA28C"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B5186E3"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1: A1-5 [All Estimates]</w:t>
            </w:r>
          </w:p>
        </w:tc>
      </w:tr>
      <w:tr w:rsidR="00870419" w:rsidRPr="006D7303" w14:paraId="2A284616" w14:textId="77777777" w:rsidTr="00D73A76">
        <w:trPr>
          <w:trHeight w:val="288"/>
        </w:trPr>
        <w:tc>
          <w:tcPr>
            <w:tcW w:w="5232" w:type="dxa"/>
            <w:tcBorders>
              <w:top w:val="nil"/>
              <w:bottom w:val="nil"/>
            </w:tcBorders>
            <w:noWrap/>
            <w:vAlign w:val="center"/>
          </w:tcPr>
          <w:p w14:paraId="1871F989" w14:textId="67CBEFEE"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9FA9D9" w14:textId="7BBB9925"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III, Paragraph [02]</w:t>
            </w:r>
          </w:p>
        </w:tc>
        <w:tc>
          <w:tcPr>
            <w:tcW w:w="5232" w:type="dxa"/>
            <w:gridSpan w:val="2"/>
            <w:noWrap/>
            <w:vAlign w:val="center"/>
            <w:hideMark/>
          </w:tcPr>
          <w:p w14:paraId="677EBC88" w14:textId="722465BF"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4139D5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1: A1-6 [Mineral Resources only]</w:t>
            </w:r>
          </w:p>
        </w:tc>
      </w:tr>
      <w:tr w:rsidR="00870419" w:rsidRPr="006D7303" w14:paraId="6BD6FAE3" w14:textId="77777777" w:rsidTr="00D73A76">
        <w:trPr>
          <w:trHeight w:val="288"/>
        </w:trPr>
        <w:tc>
          <w:tcPr>
            <w:tcW w:w="5232" w:type="dxa"/>
            <w:tcBorders>
              <w:top w:val="nil"/>
              <w:bottom w:val="nil"/>
            </w:tcBorders>
            <w:noWrap/>
            <w:vAlign w:val="center"/>
          </w:tcPr>
          <w:p w14:paraId="661583A5" w14:textId="15C058F4" w:rsidR="00870419" w:rsidRPr="006D7303"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E41610" w14:textId="66EF22D1"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III, Paragraph [04]</w:t>
            </w:r>
          </w:p>
        </w:tc>
        <w:tc>
          <w:tcPr>
            <w:tcW w:w="5232" w:type="dxa"/>
            <w:gridSpan w:val="2"/>
            <w:noWrap/>
            <w:vAlign w:val="center"/>
            <w:hideMark/>
          </w:tcPr>
          <w:p w14:paraId="62683FFC" w14:textId="7FBB5A1E" w:rsidR="00870419" w:rsidRPr="006D7303"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46B87BA" w14:textId="77777777" w:rsidR="00870419" w:rsidRPr="006D7303" w:rsidRDefault="00870419" w:rsidP="0087041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2: A2-5 [Mineral Resources &amp; Mineral Reserves]</w:t>
            </w:r>
          </w:p>
        </w:tc>
      </w:tr>
      <w:tr w:rsidR="00E62159" w:rsidRPr="006D7303" w14:paraId="42791566" w14:textId="77777777" w:rsidTr="00D73A76">
        <w:trPr>
          <w:trHeight w:val="288"/>
        </w:trPr>
        <w:tc>
          <w:tcPr>
            <w:tcW w:w="5232" w:type="dxa"/>
            <w:tcBorders>
              <w:top w:val="nil"/>
              <w:bottom w:val="nil"/>
            </w:tcBorders>
            <w:noWrap/>
            <w:vAlign w:val="center"/>
          </w:tcPr>
          <w:p w14:paraId="3163C968" w14:textId="0F2133C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6F73560" w14:textId="49BA282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III, Paragraph [07.1]</w:t>
            </w:r>
          </w:p>
        </w:tc>
        <w:tc>
          <w:tcPr>
            <w:tcW w:w="5232" w:type="dxa"/>
            <w:gridSpan w:val="2"/>
            <w:noWrap/>
            <w:vAlign w:val="center"/>
            <w:hideMark/>
          </w:tcPr>
          <w:p w14:paraId="5C3266D5" w14:textId="4ADD03A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49FE13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A4-5 [Mineral Resources &amp; Mineral Reserves]</w:t>
            </w:r>
          </w:p>
        </w:tc>
      </w:tr>
      <w:tr w:rsidR="00E62159" w:rsidRPr="006D7303" w14:paraId="45AE199F" w14:textId="77777777" w:rsidTr="00D73A76">
        <w:trPr>
          <w:trHeight w:val="288"/>
        </w:trPr>
        <w:tc>
          <w:tcPr>
            <w:tcW w:w="5232" w:type="dxa"/>
            <w:tcBorders>
              <w:top w:val="nil"/>
              <w:bottom w:val="nil"/>
            </w:tcBorders>
            <w:noWrap/>
            <w:vAlign w:val="center"/>
          </w:tcPr>
          <w:p w14:paraId="3A36B19D" w14:textId="07CD0AE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E7788FC" w14:textId="05A34BD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[19.3]</w:t>
            </w:r>
          </w:p>
        </w:tc>
        <w:tc>
          <w:tcPr>
            <w:tcW w:w="5232" w:type="dxa"/>
            <w:gridSpan w:val="2"/>
            <w:noWrap/>
            <w:vAlign w:val="center"/>
            <w:hideMark/>
          </w:tcPr>
          <w:p w14:paraId="5F48996B" w14:textId="67E12BC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F327F5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A4-10 [Mineral Resources &amp; Mineral Reserves]</w:t>
            </w:r>
          </w:p>
        </w:tc>
      </w:tr>
      <w:tr w:rsidR="00E62159" w:rsidRPr="006D7303" w14:paraId="45440F7E" w14:textId="77777777" w:rsidTr="00D73A76">
        <w:trPr>
          <w:trHeight w:val="288"/>
        </w:trPr>
        <w:tc>
          <w:tcPr>
            <w:tcW w:w="5232" w:type="dxa"/>
            <w:tcBorders>
              <w:top w:val="nil"/>
              <w:bottom w:val="nil"/>
            </w:tcBorders>
            <w:noWrap/>
            <w:vAlign w:val="center"/>
          </w:tcPr>
          <w:p w14:paraId="4319B6D6" w14:textId="6028FC9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B6330F8" w14:textId="64A1519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[20]</w:t>
            </w:r>
          </w:p>
        </w:tc>
        <w:tc>
          <w:tcPr>
            <w:tcW w:w="5232" w:type="dxa"/>
            <w:gridSpan w:val="2"/>
            <w:noWrap/>
            <w:vAlign w:val="center"/>
            <w:hideMark/>
          </w:tcPr>
          <w:p w14:paraId="4C8813EC" w14:textId="6037651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B7118F5"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A4-11 [Mineral Resources &amp; Mineral Reserves]</w:t>
            </w:r>
          </w:p>
        </w:tc>
      </w:tr>
      <w:tr w:rsidR="00E62159" w:rsidRPr="006D7303" w14:paraId="5992431A" w14:textId="77777777" w:rsidTr="00D73A76">
        <w:trPr>
          <w:trHeight w:val="288"/>
        </w:trPr>
        <w:tc>
          <w:tcPr>
            <w:tcW w:w="5232" w:type="dxa"/>
            <w:tcBorders>
              <w:top w:val="nil"/>
              <w:bottom w:val="nil"/>
            </w:tcBorders>
            <w:noWrap/>
            <w:vAlign w:val="center"/>
          </w:tcPr>
          <w:p w14:paraId="5F132D43" w14:textId="1F6E11A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6CB40B" w14:textId="1BC5046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IV, Paragraph [22]</w:t>
            </w:r>
          </w:p>
        </w:tc>
        <w:tc>
          <w:tcPr>
            <w:tcW w:w="5232" w:type="dxa"/>
            <w:gridSpan w:val="2"/>
            <w:noWrap/>
            <w:vAlign w:val="center"/>
            <w:hideMark/>
          </w:tcPr>
          <w:p w14:paraId="7DBC5108" w14:textId="09AFAE6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C7D9D1D"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A4-12 [Mineral Resources &amp; Mineral Reserves]</w:t>
            </w:r>
          </w:p>
        </w:tc>
      </w:tr>
      <w:tr w:rsidR="00E62159" w:rsidRPr="006D7303" w14:paraId="5F48AEEE" w14:textId="77777777" w:rsidTr="00D73A76">
        <w:trPr>
          <w:trHeight w:val="288"/>
        </w:trPr>
        <w:tc>
          <w:tcPr>
            <w:tcW w:w="5232" w:type="dxa"/>
            <w:tcBorders>
              <w:top w:val="nil"/>
              <w:bottom w:val="nil"/>
            </w:tcBorders>
            <w:noWrap/>
            <w:vAlign w:val="center"/>
          </w:tcPr>
          <w:p w14:paraId="5B251DED" w14:textId="5CA9133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A71046D" w14:textId="70477DE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IV, Paragraph [23]</w:t>
            </w:r>
          </w:p>
        </w:tc>
        <w:tc>
          <w:tcPr>
            <w:tcW w:w="5232" w:type="dxa"/>
            <w:gridSpan w:val="2"/>
            <w:noWrap/>
            <w:vAlign w:val="center"/>
            <w:hideMark/>
          </w:tcPr>
          <w:p w14:paraId="39F9F300" w14:textId="2ED0D61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4EC220A"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A5-7 [Mineral Resources &amp; Mineral Reserves]</w:t>
            </w:r>
          </w:p>
        </w:tc>
      </w:tr>
      <w:tr w:rsidR="00E62159" w:rsidRPr="006D7303" w14:paraId="6E615EFA" w14:textId="77777777" w:rsidTr="00D73A76">
        <w:trPr>
          <w:trHeight w:val="288"/>
        </w:trPr>
        <w:tc>
          <w:tcPr>
            <w:tcW w:w="5232" w:type="dxa"/>
            <w:tcBorders>
              <w:top w:val="nil"/>
              <w:bottom w:val="nil"/>
            </w:tcBorders>
            <w:noWrap/>
            <w:vAlign w:val="center"/>
          </w:tcPr>
          <w:p w14:paraId="026BDB0C" w14:textId="5D53A22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C8F2140" w14:textId="01B5B22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w:t>
            </w:r>
          </w:p>
        </w:tc>
        <w:tc>
          <w:tcPr>
            <w:tcW w:w="5232" w:type="dxa"/>
            <w:gridSpan w:val="2"/>
            <w:noWrap/>
            <w:vAlign w:val="center"/>
            <w:hideMark/>
          </w:tcPr>
          <w:p w14:paraId="7EBF1520" w14:textId="58E3D86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39A6E8F"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A6-8 [Mineral Resources &amp; Mineral Reserves]</w:t>
            </w:r>
          </w:p>
        </w:tc>
      </w:tr>
      <w:tr w:rsidR="00E62159" w:rsidRPr="006D7303" w14:paraId="01DC8FCF" w14:textId="77777777" w:rsidTr="00D73A76">
        <w:trPr>
          <w:trHeight w:val="288"/>
        </w:trPr>
        <w:tc>
          <w:tcPr>
            <w:tcW w:w="5232" w:type="dxa"/>
            <w:tcBorders>
              <w:top w:val="nil"/>
              <w:bottom w:val="nil"/>
            </w:tcBorders>
            <w:noWrap/>
            <w:vAlign w:val="center"/>
          </w:tcPr>
          <w:p w14:paraId="288596BB" w14:textId="6C80F60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DE37838" w14:textId="328054A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IV, Paragraph [30.5]</w:t>
            </w:r>
          </w:p>
        </w:tc>
        <w:tc>
          <w:tcPr>
            <w:tcW w:w="5232" w:type="dxa"/>
            <w:gridSpan w:val="2"/>
            <w:noWrap/>
            <w:vAlign w:val="center"/>
            <w:hideMark/>
          </w:tcPr>
          <w:p w14:paraId="27F44BCB" w14:textId="35216E9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20C65A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A6-5 [All Estimates]</w:t>
            </w:r>
          </w:p>
        </w:tc>
      </w:tr>
      <w:tr w:rsidR="00E62159" w:rsidRPr="006D7303" w14:paraId="2B443975" w14:textId="77777777" w:rsidTr="00D73A76">
        <w:trPr>
          <w:trHeight w:val="288"/>
        </w:trPr>
        <w:tc>
          <w:tcPr>
            <w:tcW w:w="5232" w:type="dxa"/>
            <w:tcBorders>
              <w:top w:val="nil"/>
              <w:bottom w:val="nil"/>
            </w:tcBorders>
            <w:noWrap/>
            <w:vAlign w:val="center"/>
          </w:tcPr>
          <w:p w14:paraId="05859ECB" w14:textId="2A6B636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539BCE4" w14:textId="03EF7C0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[31]</w:t>
            </w:r>
          </w:p>
        </w:tc>
        <w:tc>
          <w:tcPr>
            <w:tcW w:w="5232" w:type="dxa"/>
            <w:gridSpan w:val="2"/>
            <w:noWrap/>
            <w:vAlign w:val="center"/>
            <w:hideMark/>
          </w:tcPr>
          <w:p w14:paraId="722973C3" w14:textId="3506328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B4B0282"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A6-8 [Mineral Resources &amp; Mineral Reserves]</w:t>
            </w:r>
          </w:p>
        </w:tc>
      </w:tr>
      <w:tr w:rsidR="00E62159" w:rsidRPr="006D7303" w14:paraId="3CCC7430" w14:textId="77777777" w:rsidTr="00D73A76">
        <w:trPr>
          <w:trHeight w:val="288"/>
        </w:trPr>
        <w:tc>
          <w:tcPr>
            <w:tcW w:w="5232" w:type="dxa"/>
            <w:tcBorders>
              <w:top w:val="nil"/>
              <w:bottom w:val="nil"/>
            </w:tcBorders>
            <w:noWrap/>
            <w:vAlign w:val="center"/>
          </w:tcPr>
          <w:p w14:paraId="735D0C8D" w14:textId="74D13FC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0336CFC" w14:textId="1576378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[32]</w:t>
            </w:r>
          </w:p>
        </w:tc>
        <w:tc>
          <w:tcPr>
            <w:tcW w:w="5232" w:type="dxa"/>
            <w:gridSpan w:val="2"/>
            <w:noWrap/>
            <w:vAlign w:val="center"/>
            <w:hideMark/>
          </w:tcPr>
          <w:p w14:paraId="53B76F43" w14:textId="6713DAAB"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F3448DD"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7: A7-5 [Mineral Resources &amp; Mineral Reserves]</w:t>
            </w:r>
          </w:p>
        </w:tc>
      </w:tr>
      <w:tr w:rsidR="00E62159" w:rsidRPr="006D7303" w14:paraId="4DB35008" w14:textId="77777777" w:rsidTr="00D73A76">
        <w:trPr>
          <w:trHeight w:val="288"/>
        </w:trPr>
        <w:tc>
          <w:tcPr>
            <w:tcW w:w="5232" w:type="dxa"/>
            <w:tcBorders>
              <w:top w:val="nil"/>
              <w:bottom w:val="nil"/>
            </w:tcBorders>
            <w:noWrap/>
            <w:vAlign w:val="center"/>
          </w:tcPr>
          <w:p w14:paraId="0A922F5B" w14:textId="1A89B66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7E4C34B" w14:textId="733D93E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252F6856" w14:textId="6FD132A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6C2808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7: A7-8 [Mineral Resources &amp; Mineral Reserves]</w:t>
            </w:r>
          </w:p>
        </w:tc>
      </w:tr>
      <w:tr w:rsidR="00E62159" w:rsidRPr="006D7303" w14:paraId="70473299" w14:textId="77777777" w:rsidTr="00D73A76">
        <w:trPr>
          <w:trHeight w:val="288"/>
        </w:trPr>
        <w:tc>
          <w:tcPr>
            <w:tcW w:w="5232" w:type="dxa"/>
            <w:tcBorders>
              <w:top w:val="nil"/>
              <w:bottom w:val="nil"/>
            </w:tcBorders>
            <w:noWrap/>
            <w:vAlign w:val="center"/>
          </w:tcPr>
          <w:p w14:paraId="731220A4" w14:textId="30283F5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6CC3653" w14:textId="1C5FFEE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[36]</w:t>
            </w:r>
          </w:p>
        </w:tc>
        <w:tc>
          <w:tcPr>
            <w:tcW w:w="5232" w:type="dxa"/>
            <w:gridSpan w:val="2"/>
            <w:noWrap/>
            <w:vAlign w:val="center"/>
            <w:hideMark/>
          </w:tcPr>
          <w:p w14:paraId="197B1656" w14:textId="48B9746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4.5 (iv) [Mineral Resources &amp; Mineral Reserves]</w:t>
            </w:r>
          </w:p>
        </w:tc>
        <w:tc>
          <w:tcPr>
            <w:tcW w:w="5232" w:type="dxa"/>
            <w:noWrap/>
            <w:vAlign w:val="center"/>
            <w:hideMark/>
          </w:tcPr>
          <w:p w14:paraId="2214A44E"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3E881265" w14:textId="77777777" w:rsidTr="00D73A76">
        <w:trPr>
          <w:trHeight w:val="288"/>
        </w:trPr>
        <w:tc>
          <w:tcPr>
            <w:tcW w:w="5232" w:type="dxa"/>
            <w:tcBorders>
              <w:top w:val="nil"/>
              <w:bottom w:val="nil"/>
            </w:tcBorders>
            <w:noWrap/>
            <w:vAlign w:val="center"/>
          </w:tcPr>
          <w:p w14:paraId="766D0D5E" w14:textId="13132BA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251BB0" w14:textId="29C2B2A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[37]</w:t>
            </w:r>
          </w:p>
        </w:tc>
        <w:tc>
          <w:tcPr>
            <w:tcW w:w="5232" w:type="dxa"/>
            <w:gridSpan w:val="2"/>
            <w:noWrap/>
            <w:vAlign w:val="center"/>
            <w:hideMark/>
          </w:tcPr>
          <w:p w14:paraId="50A6BDAB" w14:textId="51BC7FE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8.1 [Mineral Reserves only]</w:t>
            </w:r>
          </w:p>
        </w:tc>
        <w:tc>
          <w:tcPr>
            <w:tcW w:w="5232" w:type="dxa"/>
            <w:noWrap/>
            <w:vAlign w:val="center"/>
            <w:hideMark/>
          </w:tcPr>
          <w:p w14:paraId="27C71FF7"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379CF0AA" w14:textId="77777777" w:rsidTr="00D73A76">
        <w:trPr>
          <w:trHeight w:val="288"/>
        </w:trPr>
        <w:tc>
          <w:tcPr>
            <w:tcW w:w="5232" w:type="dxa"/>
            <w:tcBorders>
              <w:top w:val="nil"/>
              <w:bottom w:val="nil"/>
            </w:tcBorders>
            <w:noWrap/>
            <w:vAlign w:val="center"/>
          </w:tcPr>
          <w:p w14:paraId="0536924C" w14:textId="617F465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24A7C72" w14:textId="2D4D204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19972CC7" w14:textId="1649589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(xi) [All Estimates]</w:t>
            </w:r>
          </w:p>
        </w:tc>
        <w:tc>
          <w:tcPr>
            <w:tcW w:w="5232" w:type="dxa"/>
            <w:noWrap/>
            <w:vAlign w:val="center"/>
            <w:hideMark/>
          </w:tcPr>
          <w:p w14:paraId="579D867D"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D432BBA" w14:textId="77777777" w:rsidTr="00D73A76">
        <w:trPr>
          <w:trHeight w:val="288"/>
        </w:trPr>
        <w:tc>
          <w:tcPr>
            <w:tcW w:w="5232" w:type="dxa"/>
            <w:tcBorders>
              <w:top w:val="nil"/>
              <w:bottom w:val="nil"/>
            </w:tcBorders>
            <w:noWrap/>
            <w:vAlign w:val="center"/>
          </w:tcPr>
          <w:p w14:paraId="1AC9693A" w14:textId="6ABB58A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50D378F" w14:textId="02DC8C6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[39]</w:t>
            </w:r>
          </w:p>
        </w:tc>
        <w:tc>
          <w:tcPr>
            <w:tcW w:w="5232" w:type="dxa"/>
            <w:gridSpan w:val="2"/>
            <w:noWrap/>
            <w:vAlign w:val="center"/>
            <w:hideMark/>
          </w:tcPr>
          <w:p w14:paraId="3BD683C7" w14:textId="64B2671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4.5 (vii) [All Estimates]</w:t>
            </w:r>
          </w:p>
        </w:tc>
        <w:tc>
          <w:tcPr>
            <w:tcW w:w="5232" w:type="dxa"/>
            <w:noWrap/>
            <w:vAlign w:val="center"/>
            <w:hideMark/>
          </w:tcPr>
          <w:p w14:paraId="2F8A3B7E"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5C0470B" w14:textId="77777777" w:rsidTr="00D73A76">
        <w:trPr>
          <w:trHeight w:val="288"/>
        </w:trPr>
        <w:tc>
          <w:tcPr>
            <w:tcW w:w="5232" w:type="dxa"/>
            <w:tcBorders>
              <w:top w:val="nil"/>
              <w:bottom w:val="nil"/>
            </w:tcBorders>
            <w:noWrap/>
            <w:vAlign w:val="center"/>
          </w:tcPr>
          <w:p w14:paraId="64F12695" w14:textId="30456DC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179F628" w14:textId="6202226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[40]</w:t>
            </w:r>
          </w:p>
        </w:tc>
        <w:tc>
          <w:tcPr>
            <w:tcW w:w="5232" w:type="dxa"/>
            <w:gridSpan w:val="2"/>
            <w:noWrap/>
            <w:vAlign w:val="center"/>
            <w:hideMark/>
          </w:tcPr>
          <w:p w14:paraId="1261FBD2" w14:textId="71B7CEC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 xml:space="preserve">CRIRSCO Appendix 3: A3-6 [All Estimates] </w:t>
            </w:r>
          </w:p>
        </w:tc>
        <w:tc>
          <w:tcPr>
            <w:tcW w:w="5232" w:type="dxa"/>
            <w:noWrap/>
            <w:vAlign w:val="center"/>
            <w:hideMark/>
          </w:tcPr>
          <w:p w14:paraId="54066B06"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AC1BB4D" w14:textId="77777777" w:rsidTr="00D73A76">
        <w:trPr>
          <w:trHeight w:val="288"/>
        </w:trPr>
        <w:tc>
          <w:tcPr>
            <w:tcW w:w="5232" w:type="dxa"/>
            <w:tcBorders>
              <w:top w:val="nil"/>
              <w:bottom w:val="nil"/>
            </w:tcBorders>
            <w:noWrap/>
            <w:vAlign w:val="center"/>
          </w:tcPr>
          <w:p w14:paraId="3C721D6E" w14:textId="7290C34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85883B9" w14:textId="06EDC57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[41]</w:t>
            </w:r>
          </w:p>
        </w:tc>
        <w:tc>
          <w:tcPr>
            <w:tcW w:w="5232" w:type="dxa"/>
            <w:gridSpan w:val="2"/>
            <w:noWrap/>
            <w:vAlign w:val="center"/>
            <w:hideMark/>
          </w:tcPr>
          <w:p w14:paraId="00DFD3CA" w14:textId="25E4B2D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[Coal Resources &amp; Coal Reserves]</w:t>
            </w:r>
          </w:p>
        </w:tc>
        <w:tc>
          <w:tcPr>
            <w:tcW w:w="5232" w:type="dxa"/>
            <w:noWrap/>
            <w:vAlign w:val="center"/>
            <w:hideMark/>
          </w:tcPr>
          <w:p w14:paraId="25CCA328"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66170E5" w14:textId="77777777" w:rsidTr="00D73A76">
        <w:trPr>
          <w:trHeight w:val="288"/>
        </w:trPr>
        <w:tc>
          <w:tcPr>
            <w:tcW w:w="5232" w:type="dxa"/>
            <w:tcBorders>
              <w:top w:val="nil"/>
              <w:bottom w:val="nil"/>
            </w:tcBorders>
            <w:noWrap/>
            <w:vAlign w:val="center"/>
          </w:tcPr>
          <w:p w14:paraId="153B4002" w14:textId="36A07B2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F2D7E8D" w14:textId="6ABD827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[42]</w:t>
            </w:r>
          </w:p>
        </w:tc>
        <w:tc>
          <w:tcPr>
            <w:tcW w:w="5232" w:type="dxa"/>
            <w:gridSpan w:val="2"/>
            <w:noWrap/>
            <w:vAlign w:val="center"/>
            <w:hideMark/>
          </w:tcPr>
          <w:p w14:paraId="1D1347B3" w14:textId="0EB73F9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(ii) [Coal Resources only]</w:t>
            </w:r>
          </w:p>
        </w:tc>
        <w:tc>
          <w:tcPr>
            <w:tcW w:w="5232" w:type="dxa"/>
            <w:noWrap/>
            <w:vAlign w:val="center"/>
            <w:hideMark/>
          </w:tcPr>
          <w:p w14:paraId="07B24FA2"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7AFC8EA" w14:textId="77777777" w:rsidTr="00D73A76">
        <w:trPr>
          <w:trHeight w:val="288"/>
        </w:trPr>
        <w:tc>
          <w:tcPr>
            <w:tcW w:w="5232" w:type="dxa"/>
            <w:tcBorders>
              <w:top w:val="nil"/>
              <w:bottom w:val="nil"/>
            </w:tcBorders>
            <w:noWrap/>
            <w:vAlign w:val="center"/>
          </w:tcPr>
          <w:p w14:paraId="3334C60D" w14:textId="45A11A2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65B7DFC" w14:textId="034291A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VIII, Paragraph [56]</w:t>
            </w:r>
          </w:p>
        </w:tc>
        <w:tc>
          <w:tcPr>
            <w:tcW w:w="5232" w:type="dxa"/>
            <w:gridSpan w:val="2"/>
            <w:noWrap/>
            <w:vAlign w:val="center"/>
            <w:hideMark/>
          </w:tcPr>
          <w:p w14:paraId="0A9EB7CB" w14:textId="388F7CF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(iii) [Coal Resources &amp; Coal Reserves]</w:t>
            </w:r>
          </w:p>
        </w:tc>
        <w:tc>
          <w:tcPr>
            <w:tcW w:w="5232" w:type="dxa"/>
            <w:noWrap/>
            <w:vAlign w:val="center"/>
            <w:hideMark/>
          </w:tcPr>
          <w:p w14:paraId="05FD9CC6"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568B39D6" w14:textId="77777777" w:rsidTr="00D73A76">
        <w:trPr>
          <w:trHeight w:val="288"/>
        </w:trPr>
        <w:tc>
          <w:tcPr>
            <w:tcW w:w="5232" w:type="dxa"/>
            <w:tcBorders>
              <w:top w:val="nil"/>
              <w:bottom w:val="nil"/>
            </w:tcBorders>
            <w:noWrap/>
            <w:vAlign w:val="center"/>
          </w:tcPr>
          <w:p w14:paraId="4DBB6DAF" w14:textId="507415B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7E00431" w14:textId="2BD9A02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[57]</w:t>
            </w:r>
          </w:p>
        </w:tc>
        <w:tc>
          <w:tcPr>
            <w:tcW w:w="5232" w:type="dxa"/>
            <w:gridSpan w:val="2"/>
            <w:noWrap/>
            <w:vAlign w:val="center"/>
            <w:hideMark/>
          </w:tcPr>
          <w:p w14:paraId="2A6BA0A7" w14:textId="26380C9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(iv) [All Estimates]</w:t>
            </w:r>
          </w:p>
        </w:tc>
        <w:tc>
          <w:tcPr>
            <w:tcW w:w="5232" w:type="dxa"/>
            <w:noWrap/>
            <w:vAlign w:val="center"/>
            <w:hideMark/>
          </w:tcPr>
          <w:p w14:paraId="7DFEE47B"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4B1CB4D4" w14:textId="77777777" w:rsidTr="00D73A76">
        <w:trPr>
          <w:trHeight w:val="288"/>
        </w:trPr>
        <w:tc>
          <w:tcPr>
            <w:tcW w:w="5232" w:type="dxa"/>
            <w:tcBorders>
              <w:top w:val="nil"/>
              <w:bottom w:val="nil"/>
            </w:tcBorders>
            <w:noWrap/>
            <w:vAlign w:val="center"/>
          </w:tcPr>
          <w:p w14:paraId="3636A24E" w14:textId="1072E4E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269AA5A" w14:textId="56E11F9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[58]</w:t>
            </w:r>
          </w:p>
        </w:tc>
        <w:tc>
          <w:tcPr>
            <w:tcW w:w="5232" w:type="dxa"/>
            <w:gridSpan w:val="2"/>
            <w:noWrap/>
            <w:vAlign w:val="center"/>
            <w:hideMark/>
          </w:tcPr>
          <w:p w14:paraId="68FD62D3" w14:textId="1D66F93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 [All Estimates]</w:t>
            </w:r>
          </w:p>
        </w:tc>
        <w:tc>
          <w:tcPr>
            <w:tcW w:w="5232" w:type="dxa"/>
            <w:noWrap/>
            <w:vAlign w:val="center"/>
            <w:hideMark/>
          </w:tcPr>
          <w:p w14:paraId="5BC52659"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5209945D" w14:textId="77777777" w:rsidTr="00D73A76">
        <w:trPr>
          <w:trHeight w:val="288"/>
        </w:trPr>
        <w:tc>
          <w:tcPr>
            <w:tcW w:w="5232" w:type="dxa"/>
            <w:tcBorders>
              <w:top w:val="nil"/>
              <w:bottom w:val="nil"/>
            </w:tcBorders>
            <w:noWrap/>
            <w:vAlign w:val="center"/>
          </w:tcPr>
          <w:p w14:paraId="27520DCC" w14:textId="22C350D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DA686CA" w14:textId="1586535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VIII, Paragraph [59]</w:t>
            </w:r>
          </w:p>
        </w:tc>
        <w:tc>
          <w:tcPr>
            <w:tcW w:w="5232" w:type="dxa"/>
            <w:gridSpan w:val="2"/>
            <w:noWrap/>
            <w:vAlign w:val="center"/>
            <w:hideMark/>
          </w:tcPr>
          <w:p w14:paraId="11E80A5A" w14:textId="5F4B2AA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(vi) [All Estimates]</w:t>
            </w:r>
          </w:p>
        </w:tc>
        <w:tc>
          <w:tcPr>
            <w:tcW w:w="5232" w:type="dxa"/>
            <w:noWrap/>
            <w:vAlign w:val="center"/>
            <w:hideMark/>
          </w:tcPr>
          <w:p w14:paraId="0DE1DDDD"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CDF5F06" w14:textId="77777777" w:rsidTr="00D73A76">
        <w:trPr>
          <w:trHeight w:val="288"/>
        </w:trPr>
        <w:tc>
          <w:tcPr>
            <w:tcW w:w="5232" w:type="dxa"/>
            <w:tcBorders>
              <w:top w:val="nil"/>
              <w:bottom w:val="nil"/>
            </w:tcBorders>
            <w:noWrap/>
            <w:vAlign w:val="center"/>
          </w:tcPr>
          <w:p w14:paraId="548D9617" w14:textId="3A00744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C19452B" w14:textId="5D37851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VIII, Paragraph [60]</w:t>
            </w:r>
          </w:p>
        </w:tc>
        <w:tc>
          <w:tcPr>
            <w:tcW w:w="5232" w:type="dxa"/>
            <w:gridSpan w:val="2"/>
            <w:noWrap/>
            <w:vAlign w:val="center"/>
            <w:hideMark/>
          </w:tcPr>
          <w:p w14:paraId="56C3D62F" w14:textId="689172E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(vii) [All Estimates]</w:t>
            </w:r>
          </w:p>
        </w:tc>
        <w:tc>
          <w:tcPr>
            <w:tcW w:w="5232" w:type="dxa"/>
            <w:noWrap/>
            <w:vAlign w:val="center"/>
            <w:hideMark/>
          </w:tcPr>
          <w:p w14:paraId="31FC9D25"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1C5914E" w14:textId="77777777" w:rsidTr="00D73A76">
        <w:trPr>
          <w:trHeight w:val="288"/>
        </w:trPr>
        <w:tc>
          <w:tcPr>
            <w:tcW w:w="5232" w:type="dxa"/>
            <w:tcBorders>
              <w:top w:val="nil"/>
              <w:bottom w:val="nil"/>
            </w:tcBorders>
            <w:noWrap/>
            <w:vAlign w:val="center"/>
          </w:tcPr>
          <w:p w14:paraId="704D1A8E" w14:textId="3E78FE5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54789B" w14:textId="35F8EF4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[73]</w:t>
            </w:r>
          </w:p>
        </w:tc>
        <w:tc>
          <w:tcPr>
            <w:tcW w:w="5232" w:type="dxa"/>
            <w:gridSpan w:val="2"/>
            <w:noWrap/>
            <w:vAlign w:val="center"/>
            <w:hideMark/>
          </w:tcPr>
          <w:p w14:paraId="5900AE53" w14:textId="312CA80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(iv) [All Estimates]</w:t>
            </w:r>
          </w:p>
        </w:tc>
        <w:tc>
          <w:tcPr>
            <w:tcW w:w="5232" w:type="dxa"/>
            <w:noWrap/>
            <w:vAlign w:val="center"/>
            <w:hideMark/>
          </w:tcPr>
          <w:p w14:paraId="0A2C7FFF"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8160F52" w14:textId="77777777" w:rsidTr="00D73A76">
        <w:trPr>
          <w:trHeight w:val="288"/>
        </w:trPr>
        <w:tc>
          <w:tcPr>
            <w:tcW w:w="5232" w:type="dxa"/>
            <w:tcBorders>
              <w:top w:val="nil"/>
              <w:bottom w:val="nil"/>
            </w:tcBorders>
            <w:noWrap/>
            <w:vAlign w:val="center"/>
          </w:tcPr>
          <w:p w14:paraId="33642B90" w14:textId="42C30F5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2A26D5F" w14:textId="2A00A50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[74]</w:t>
            </w:r>
          </w:p>
        </w:tc>
        <w:tc>
          <w:tcPr>
            <w:tcW w:w="5232" w:type="dxa"/>
            <w:gridSpan w:val="2"/>
            <w:noWrap/>
            <w:vAlign w:val="center"/>
            <w:hideMark/>
          </w:tcPr>
          <w:p w14:paraId="24E7FF11" w14:textId="756DC3A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 [All Estimates]</w:t>
            </w:r>
          </w:p>
        </w:tc>
        <w:tc>
          <w:tcPr>
            <w:tcW w:w="5232" w:type="dxa"/>
            <w:noWrap/>
            <w:vAlign w:val="center"/>
            <w:hideMark/>
          </w:tcPr>
          <w:p w14:paraId="7330FB26"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ED072DE" w14:textId="77777777" w:rsidTr="00D73A76">
        <w:trPr>
          <w:trHeight w:val="288"/>
        </w:trPr>
        <w:tc>
          <w:tcPr>
            <w:tcW w:w="5232" w:type="dxa"/>
            <w:tcBorders>
              <w:top w:val="nil"/>
              <w:bottom w:val="nil"/>
            </w:tcBorders>
            <w:noWrap/>
            <w:vAlign w:val="center"/>
          </w:tcPr>
          <w:p w14:paraId="2156730A" w14:textId="502FBF5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7EB24BA" w14:textId="75C6D6E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[75]</w:t>
            </w:r>
          </w:p>
        </w:tc>
        <w:tc>
          <w:tcPr>
            <w:tcW w:w="5232" w:type="dxa"/>
            <w:gridSpan w:val="2"/>
            <w:noWrap/>
            <w:vAlign w:val="center"/>
            <w:hideMark/>
          </w:tcPr>
          <w:p w14:paraId="0C880D98" w14:textId="55C288D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(vii) [All Estimates]</w:t>
            </w:r>
          </w:p>
        </w:tc>
        <w:tc>
          <w:tcPr>
            <w:tcW w:w="5232" w:type="dxa"/>
            <w:noWrap/>
            <w:vAlign w:val="center"/>
            <w:hideMark/>
          </w:tcPr>
          <w:p w14:paraId="5A7E3438"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0AEF358" w14:textId="77777777" w:rsidTr="00D73A76">
        <w:trPr>
          <w:trHeight w:val="288"/>
        </w:trPr>
        <w:tc>
          <w:tcPr>
            <w:tcW w:w="5232" w:type="dxa"/>
            <w:tcBorders>
              <w:top w:val="nil"/>
              <w:bottom w:val="nil"/>
            </w:tcBorders>
            <w:noWrap/>
            <w:vAlign w:val="center"/>
          </w:tcPr>
          <w:p w14:paraId="3DD37F7F" w14:textId="52CB49E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60ED317" w14:textId="682F36F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[76]</w:t>
            </w:r>
          </w:p>
        </w:tc>
        <w:tc>
          <w:tcPr>
            <w:tcW w:w="5232" w:type="dxa"/>
            <w:gridSpan w:val="2"/>
            <w:noWrap/>
            <w:vAlign w:val="center"/>
            <w:hideMark/>
          </w:tcPr>
          <w:p w14:paraId="75CF0499" w14:textId="3846ADF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(viii) [All Estimates]</w:t>
            </w:r>
          </w:p>
        </w:tc>
        <w:tc>
          <w:tcPr>
            <w:tcW w:w="5232" w:type="dxa"/>
            <w:noWrap/>
            <w:vAlign w:val="center"/>
            <w:hideMark/>
          </w:tcPr>
          <w:p w14:paraId="21F05D24"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102DCC79" w14:textId="77777777" w:rsidTr="00D73A76">
        <w:trPr>
          <w:trHeight w:val="288"/>
        </w:trPr>
        <w:tc>
          <w:tcPr>
            <w:tcW w:w="5232" w:type="dxa"/>
            <w:tcBorders>
              <w:top w:val="nil"/>
              <w:bottom w:val="nil"/>
            </w:tcBorders>
            <w:noWrap/>
            <w:vAlign w:val="center"/>
          </w:tcPr>
          <w:p w14:paraId="72BA29D8" w14:textId="5BE048E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60F97C3" w14:textId="765C232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[77]</w:t>
            </w:r>
          </w:p>
        </w:tc>
        <w:tc>
          <w:tcPr>
            <w:tcW w:w="5232" w:type="dxa"/>
            <w:gridSpan w:val="2"/>
            <w:noWrap/>
            <w:vAlign w:val="center"/>
            <w:hideMark/>
          </w:tcPr>
          <w:p w14:paraId="6AE42A1E" w14:textId="6960B21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E30BB6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A6-8 [Mineral Resources &amp; Mineral Reserves]</w:t>
            </w:r>
          </w:p>
        </w:tc>
      </w:tr>
      <w:tr w:rsidR="00E62159" w:rsidRPr="006D7303" w14:paraId="38F474B0" w14:textId="77777777" w:rsidTr="00D73A76">
        <w:trPr>
          <w:trHeight w:val="288"/>
        </w:trPr>
        <w:tc>
          <w:tcPr>
            <w:tcW w:w="5232" w:type="dxa"/>
            <w:tcBorders>
              <w:top w:val="nil"/>
            </w:tcBorders>
            <w:noWrap/>
            <w:vAlign w:val="center"/>
          </w:tcPr>
          <w:p w14:paraId="4809EB97" w14:textId="465A12D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F95C5CA"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9FCB15" w14:textId="29D9BBB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03ECC8D"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7: A7-8 [Mineral Resources &amp; Mineral Reserves]</w:t>
            </w:r>
          </w:p>
        </w:tc>
      </w:tr>
      <w:tr w:rsidR="00E62159" w:rsidRPr="006D7303" w14:paraId="102C58AF" w14:textId="77777777" w:rsidTr="00D73A76">
        <w:trPr>
          <w:trHeight w:val="288"/>
        </w:trPr>
        <w:tc>
          <w:tcPr>
            <w:tcW w:w="5232" w:type="dxa"/>
            <w:noWrap/>
            <w:vAlign w:val="center"/>
            <w:hideMark/>
          </w:tcPr>
          <w:p w14:paraId="152D59CF"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18.3 Caveat on Mineral Resource Estimates</w:t>
            </w:r>
          </w:p>
        </w:tc>
        <w:tc>
          <w:tcPr>
            <w:tcW w:w="5232" w:type="dxa"/>
            <w:gridSpan w:val="2"/>
            <w:vAlign w:val="center"/>
          </w:tcPr>
          <w:p w14:paraId="38BE9F43" w14:textId="47BD7A5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VII, Paragraph [59]</w:t>
            </w:r>
          </w:p>
        </w:tc>
        <w:tc>
          <w:tcPr>
            <w:tcW w:w="5232" w:type="dxa"/>
            <w:gridSpan w:val="2"/>
            <w:noWrap/>
            <w:vAlign w:val="center"/>
            <w:hideMark/>
          </w:tcPr>
          <w:p w14:paraId="07DB13D3" w14:textId="7B78CCF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A942CE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CA5348D" w14:textId="77777777" w:rsidTr="00D73A76">
        <w:trPr>
          <w:trHeight w:val="288"/>
        </w:trPr>
        <w:tc>
          <w:tcPr>
            <w:tcW w:w="5232" w:type="dxa"/>
            <w:tcBorders>
              <w:bottom w:val="single" w:sz="2" w:space="0" w:color="BFBFBF" w:themeColor="background1" w:themeShade="BF"/>
            </w:tcBorders>
            <w:noWrap/>
            <w:vAlign w:val="center"/>
            <w:hideMark/>
          </w:tcPr>
          <w:p w14:paraId="1052F011" w14:textId="51662B82"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18.4 Mineral Resource Reconciliation</w:t>
            </w:r>
          </w:p>
        </w:tc>
        <w:tc>
          <w:tcPr>
            <w:tcW w:w="5232" w:type="dxa"/>
            <w:gridSpan w:val="2"/>
            <w:vAlign w:val="center"/>
          </w:tcPr>
          <w:p w14:paraId="4067771C"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8D08262" w14:textId="22633B2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226CB0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F699E2F" w14:textId="77777777" w:rsidTr="00D73A76">
        <w:trPr>
          <w:trHeight w:val="288"/>
        </w:trPr>
        <w:tc>
          <w:tcPr>
            <w:tcW w:w="5232" w:type="dxa"/>
            <w:tcBorders>
              <w:bottom w:val="nil"/>
            </w:tcBorders>
            <w:noWrap/>
            <w:vAlign w:val="center"/>
            <w:hideMark/>
          </w:tcPr>
          <w:p w14:paraId="68DDF94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18.4.1 Mineral Resource Estimate Reconciliation</w:t>
            </w:r>
          </w:p>
        </w:tc>
        <w:tc>
          <w:tcPr>
            <w:tcW w:w="5232" w:type="dxa"/>
            <w:gridSpan w:val="2"/>
            <w:vAlign w:val="center"/>
          </w:tcPr>
          <w:p w14:paraId="3551CD6F" w14:textId="4B0A45A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26B14D4C" w14:textId="531CB1D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4: 4.5 (v) [Mineral Resources &amp; Mineral Reserves]</w:t>
            </w:r>
          </w:p>
        </w:tc>
        <w:tc>
          <w:tcPr>
            <w:tcW w:w="5232" w:type="dxa"/>
            <w:noWrap/>
            <w:vAlign w:val="center"/>
            <w:hideMark/>
          </w:tcPr>
          <w:p w14:paraId="7AEF260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4.5 (vi) [Mineral Resources &amp; Mineral Reserves]</w:t>
            </w:r>
          </w:p>
        </w:tc>
      </w:tr>
      <w:tr w:rsidR="00E62159" w:rsidRPr="006D7303" w14:paraId="7E7316FD" w14:textId="77777777" w:rsidTr="00D73A76">
        <w:trPr>
          <w:trHeight w:val="288"/>
        </w:trPr>
        <w:tc>
          <w:tcPr>
            <w:tcW w:w="5232" w:type="dxa"/>
            <w:tcBorders>
              <w:top w:val="nil"/>
              <w:bottom w:val="nil"/>
            </w:tcBorders>
            <w:noWrap/>
            <w:vAlign w:val="center"/>
          </w:tcPr>
          <w:p w14:paraId="11E66750" w14:textId="0891E08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A149A50" w14:textId="641FC5E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[57]</w:t>
            </w:r>
          </w:p>
        </w:tc>
        <w:tc>
          <w:tcPr>
            <w:tcW w:w="5232" w:type="dxa"/>
            <w:gridSpan w:val="2"/>
            <w:noWrap/>
            <w:vAlign w:val="center"/>
            <w:hideMark/>
          </w:tcPr>
          <w:p w14:paraId="4F1633D0" w14:textId="1AE54CE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1CEA4E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407ACE9" w14:textId="77777777" w:rsidTr="00D73A76">
        <w:trPr>
          <w:trHeight w:val="288"/>
        </w:trPr>
        <w:tc>
          <w:tcPr>
            <w:tcW w:w="5232" w:type="dxa"/>
            <w:tcBorders>
              <w:top w:val="nil"/>
              <w:bottom w:val="nil"/>
            </w:tcBorders>
            <w:noWrap/>
            <w:vAlign w:val="center"/>
          </w:tcPr>
          <w:p w14:paraId="2045E3EB" w14:textId="5F5E8E4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2FB9B1A" w14:textId="31F90B4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[60]</w:t>
            </w:r>
          </w:p>
        </w:tc>
        <w:tc>
          <w:tcPr>
            <w:tcW w:w="5232" w:type="dxa"/>
            <w:gridSpan w:val="2"/>
            <w:noWrap/>
            <w:vAlign w:val="center"/>
            <w:hideMark/>
          </w:tcPr>
          <w:p w14:paraId="34457986" w14:textId="127BA05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853EAA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9A55E37" w14:textId="77777777" w:rsidTr="00D73A76">
        <w:trPr>
          <w:trHeight w:val="288"/>
        </w:trPr>
        <w:tc>
          <w:tcPr>
            <w:tcW w:w="5232" w:type="dxa"/>
            <w:tcBorders>
              <w:top w:val="nil"/>
              <w:bottom w:val="nil"/>
            </w:tcBorders>
            <w:noWrap/>
            <w:vAlign w:val="center"/>
          </w:tcPr>
          <w:p w14:paraId="65815875" w14:textId="498421D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51F1645" w14:textId="3A31CDF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[67]</w:t>
            </w:r>
          </w:p>
        </w:tc>
        <w:tc>
          <w:tcPr>
            <w:tcW w:w="5232" w:type="dxa"/>
            <w:gridSpan w:val="2"/>
            <w:noWrap/>
            <w:vAlign w:val="center"/>
            <w:hideMark/>
          </w:tcPr>
          <w:p w14:paraId="2E2B7D69" w14:textId="6AB4425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576F71D"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5F4EF27" w14:textId="77777777" w:rsidTr="00D73A76">
        <w:trPr>
          <w:trHeight w:val="288"/>
        </w:trPr>
        <w:tc>
          <w:tcPr>
            <w:tcW w:w="5232" w:type="dxa"/>
            <w:tcBorders>
              <w:top w:val="nil"/>
              <w:bottom w:val="single" w:sz="2" w:space="0" w:color="BFBFBF" w:themeColor="background1" w:themeShade="BF"/>
            </w:tcBorders>
            <w:noWrap/>
            <w:vAlign w:val="center"/>
          </w:tcPr>
          <w:p w14:paraId="181C313C" w14:textId="6D1300D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3CD29B4" w14:textId="23B7B1F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[73]</w:t>
            </w:r>
          </w:p>
        </w:tc>
        <w:tc>
          <w:tcPr>
            <w:tcW w:w="5232" w:type="dxa"/>
            <w:gridSpan w:val="2"/>
            <w:noWrap/>
            <w:vAlign w:val="center"/>
            <w:hideMark/>
          </w:tcPr>
          <w:p w14:paraId="0C9988B1" w14:textId="3E9C8FA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91DA31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94A506A" w14:textId="77777777" w:rsidTr="00D73A76">
        <w:trPr>
          <w:trHeight w:val="288"/>
        </w:trPr>
        <w:tc>
          <w:tcPr>
            <w:tcW w:w="5232" w:type="dxa"/>
            <w:tcBorders>
              <w:bottom w:val="nil"/>
            </w:tcBorders>
            <w:noWrap/>
            <w:vAlign w:val="center"/>
            <w:hideMark/>
          </w:tcPr>
          <w:p w14:paraId="40878023"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lastRenderedPageBreak/>
              <w:t>18.4.2 Material Changes to Mineral Resource Estimates</w:t>
            </w:r>
          </w:p>
        </w:tc>
        <w:tc>
          <w:tcPr>
            <w:tcW w:w="5232" w:type="dxa"/>
            <w:gridSpan w:val="2"/>
            <w:vAlign w:val="center"/>
          </w:tcPr>
          <w:p w14:paraId="64B9577E" w14:textId="5933D2E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[D.2]</w:t>
            </w:r>
          </w:p>
        </w:tc>
        <w:tc>
          <w:tcPr>
            <w:tcW w:w="5232" w:type="dxa"/>
            <w:gridSpan w:val="2"/>
            <w:vAlign w:val="center"/>
            <w:hideMark/>
          </w:tcPr>
          <w:p w14:paraId="294BA34F" w14:textId="3355510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55C4CEBC"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58ABACB" w14:textId="77777777" w:rsidTr="00D73A76">
        <w:trPr>
          <w:trHeight w:val="288"/>
        </w:trPr>
        <w:tc>
          <w:tcPr>
            <w:tcW w:w="5232" w:type="dxa"/>
            <w:tcBorders>
              <w:top w:val="nil"/>
              <w:bottom w:val="nil"/>
            </w:tcBorders>
            <w:noWrap/>
            <w:vAlign w:val="center"/>
          </w:tcPr>
          <w:p w14:paraId="62FBDE54" w14:textId="0D14C3E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37D650D" w14:textId="342FF21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[29.2]</w:t>
            </w:r>
          </w:p>
        </w:tc>
        <w:tc>
          <w:tcPr>
            <w:tcW w:w="5232" w:type="dxa"/>
            <w:gridSpan w:val="2"/>
            <w:vAlign w:val="center"/>
            <w:hideMark/>
          </w:tcPr>
          <w:p w14:paraId="738D24F6" w14:textId="5D8B245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08CFF984"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91D6662" w14:textId="77777777" w:rsidTr="00D73A76">
        <w:trPr>
          <w:trHeight w:val="288"/>
        </w:trPr>
        <w:tc>
          <w:tcPr>
            <w:tcW w:w="5232" w:type="dxa"/>
            <w:tcBorders>
              <w:top w:val="nil"/>
              <w:bottom w:val="single" w:sz="2" w:space="0" w:color="BFBFBF" w:themeColor="background1" w:themeShade="BF"/>
            </w:tcBorders>
            <w:noWrap/>
            <w:vAlign w:val="center"/>
          </w:tcPr>
          <w:p w14:paraId="362CA2D6" w14:textId="70AC2F9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68EE287" w14:textId="2E6833D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X, Paragraph [76.1]</w:t>
            </w:r>
          </w:p>
        </w:tc>
        <w:tc>
          <w:tcPr>
            <w:tcW w:w="5232" w:type="dxa"/>
            <w:gridSpan w:val="2"/>
            <w:vAlign w:val="center"/>
            <w:hideMark/>
          </w:tcPr>
          <w:p w14:paraId="696FC235" w14:textId="65638EC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7F7A5C9E"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4664465" w14:textId="77777777" w:rsidTr="00D73A76">
        <w:trPr>
          <w:trHeight w:val="288"/>
        </w:trPr>
        <w:tc>
          <w:tcPr>
            <w:tcW w:w="5232" w:type="dxa"/>
            <w:tcBorders>
              <w:bottom w:val="nil"/>
            </w:tcBorders>
            <w:noWrap/>
            <w:vAlign w:val="center"/>
            <w:hideMark/>
          </w:tcPr>
          <w:p w14:paraId="77EDB4BC" w14:textId="579FF33E"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18.5 Mineral Resource Estimate Audit or Review</w:t>
            </w:r>
          </w:p>
        </w:tc>
        <w:tc>
          <w:tcPr>
            <w:tcW w:w="5232" w:type="dxa"/>
            <w:gridSpan w:val="2"/>
            <w:vAlign w:val="center"/>
          </w:tcPr>
          <w:p w14:paraId="6267CC6C" w14:textId="6E99181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V, Paragraph [29.2]</w:t>
            </w:r>
          </w:p>
        </w:tc>
        <w:tc>
          <w:tcPr>
            <w:tcW w:w="5232" w:type="dxa"/>
            <w:gridSpan w:val="2"/>
            <w:vAlign w:val="center"/>
            <w:hideMark/>
          </w:tcPr>
          <w:p w14:paraId="753B894E" w14:textId="4D820C2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080F5CAA"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D87359D" w14:textId="77777777" w:rsidTr="00D73A76">
        <w:trPr>
          <w:trHeight w:val="288"/>
        </w:trPr>
        <w:tc>
          <w:tcPr>
            <w:tcW w:w="5232" w:type="dxa"/>
            <w:tcBorders>
              <w:top w:val="nil"/>
              <w:bottom w:val="nil"/>
            </w:tcBorders>
            <w:noWrap/>
            <w:vAlign w:val="center"/>
          </w:tcPr>
          <w:p w14:paraId="125ABDDF" w14:textId="18AA6FF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270DD7F" w14:textId="023D2C0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A Part V, Paragraph [38]</w:t>
            </w:r>
          </w:p>
        </w:tc>
        <w:tc>
          <w:tcPr>
            <w:tcW w:w="5232" w:type="dxa"/>
            <w:gridSpan w:val="2"/>
            <w:noWrap/>
            <w:vAlign w:val="center"/>
            <w:hideMark/>
          </w:tcPr>
          <w:p w14:paraId="3E32CC22" w14:textId="0164CEA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7: 7.1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3DCE1010"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7: 7.1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E62159" w:rsidRPr="006D7303" w14:paraId="48405981" w14:textId="77777777" w:rsidTr="00D73A76">
        <w:trPr>
          <w:trHeight w:val="288"/>
        </w:trPr>
        <w:tc>
          <w:tcPr>
            <w:tcW w:w="5232" w:type="dxa"/>
            <w:tcBorders>
              <w:top w:val="nil"/>
            </w:tcBorders>
            <w:noWrap/>
            <w:vAlign w:val="center"/>
          </w:tcPr>
          <w:p w14:paraId="57209FA0" w14:textId="5D958AD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662E4D" w14:textId="7FCED91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[58]</w:t>
            </w:r>
          </w:p>
        </w:tc>
        <w:tc>
          <w:tcPr>
            <w:tcW w:w="5232" w:type="dxa"/>
            <w:gridSpan w:val="2"/>
            <w:noWrap/>
            <w:vAlign w:val="center"/>
            <w:hideMark/>
          </w:tcPr>
          <w:p w14:paraId="1998A3EE" w14:textId="642F641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7: 7.1 (ii) [All Estimates]</w:t>
            </w:r>
          </w:p>
        </w:tc>
        <w:tc>
          <w:tcPr>
            <w:tcW w:w="5232" w:type="dxa"/>
            <w:noWrap/>
            <w:vAlign w:val="center"/>
            <w:hideMark/>
          </w:tcPr>
          <w:p w14:paraId="0FD59D0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7: 7.1 (ii) [All Estimates]</w:t>
            </w:r>
          </w:p>
        </w:tc>
      </w:tr>
      <w:tr w:rsidR="00E62159" w:rsidRPr="006D7303" w14:paraId="220868CA" w14:textId="77777777" w:rsidTr="00D73A76">
        <w:trPr>
          <w:trHeight w:val="288"/>
        </w:trPr>
        <w:tc>
          <w:tcPr>
            <w:tcW w:w="5232" w:type="dxa"/>
            <w:noWrap/>
            <w:vAlign w:val="center"/>
            <w:hideMark/>
          </w:tcPr>
          <w:p w14:paraId="67B67A2F"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 MINERAL RESERVE ESTIMATES</w:t>
            </w:r>
          </w:p>
        </w:tc>
        <w:tc>
          <w:tcPr>
            <w:tcW w:w="5232" w:type="dxa"/>
            <w:gridSpan w:val="2"/>
            <w:vAlign w:val="center"/>
          </w:tcPr>
          <w:p w14:paraId="7571AEAF"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7A527C" w14:textId="3A1A345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5BB511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A211330" w14:textId="77777777" w:rsidTr="00D73A76">
        <w:trPr>
          <w:trHeight w:val="288"/>
        </w:trPr>
        <w:tc>
          <w:tcPr>
            <w:tcW w:w="5232" w:type="dxa"/>
            <w:tcBorders>
              <w:bottom w:val="single" w:sz="2" w:space="0" w:color="BFBFBF" w:themeColor="background1" w:themeShade="BF"/>
            </w:tcBorders>
            <w:noWrap/>
            <w:vAlign w:val="center"/>
            <w:hideMark/>
          </w:tcPr>
          <w:p w14:paraId="37A8E187"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19.1 Mineral Reserve Classification</w:t>
            </w:r>
          </w:p>
        </w:tc>
        <w:tc>
          <w:tcPr>
            <w:tcW w:w="5232" w:type="dxa"/>
            <w:gridSpan w:val="2"/>
            <w:vAlign w:val="center"/>
          </w:tcPr>
          <w:p w14:paraId="3E6A5021"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E0D135" w14:textId="17F8C15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FC6BDF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AD35F75" w14:textId="77777777" w:rsidTr="00D73A76">
        <w:trPr>
          <w:trHeight w:val="288"/>
        </w:trPr>
        <w:tc>
          <w:tcPr>
            <w:tcW w:w="5232" w:type="dxa"/>
            <w:tcBorders>
              <w:bottom w:val="nil"/>
            </w:tcBorders>
            <w:noWrap/>
            <w:vAlign w:val="center"/>
            <w:hideMark/>
          </w:tcPr>
          <w:p w14:paraId="11EA03E3"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19.1.1 Classification Principles</w:t>
            </w:r>
          </w:p>
        </w:tc>
        <w:tc>
          <w:tcPr>
            <w:tcW w:w="5232" w:type="dxa"/>
            <w:gridSpan w:val="2"/>
            <w:vAlign w:val="center"/>
          </w:tcPr>
          <w:p w14:paraId="435C850A" w14:textId="3D6B2B5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IV, Paragraph [22]</w:t>
            </w:r>
          </w:p>
        </w:tc>
        <w:tc>
          <w:tcPr>
            <w:tcW w:w="5232" w:type="dxa"/>
            <w:gridSpan w:val="2"/>
            <w:noWrap/>
            <w:vAlign w:val="center"/>
            <w:hideMark/>
          </w:tcPr>
          <w:p w14:paraId="59A3E112" w14:textId="1C9761A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c>
          <w:tcPr>
            <w:tcW w:w="5232" w:type="dxa"/>
            <w:noWrap/>
            <w:vAlign w:val="center"/>
            <w:hideMark/>
          </w:tcPr>
          <w:p w14:paraId="7EFE65E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6.2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r>
      <w:tr w:rsidR="00E62159" w:rsidRPr="006D7303" w14:paraId="67110C1D" w14:textId="77777777" w:rsidTr="00D73A76">
        <w:trPr>
          <w:trHeight w:val="288"/>
        </w:trPr>
        <w:tc>
          <w:tcPr>
            <w:tcW w:w="5232" w:type="dxa"/>
            <w:tcBorders>
              <w:top w:val="nil"/>
              <w:bottom w:val="nil"/>
            </w:tcBorders>
            <w:noWrap/>
            <w:vAlign w:val="center"/>
          </w:tcPr>
          <w:p w14:paraId="6A01AF9E" w14:textId="4CFBC0C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FF8B7C0" w14:textId="5369727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IV, Paragraph [23]</w:t>
            </w:r>
          </w:p>
        </w:tc>
        <w:tc>
          <w:tcPr>
            <w:tcW w:w="5232" w:type="dxa"/>
            <w:gridSpan w:val="2"/>
            <w:noWrap/>
            <w:vAlign w:val="center"/>
            <w:hideMark/>
          </w:tcPr>
          <w:p w14:paraId="5DBB3ADE" w14:textId="17FA37F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13.1 [All Estimates]</w:t>
            </w:r>
          </w:p>
        </w:tc>
        <w:tc>
          <w:tcPr>
            <w:tcW w:w="5232" w:type="dxa"/>
            <w:noWrap/>
            <w:vAlign w:val="center"/>
            <w:hideMark/>
          </w:tcPr>
          <w:p w14:paraId="72CE3F8C"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67A97A59" w14:textId="77777777" w:rsidTr="00D73A76">
        <w:trPr>
          <w:trHeight w:val="288"/>
        </w:trPr>
        <w:tc>
          <w:tcPr>
            <w:tcW w:w="5232" w:type="dxa"/>
            <w:tcBorders>
              <w:top w:val="nil"/>
              <w:bottom w:val="nil"/>
            </w:tcBorders>
            <w:noWrap/>
            <w:vAlign w:val="center"/>
          </w:tcPr>
          <w:p w14:paraId="140AAEBF" w14:textId="711F835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FFE76CD" w14:textId="0F58B68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78DE92AD" w14:textId="73057C7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11.6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[Resources &amp; Reserves only]</w:t>
            </w:r>
          </w:p>
        </w:tc>
        <w:tc>
          <w:tcPr>
            <w:tcW w:w="5232" w:type="dxa"/>
            <w:noWrap/>
            <w:vAlign w:val="center"/>
            <w:hideMark/>
          </w:tcPr>
          <w:p w14:paraId="0DADE705"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5C797ADD" w14:textId="77777777" w:rsidTr="00D73A76">
        <w:trPr>
          <w:trHeight w:val="288"/>
        </w:trPr>
        <w:tc>
          <w:tcPr>
            <w:tcW w:w="5232" w:type="dxa"/>
            <w:tcBorders>
              <w:top w:val="nil"/>
              <w:bottom w:val="nil"/>
            </w:tcBorders>
            <w:noWrap/>
            <w:vAlign w:val="center"/>
          </w:tcPr>
          <w:p w14:paraId="6BC7955A" w14:textId="60FF3DE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9F7026A" w14:textId="595FA34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IV, Paragraph [32]</w:t>
            </w:r>
          </w:p>
        </w:tc>
        <w:tc>
          <w:tcPr>
            <w:tcW w:w="5232" w:type="dxa"/>
            <w:gridSpan w:val="2"/>
            <w:noWrap/>
            <w:vAlign w:val="center"/>
            <w:hideMark/>
          </w:tcPr>
          <w:p w14:paraId="62B9828C" w14:textId="459E461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11.6 (ii) [All Estimates]</w:t>
            </w:r>
          </w:p>
        </w:tc>
        <w:tc>
          <w:tcPr>
            <w:tcW w:w="5232" w:type="dxa"/>
            <w:noWrap/>
            <w:vAlign w:val="center"/>
            <w:hideMark/>
          </w:tcPr>
          <w:p w14:paraId="01D22196"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D851DFF" w14:textId="77777777" w:rsidTr="00D73A76">
        <w:trPr>
          <w:trHeight w:val="288"/>
        </w:trPr>
        <w:tc>
          <w:tcPr>
            <w:tcW w:w="5232" w:type="dxa"/>
            <w:tcBorders>
              <w:top w:val="nil"/>
              <w:bottom w:val="nil"/>
            </w:tcBorders>
            <w:noWrap/>
            <w:vAlign w:val="center"/>
          </w:tcPr>
          <w:p w14:paraId="3B6B6732" w14:textId="3AF7C7A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C96971" w14:textId="450797C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[63]</w:t>
            </w:r>
          </w:p>
        </w:tc>
        <w:tc>
          <w:tcPr>
            <w:tcW w:w="5232" w:type="dxa"/>
            <w:gridSpan w:val="2"/>
            <w:noWrap/>
            <w:vAlign w:val="center"/>
            <w:hideMark/>
          </w:tcPr>
          <w:p w14:paraId="2262CD1F" w14:textId="4402899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11.6 (iii) [All Estimates]</w:t>
            </w:r>
          </w:p>
        </w:tc>
        <w:tc>
          <w:tcPr>
            <w:tcW w:w="5232" w:type="dxa"/>
            <w:noWrap/>
            <w:vAlign w:val="center"/>
            <w:hideMark/>
          </w:tcPr>
          <w:p w14:paraId="4363DD94"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6066EC3" w14:textId="77777777" w:rsidTr="00D73A76">
        <w:trPr>
          <w:trHeight w:val="288"/>
        </w:trPr>
        <w:tc>
          <w:tcPr>
            <w:tcW w:w="5232" w:type="dxa"/>
            <w:tcBorders>
              <w:top w:val="nil"/>
              <w:bottom w:val="nil"/>
            </w:tcBorders>
            <w:noWrap/>
            <w:vAlign w:val="center"/>
          </w:tcPr>
          <w:p w14:paraId="66DC7C54" w14:textId="4EB4071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063BC9" w14:textId="4F56CE5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[64]</w:t>
            </w:r>
          </w:p>
        </w:tc>
        <w:tc>
          <w:tcPr>
            <w:tcW w:w="5232" w:type="dxa"/>
            <w:gridSpan w:val="2"/>
            <w:noWrap/>
            <w:vAlign w:val="center"/>
            <w:hideMark/>
          </w:tcPr>
          <w:p w14:paraId="339A814D" w14:textId="3DE6752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11: 11.6 (iv) [All Estimates]</w:t>
            </w:r>
          </w:p>
        </w:tc>
        <w:tc>
          <w:tcPr>
            <w:tcW w:w="5232" w:type="dxa"/>
            <w:noWrap/>
            <w:vAlign w:val="center"/>
            <w:hideMark/>
          </w:tcPr>
          <w:p w14:paraId="495F3832"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43B60050" w14:textId="77777777" w:rsidTr="00D73A76">
        <w:trPr>
          <w:trHeight w:val="288"/>
        </w:trPr>
        <w:tc>
          <w:tcPr>
            <w:tcW w:w="5232" w:type="dxa"/>
            <w:tcBorders>
              <w:top w:val="nil"/>
              <w:bottom w:val="nil"/>
            </w:tcBorders>
            <w:noWrap/>
            <w:vAlign w:val="center"/>
          </w:tcPr>
          <w:p w14:paraId="5FD3F858" w14:textId="6B8210D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983615C" w14:textId="5035BA2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[65]</w:t>
            </w:r>
          </w:p>
        </w:tc>
        <w:tc>
          <w:tcPr>
            <w:tcW w:w="5232" w:type="dxa"/>
            <w:gridSpan w:val="2"/>
            <w:noWrap/>
            <w:vAlign w:val="center"/>
            <w:hideMark/>
          </w:tcPr>
          <w:p w14:paraId="61EB2913" w14:textId="5035118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593A754"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49BC212" w14:textId="77777777" w:rsidTr="00D73A76">
        <w:trPr>
          <w:trHeight w:val="288"/>
        </w:trPr>
        <w:tc>
          <w:tcPr>
            <w:tcW w:w="5232" w:type="dxa"/>
            <w:tcBorders>
              <w:top w:val="nil"/>
              <w:bottom w:val="nil"/>
            </w:tcBorders>
            <w:noWrap/>
            <w:vAlign w:val="center"/>
          </w:tcPr>
          <w:p w14:paraId="3836CC7D" w14:textId="77CD0D7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A0E464D" w14:textId="3833B4B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[66]</w:t>
            </w:r>
          </w:p>
        </w:tc>
        <w:tc>
          <w:tcPr>
            <w:tcW w:w="5232" w:type="dxa"/>
            <w:gridSpan w:val="2"/>
            <w:noWrap/>
            <w:vAlign w:val="center"/>
            <w:hideMark/>
          </w:tcPr>
          <w:p w14:paraId="294F9F91" w14:textId="162294B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EA9547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2A6CFDD" w14:textId="77777777" w:rsidTr="00D73A76">
        <w:trPr>
          <w:trHeight w:val="288"/>
        </w:trPr>
        <w:tc>
          <w:tcPr>
            <w:tcW w:w="5232" w:type="dxa"/>
            <w:tcBorders>
              <w:top w:val="nil"/>
              <w:bottom w:val="nil"/>
            </w:tcBorders>
            <w:noWrap/>
            <w:vAlign w:val="center"/>
          </w:tcPr>
          <w:p w14:paraId="167118D0" w14:textId="108AE77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B46829A" w14:textId="32A80FE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[67]</w:t>
            </w:r>
          </w:p>
        </w:tc>
        <w:tc>
          <w:tcPr>
            <w:tcW w:w="5232" w:type="dxa"/>
            <w:gridSpan w:val="2"/>
            <w:noWrap/>
            <w:vAlign w:val="center"/>
            <w:hideMark/>
          </w:tcPr>
          <w:p w14:paraId="0BD1A92D" w14:textId="1EF730B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553CD03"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1D81B88" w14:textId="77777777" w:rsidTr="00D73A76">
        <w:trPr>
          <w:trHeight w:val="288"/>
        </w:trPr>
        <w:tc>
          <w:tcPr>
            <w:tcW w:w="5232" w:type="dxa"/>
            <w:tcBorders>
              <w:top w:val="nil"/>
              <w:bottom w:val="nil"/>
            </w:tcBorders>
            <w:noWrap/>
            <w:vAlign w:val="center"/>
          </w:tcPr>
          <w:p w14:paraId="34813B4F" w14:textId="3BDDF06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67950A1" w14:textId="7476880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[68]</w:t>
            </w:r>
          </w:p>
        </w:tc>
        <w:tc>
          <w:tcPr>
            <w:tcW w:w="5232" w:type="dxa"/>
            <w:gridSpan w:val="2"/>
            <w:noWrap/>
            <w:vAlign w:val="center"/>
            <w:hideMark/>
          </w:tcPr>
          <w:p w14:paraId="5CCD205C" w14:textId="123B929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45F616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510F1EC" w14:textId="77777777" w:rsidTr="00D73A76">
        <w:trPr>
          <w:trHeight w:val="288"/>
        </w:trPr>
        <w:tc>
          <w:tcPr>
            <w:tcW w:w="5232" w:type="dxa"/>
            <w:tcBorders>
              <w:top w:val="nil"/>
              <w:bottom w:val="nil"/>
            </w:tcBorders>
            <w:noWrap/>
            <w:vAlign w:val="center"/>
          </w:tcPr>
          <w:p w14:paraId="5AA4D56B" w14:textId="4C5D9B0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5735E0C" w14:textId="024C509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[69]</w:t>
            </w:r>
          </w:p>
        </w:tc>
        <w:tc>
          <w:tcPr>
            <w:tcW w:w="5232" w:type="dxa"/>
            <w:gridSpan w:val="2"/>
            <w:noWrap/>
            <w:vAlign w:val="center"/>
            <w:hideMark/>
          </w:tcPr>
          <w:p w14:paraId="009C5FBD" w14:textId="0D6775F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A11956E"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5DE8B90" w14:textId="77777777" w:rsidTr="00D73A76">
        <w:trPr>
          <w:trHeight w:val="288"/>
        </w:trPr>
        <w:tc>
          <w:tcPr>
            <w:tcW w:w="5232" w:type="dxa"/>
            <w:tcBorders>
              <w:top w:val="nil"/>
              <w:bottom w:val="nil"/>
            </w:tcBorders>
            <w:noWrap/>
            <w:vAlign w:val="center"/>
          </w:tcPr>
          <w:p w14:paraId="061DDEBA" w14:textId="3E10568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646DEF" w14:textId="44BCED4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[70]</w:t>
            </w:r>
          </w:p>
        </w:tc>
        <w:tc>
          <w:tcPr>
            <w:tcW w:w="5232" w:type="dxa"/>
            <w:gridSpan w:val="2"/>
            <w:noWrap/>
            <w:vAlign w:val="center"/>
            <w:hideMark/>
          </w:tcPr>
          <w:p w14:paraId="42F63FF1" w14:textId="7D54D0F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BFFC72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E015D06" w14:textId="77777777" w:rsidTr="00D73A76">
        <w:trPr>
          <w:trHeight w:val="288"/>
        </w:trPr>
        <w:tc>
          <w:tcPr>
            <w:tcW w:w="5232" w:type="dxa"/>
            <w:tcBorders>
              <w:top w:val="nil"/>
              <w:bottom w:val="nil"/>
            </w:tcBorders>
            <w:noWrap/>
            <w:vAlign w:val="center"/>
          </w:tcPr>
          <w:p w14:paraId="059CFB51" w14:textId="13D502E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A2F674B" w14:textId="1EE8762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[71]</w:t>
            </w:r>
          </w:p>
        </w:tc>
        <w:tc>
          <w:tcPr>
            <w:tcW w:w="5232" w:type="dxa"/>
            <w:gridSpan w:val="2"/>
            <w:noWrap/>
            <w:vAlign w:val="center"/>
            <w:hideMark/>
          </w:tcPr>
          <w:p w14:paraId="72620A65" w14:textId="11253D3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635B8D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4E9BEE1" w14:textId="77777777" w:rsidTr="00D73A76">
        <w:trPr>
          <w:trHeight w:val="288"/>
        </w:trPr>
        <w:tc>
          <w:tcPr>
            <w:tcW w:w="5232" w:type="dxa"/>
            <w:tcBorders>
              <w:top w:val="nil"/>
              <w:bottom w:val="single" w:sz="2" w:space="0" w:color="BFBFBF" w:themeColor="background1" w:themeShade="BF"/>
            </w:tcBorders>
            <w:noWrap/>
            <w:vAlign w:val="center"/>
          </w:tcPr>
          <w:p w14:paraId="355A5F36" w14:textId="6DDCA9F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8E88C6E" w14:textId="57094BB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[72]</w:t>
            </w:r>
          </w:p>
        </w:tc>
        <w:tc>
          <w:tcPr>
            <w:tcW w:w="5232" w:type="dxa"/>
            <w:gridSpan w:val="2"/>
            <w:noWrap/>
            <w:vAlign w:val="center"/>
            <w:hideMark/>
          </w:tcPr>
          <w:p w14:paraId="67035EA6" w14:textId="7E9033B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75303D0"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78D82D7" w14:textId="77777777" w:rsidTr="00D73A76">
        <w:trPr>
          <w:trHeight w:val="288"/>
        </w:trPr>
        <w:tc>
          <w:tcPr>
            <w:tcW w:w="5232" w:type="dxa"/>
            <w:tcBorders>
              <w:bottom w:val="nil"/>
            </w:tcBorders>
            <w:noWrap/>
            <w:vAlign w:val="center"/>
            <w:hideMark/>
          </w:tcPr>
          <w:p w14:paraId="564CA4D7"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19.1.2 Proportion of Measured Resources in Probable Reserves</w:t>
            </w:r>
          </w:p>
        </w:tc>
        <w:tc>
          <w:tcPr>
            <w:tcW w:w="5232" w:type="dxa"/>
            <w:gridSpan w:val="2"/>
            <w:vAlign w:val="center"/>
          </w:tcPr>
          <w:p w14:paraId="4055234D" w14:textId="1AABC43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IX, Paragraph [61]</w:t>
            </w:r>
          </w:p>
        </w:tc>
        <w:tc>
          <w:tcPr>
            <w:tcW w:w="5232" w:type="dxa"/>
            <w:gridSpan w:val="2"/>
            <w:noWrap/>
            <w:vAlign w:val="center"/>
            <w:hideMark/>
          </w:tcPr>
          <w:p w14:paraId="555CA38C" w14:textId="34C0E7C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c>
          <w:tcPr>
            <w:tcW w:w="5232" w:type="dxa"/>
            <w:noWrap/>
            <w:vAlign w:val="center"/>
            <w:hideMark/>
          </w:tcPr>
          <w:p w14:paraId="5DFB0AB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r>
      <w:tr w:rsidR="00E62159" w:rsidRPr="006D7303" w14:paraId="315CC66A" w14:textId="77777777" w:rsidTr="00D73A76">
        <w:trPr>
          <w:trHeight w:val="288"/>
        </w:trPr>
        <w:tc>
          <w:tcPr>
            <w:tcW w:w="5232" w:type="dxa"/>
            <w:tcBorders>
              <w:top w:val="nil"/>
              <w:bottom w:val="single" w:sz="2" w:space="0" w:color="BFBFBF" w:themeColor="background1" w:themeShade="BF"/>
            </w:tcBorders>
            <w:noWrap/>
            <w:vAlign w:val="center"/>
          </w:tcPr>
          <w:p w14:paraId="2AE13B77" w14:textId="45721B7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CE7E98C" w14:textId="4A93460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[62]</w:t>
            </w:r>
          </w:p>
        </w:tc>
        <w:tc>
          <w:tcPr>
            <w:tcW w:w="5232" w:type="dxa"/>
            <w:gridSpan w:val="2"/>
            <w:noWrap/>
            <w:vAlign w:val="center"/>
            <w:hideMark/>
          </w:tcPr>
          <w:p w14:paraId="1DB3080B" w14:textId="5DE6B7E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848503B"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D083817" w14:textId="77777777" w:rsidTr="00D73A76">
        <w:trPr>
          <w:trHeight w:val="288"/>
        </w:trPr>
        <w:tc>
          <w:tcPr>
            <w:tcW w:w="5232" w:type="dxa"/>
            <w:tcBorders>
              <w:bottom w:val="nil"/>
            </w:tcBorders>
            <w:noWrap/>
            <w:vAlign w:val="center"/>
            <w:hideMark/>
          </w:tcPr>
          <w:p w14:paraId="4F34A2C7"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19.1.3 Proportion of Inferred Resources in Mine Plan</w:t>
            </w:r>
          </w:p>
        </w:tc>
        <w:tc>
          <w:tcPr>
            <w:tcW w:w="5232" w:type="dxa"/>
            <w:gridSpan w:val="2"/>
            <w:vAlign w:val="center"/>
          </w:tcPr>
          <w:p w14:paraId="27C60A96" w14:textId="0EF332E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[61]</w:t>
            </w:r>
          </w:p>
        </w:tc>
        <w:tc>
          <w:tcPr>
            <w:tcW w:w="5232" w:type="dxa"/>
            <w:gridSpan w:val="2"/>
            <w:noWrap/>
            <w:vAlign w:val="center"/>
            <w:hideMark/>
          </w:tcPr>
          <w:p w14:paraId="31559711" w14:textId="47FE39B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5.8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c>
          <w:tcPr>
            <w:tcW w:w="5232" w:type="dxa"/>
            <w:noWrap/>
            <w:vAlign w:val="center"/>
            <w:hideMark/>
          </w:tcPr>
          <w:p w14:paraId="3B913AC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5.8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[Mineral Reserves only]</w:t>
            </w:r>
          </w:p>
        </w:tc>
      </w:tr>
      <w:tr w:rsidR="00E62159" w:rsidRPr="006D7303" w14:paraId="5FD5AE1D" w14:textId="77777777" w:rsidTr="00D73A76">
        <w:trPr>
          <w:trHeight w:val="288"/>
        </w:trPr>
        <w:tc>
          <w:tcPr>
            <w:tcW w:w="5232" w:type="dxa"/>
            <w:tcBorders>
              <w:top w:val="nil"/>
              <w:bottom w:val="single" w:sz="2" w:space="0" w:color="BFBFBF" w:themeColor="background1" w:themeShade="BF"/>
            </w:tcBorders>
            <w:noWrap/>
            <w:vAlign w:val="center"/>
          </w:tcPr>
          <w:p w14:paraId="2F5C9FDA" w14:textId="4595567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F10774" w14:textId="22F5452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IX, Paragraph [62]</w:t>
            </w:r>
          </w:p>
        </w:tc>
        <w:tc>
          <w:tcPr>
            <w:tcW w:w="5232" w:type="dxa"/>
            <w:gridSpan w:val="2"/>
            <w:noWrap/>
            <w:vAlign w:val="center"/>
            <w:hideMark/>
          </w:tcPr>
          <w:p w14:paraId="0F6D2B57" w14:textId="474347C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A24647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5B1DD98" w14:textId="77777777" w:rsidTr="00D73A76">
        <w:trPr>
          <w:trHeight w:val="288"/>
        </w:trPr>
        <w:tc>
          <w:tcPr>
            <w:tcW w:w="5232" w:type="dxa"/>
            <w:tcBorders>
              <w:bottom w:val="nil"/>
            </w:tcBorders>
            <w:noWrap/>
            <w:vAlign w:val="center"/>
            <w:hideMark/>
          </w:tcPr>
          <w:p w14:paraId="238586B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19.2 Mineral Reserve Statement (Public Reporting)</w:t>
            </w:r>
          </w:p>
        </w:tc>
        <w:tc>
          <w:tcPr>
            <w:tcW w:w="5232" w:type="dxa"/>
            <w:gridSpan w:val="2"/>
            <w:vAlign w:val="center"/>
          </w:tcPr>
          <w:p w14:paraId="2E8808D4" w14:textId="366BA71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IV, Paragraph [20]</w:t>
            </w:r>
          </w:p>
        </w:tc>
        <w:tc>
          <w:tcPr>
            <w:tcW w:w="5232" w:type="dxa"/>
            <w:gridSpan w:val="2"/>
            <w:noWrap/>
            <w:vAlign w:val="center"/>
            <w:hideMark/>
          </w:tcPr>
          <w:p w14:paraId="548E282B" w14:textId="1630897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6.1 (ii) [Mineral Reserves only]</w:t>
            </w:r>
          </w:p>
        </w:tc>
        <w:tc>
          <w:tcPr>
            <w:tcW w:w="5232" w:type="dxa"/>
            <w:noWrap/>
            <w:vAlign w:val="center"/>
            <w:hideMark/>
          </w:tcPr>
          <w:p w14:paraId="6CA7E5F7"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6.1 (ii) [Mineral Resources &amp; Mineral Reserves]</w:t>
            </w:r>
          </w:p>
        </w:tc>
      </w:tr>
      <w:tr w:rsidR="00E62159" w:rsidRPr="006D7303" w14:paraId="1D36EC36" w14:textId="77777777" w:rsidTr="00D73A76">
        <w:trPr>
          <w:trHeight w:val="288"/>
        </w:trPr>
        <w:tc>
          <w:tcPr>
            <w:tcW w:w="5232" w:type="dxa"/>
            <w:tcBorders>
              <w:top w:val="nil"/>
              <w:bottom w:val="nil"/>
            </w:tcBorders>
            <w:noWrap/>
            <w:vAlign w:val="center"/>
          </w:tcPr>
          <w:p w14:paraId="138ECEDD" w14:textId="0D22D4B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5C4714F" w14:textId="5AF5EBB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IV, Paragraph [21]</w:t>
            </w:r>
          </w:p>
        </w:tc>
        <w:tc>
          <w:tcPr>
            <w:tcW w:w="5232" w:type="dxa"/>
            <w:gridSpan w:val="2"/>
            <w:noWrap/>
            <w:vAlign w:val="center"/>
            <w:hideMark/>
          </w:tcPr>
          <w:p w14:paraId="68A2B070" w14:textId="0BB1ECF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6.1 (iii) [Mineral Reserves only]</w:t>
            </w:r>
          </w:p>
        </w:tc>
        <w:tc>
          <w:tcPr>
            <w:tcW w:w="5232" w:type="dxa"/>
            <w:noWrap/>
            <w:vAlign w:val="center"/>
            <w:hideMark/>
          </w:tcPr>
          <w:p w14:paraId="44579C8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6.1 (iv) [Mineral Reserves only]</w:t>
            </w:r>
          </w:p>
        </w:tc>
      </w:tr>
      <w:tr w:rsidR="00E62159" w:rsidRPr="006D7303" w14:paraId="06AEC02A" w14:textId="77777777" w:rsidTr="00D73A76">
        <w:trPr>
          <w:trHeight w:val="288"/>
        </w:trPr>
        <w:tc>
          <w:tcPr>
            <w:tcW w:w="5232" w:type="dxa"/>
            <w:tcBorders>
              <w:top w:val="nil"/>
              <w:bottom w:val="nil"/>
            </w:tcBorders>
            <w:noWrap/>
            <w:vAlign w:val="center"/>
          </w:tcPr>
          <w:p w14:paraId="5F109853" w14:textId="0C47673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3014397" w14:textId="27613EA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IV, Paragraph [22]</w:t>
            </w:r>
          </w:p>
        </w:tc>
        <w:tc>
          <w:tcPr>
            <w:tcW w:w="5232" w:type="dxa"/>
            <w:gridSpan w:val="2"/>
            <w:noWrap/>
            <w:vAlign w:val="center"/>
            <w:hideMark/>
          </w:tcPr>
          <w:p w14:paraId="1AB097A6" w14:textId="66C7358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6.3 (ii) [Mineral Reserves only]</w:t>
            </w:r>
          </w:p>
        </w:tc>
        <w:tc>
          <w:tcPr>
            <w:tcW w:w="5232" w:type="dxa"/>
            <w:noWrap/>
            <w:vAlign w:val="center"/>
            <w:hideMark/>
          </w:tcPr>
          <w:p w14:paraId="03B6799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(ii) [Mineral Reserves only]</w:t>
            </w:r>
          </w:p>
        </w:tc>
      </w:tr>
      <w:tr w:rsidR="00E62159" w:rsidRPr="006D7303" w14:paraId="072EAAA2" w14:textId="77777777" w:rsidTr="00D73A76">
        <w:trPr>
          <w:trHeight w:val="288"/>
        </w:trPr>
        <w:tc>
          <w:tcPr>
            <w:tcW w:w="5232" w:type="dxa"/>
            <w:tcBorders>
              <w:top w:val="nil"/>
              <w:bottom w:val="nil"/>
            </w:tcBorders>
            <w:noWrap/>
            <w:vAlign w:val="center"/>
          </w:tcPr>
          <w:p w14:paraId="790EC2B4" w14:textId="2A508B8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E5D107" w14:textId="58AC43D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IV, Paragraph [23]</w:t>
            </w:r>
          </w:p>
        </w:tc>
        <w:tc>
          <w:tcPr>
            <w:tcW w:w="5232" w:type="dxa"/>
            <w:gridSpan w:val="2"/>
            <w:noWrap/>
            <w:vAlign w:val="center"/>
            <w:hideMark/>
          </w:tcPr>
          <w:p w14:paraId="46505D1D" w14:textId="5B09123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41106C4"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(iii) [Mineral Reserves only]</w:t>
            </w:r>
          </w:p>
        </w:tc>
      </w:tr>
      <w:tr w:rsidR="00E62159" w:rsidRPr="006D7303" w14:paraId="64D6EFF6" w14:textId="77777777" w:rsidTr="00D73A76">
        <w:trPr>
          <w:trHeight w:val="288"/>
        </w:trPr>
        <w:tc>
          <w:tcPr>
            <w:tcW w:w="5232" w:type="dxa"/>
            <w:tcBorders>
              <w:top w:val="nil"/>
              <w:bottom w:val="nil"/>
            </w:tcBorders>
            <w:noWrap/>
            <w:vAlign w:val="center"/>
          </w:tcPr>
          <w:p w14:paraId="2454C35F" w14:textId="6F061B0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82B77B" w14:textId="63B4308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[26]</w:t>
            </w:r>
          </w:p>
        </w:tc>
        <w:tc>
          <w:tcPr>
            <w:tcW w:w="5232" w:type="dxa"/>
            <w:gridSpan w:val="2"/>
            <w:noWrap/>
            <w:vAlign w:val="center"/>
            <w:hideMark/>
          </w:tcPr>
          <w:p w14:paraId="62D7E807" w14:textId="1043598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FED508D"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(v) [Mineral Reserves only]</w:t>
            </w:r>
          </w:p>
        </w:tc>
      </w:tr>
      <w:tr w:rsidR="00E62159" w:rsidRPr="006D7303" w14:paraId="70A13E61" w14:textId="77777777" w:rsidTr="00D73A76">
        <w:trPr>
          <w:trHeight w:val="288"/>
        </w:trPr>
        <w:tc>
          <w:tcPr>
            <w:tcW w:w="5232" w:type="dxa"/>
            <w:tcBorders>
              <w:top w:val="nil"/>
              <w:bottom w:val="nil"/>
            </w:tcBorders>
            <w:noWrap/>
            <w:vAlign w:val="center"/>
          </w:tcPr>
          <w:p w14:paraId="24C08FFA" w14:textId="5848AD7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85CADC" w14:textId="12B7851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[27]</w:t>
            </w:r>
          </w:p>
        </w:tc>
        <w:tc>
          <w:tcPr>
            <w:tcW w:w="5232" w:type="dxa"/>
            <w:gridSpan w:val="2"/>
            <w:noWrap/>
            <w:vAlign w:val="center"/>
            <w:hideMark/>
          </w:tcPr>
          <w:p w14:paraId="0A603AF9" w14:textId="508241D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6.3 (iv) [Mineral Resources only]</w:t>
            </w:r>
          </w:p>
        </w:tc>
        <w:tc>
          <w:tcPr>
            <w:tcW w:w="5232" w:type="dxa"/>
            <w:noWrap/>
            <w:vAlign w:val="center"/>
            <w:hideMark/>
          </w:tcPr>
          <w:p w14:paraId="28C30B12"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(vi) [Mineral Resources &amp; Mineral Reserves]</w:t>
            </w:r>
          </w:p>
        </w:tc>
      </w:tr>
      <w:tr w:rsidR="00E62159" w:rsidRPr="006D7303" w14:paraId="11E78368" w14:textId="77777777" w:rsidTr="00D73A76">
        <w:trPr>
          <w:trHeight w:val="288"/>
        </w:trPr>
        <w:tc>
          <w:tcPr>
            <w:tcW w:w="5232" w:type="dxa"/>
            <w:tcBorders>
              <w:top w:val="nil"/>
              <w:bottom w:val="nil"/>
            </w:tcBorders>
            <w:noWrap/>
            <w:vAlign w:val="center"/>
          </w:tcPr>
          <w:p w14:paraId="74E2F3DD" w14:textId="7733B63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9DD8A36" w14:textId="2578899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[28]</w:t>
            </w:r>
          </w:p>
        </w:tc>
        <w:tc>
          <w:tcPr>
            <w:tcW w:w="5232" w:type="dxa"/>
            <w:gridSpan w:val="2"/>
            <w:noWrap/>
            <w:vAlign w:val="center"/>
            <w:hideMark/>
          </w:tcPr>
          <w:p w14:paraId="41B26364" w14:textId="26D7DA5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39BC1C6"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6.4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E62159" w:rsidRPr="006D7303" w14:paraId="504C8A53" w14:textId="77777777" w:rsidTr="00D73A76">
        <w:trPr>
          <w:trHeight w:val="288"/>
        </w:trPr>
        <w:tc>
          <w:tcPr>
            <w:tcW w:w="5232" w:type="dxa"/>
            <w:tcBorders>
              <w:top w:val="nil"/>
              <w:bottom w:val="nil"/>
            </w:tcBorders>
            <w:noWrap/>
            <w:vAlign w:val="center"/>
          </w:tcPr>
          <w:p w14:paraId="79A8F65C" w14:textId="15E29C8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3E9F8D" w14:textId="1C43F48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[29]</w:t>
            </w:r>
          </w:p>
        </w:tc>
        <w:tc>
          <w:tcPr>
            <w:tcW w:w="5232" w:type="dxa"/>
            <w:gridSpan w:val="2"/>
            <w:noWrap/>
            <w:vAlign w:val="center"/>
            <w:hideMark/>
          </w:tcPr>
          <w:p w14:paraId="62000F7F" w14:textId="6A0BD56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75F6084"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1: A1-7 [Mineral Reserves only]</w:t>
            </w:r>
          </w:p>
        </w:tc>
      </w:tr>
      <w:tr w:rsidR="00E62159" w:rsidRPr="006D7303" w14:paraId="7E695225" w14:textId="77777777" w:rsidTr="00D73A76">
        <w:trPr>
          <w:trHeight w:val="288"/>
        </w:trPr>
        <w:tc>
          <w:tcPr>
            <w:tcW w:w="5232" w:type="dxa"/>
            <w:tcBorders>
              <w:top w:val="nil"/>
              <w:bottom w:val="nil"/>
            </w:tcBorders>
            <w:noWrap/>
            <w:vAlign w:val="center"/>
          </w:tcPr>
          <w:p w14:paraId="236373B6" w14:textId="319C79C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933958" w14:textId="7607894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[31]</w:t>
            </w:r>
          </w:p>
        </w:tc>
        <w:tc>
          <w:tcPr>
            <w:tcW w:w="5232" w:type="dxa"/>
            <w:gridSpan w:val="2"/>
            <w:noWrap/>
            <w:vAlign w:val="center"/>
            <w:hideMark/>
          </w:tcPr>
          <w:p w14:paraId="395AD3A0" w14:textId="72FD39D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C75780A"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2: A2-5 [Mineral Resources &amp; Mineral Reserves]</w:t>
            </w:r>
          </w:p>
        </w:tc>
      </w:tr>
      <w:tr w:rsidR="00E62159" w:rsidRPr="006D7303" w14:paraId="6DF58F24" w14:textId="77777777" w:rsidTr="00D73A76">
        <w:trPr>
          <w:trHeight w:val="288"/>
        </w:trPr>
        <w:tc>
          <w:tcPr>
            <w:tcW w:w="5232" w:type="dxa"/>
            <w:tcBorders>
              <w:top w:val="nil"/>
              <w:bottom w:val="nil"/>
            </w:tcBorders>
            <w:noWrap/>
            <w:vAlign w:val="center"/>
          </w:tcPr>
          <w:p w14:paraId="29814277" w14:textId="5AF9B09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ACE7867" w14:textId="1A2A13C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V, Paragraph [32]</w:t>
            </w:r>
          </w:p>
        </w:tc>
        <w:tc>
          <w:tcPr>
            <w:tcW w:w="5232" w:type="dxa"/>
            <w:gridSpan w:val="2"/>
            <w:noWrap/>
            <w:vAlign w:val="center"/>
            <w:hideMark/>
          </w:tcPr>
          <w:p w14:paraId="5EDF8DCB" w14:textId="1D3A03A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14F984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A4-5 [Mineral Resources &amp; Mineral Reserves]</w:t>
            </w:r>
          </w:p>
        </w:tc>
      </w:tr>
      <w:tr w:rsidR="00E62159" w:rsidRPr="006D7303" w14:paraId="258D86A0" w14:textId="77777777" w:rsidTr="00D73A76">
        <w:trPr>
          <w:trHeight w:val="288"/>
        </w:trPr>
        <w:tc>
          <w:tcPr>
            <w:tcW w:w="5232" w:type="dxa"/>
            <w:tcBorders>
              <w:top w:val="nil"/>
              <w:bottom w:val="nil"/>
            </w:tcBorders>
            <w:noWrap/>
            <w:vAlign w:val="center"/>
          </w:tcPr>
          <w:p w14:paraId="00815A15" w14:textId="37F8B27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82706D3" w14:textId="5B46838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V, Paragraph [33]</w:t>
            </w:r>
          </w:p>
        </w:tc>
        <w:tc>
          <w:tcPr>
            <w:tcW w:w="5232" w:type="dxa"/>
            <w:gridSpan w:val="2"/>
            <w:noWrap/>
            <w:vAlign w:val="center"/>
            <w:hideMark/>
          </w:tcPr>
          <w:p w14:paraId="7D6990CC" w14:textId="28DDE70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5E4D2A7"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A4-6 [Mineral Reserves only]</w:t>
            </w:r>
          </w:p>
        </w:tc>
      </w:tr>
      <w:tr w:rsidR="00E62159" w:rsidRPr="006D7303" w14:paraId="423CD8FA" w14:textId="77777777" w:rsidTr="00D73A76">
        <w:trPr>
          <w:trHeight w:val="288"/>
        </w:trPr>
        <w:tc>
          <w:tcPr>
            <w:tcW w:w="5232" w:type="dxa"/>
            <w:tcBorders>
              <w:top w:val="nil"/>
              <w:bottom w:val="nil"/>
            </w:tcBorders>
            <w:noWrap/>
            <w:vAlign w:val="center"/>
          </w:tcPr>
          <w:p w14:paraId="41725FF2" w14:textId="5AE3C47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B35243" w14:textId="3B2FB22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[34]</w:t>
            </w:r>
          </w:p>
        </w:tc>
        <w:tc>
          <w:tcPr>
            <w:tcW w:w="5232" w:type="dxa"/>
            <w:gridSpan w:val="2"/>
            <w:noWrap/>
            <w:vAlign w:val="center"/>
            <w:hideMark/>
          </w:tcPr>
          <w:p w14:paraId="5BD7AD1D" w14:textId="32DD5D6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C192871"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A4-7 [Mineral Reserves only]</w:t>
            </w:r>
          </w:p>
        </w:tc>
      </w:tr>
      <w:tr w:rsidR="00E62159" w:rsidRPr="006D7303" w14:paraId="2DB02FA1" w14:textId="77777777" w:rsidTr="00D73A76">
        <w:trPr>
          <w:trHeight w:val="288"/>
        </w:trPr>
        <w:tc>
          <w:tcPr>
            <w:tcW w:w="5232" w:type="dxa"/>
            <w:tcBorders>
              <w:top w:val="nil"/>
              <w:bottom w:val="nil"/>
            </w:tcBorders>
            <w:noWrap/>
            <w:vAlign w:val="center"/>
          </w:tcPr>
          <w:p w14:paraId="335CC2F7" w14:textId="6EF3FFE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8D31B5" w14:textId="2FD21DD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V, Paragraph [35]</w:t>
            </w:r>
          </w:p>
        </w:tc>
        <w:tc>
          <w:tcPr>
            <w:tcW w:w="5232" w:type="dxa"/>
            <w:gridSpan w:val="2"/>
            <w:noWrap/>
            <w:vAlign w:val="center"/>
            <w:hideMark/>
          </w:tcPr>
          <w:p w14:paraId="08B056E6" w14:textId="47AFAFF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0026EDF"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A4-8 [Mineral Reserves only]</w:t>
            </w:r>
          </w:p>
        </w:tc>
      </w:tr>
      <w:tr w:rsidR="00E62159" w:rsidRPr="006D7303" w14:paraId="7352F310" w14:textId="77777777" w:rsidTr="00D73A76">
        <w:trPr>
          <w:trHeight w:val="288"/>
        </w:trPr>
        <w:tc>
          <w:tcPr>
            <w:tcW w:w="5232" w:type="dxa"/>
            <w:tcBorders>
              <w:top w:val="nil"/>
              <w:bottom w:val="nil"/>
            </w:tcBorders>
            <w:noWrap/>
            <w:vAlign w:val="center"/>
          </w:tcPr>
          <w:p w14:paraId="5B1FF892" w14:textId="21AC835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FDC1E1E" w14:textId="2ACEB5B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[36]</w:t>
            </w:r>
          </w:p>
        </w:tc>
        <w:tc>
          <w:tcPr>
            <w:tcW w:w="5232" w:type="dxa"/>
            <w:gridSpan w:val="2"/>
            <w:noWrap/>
            <w:vAlign w:val="center"/>
            <w:hideMark/>
          </w:tcPr>
          <w:p w14:paraId="748FE502" w14:textId="7689A52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F51741D"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A4-9 [Mineral Reserves only]</w:t>
            </w:r>
          </w:p>
        </w:tc>
      </w:tr>
      <w:tr w:rsidR="00E62159" w:rsidRPr="006D7303" w14:paraId="21FAA541" w14:textId="77777777" w:rsidTr="00D73A76">
        <w:trPr>
          <w:trHeight w:val="288"/>
        </w:trPr>
        <w:tc>
          <w:tcPr>
            <w:tcW w:w="5232" w:type="dxa"/>
            <w:tcBorders>
              <w:top w:val="nil"/>
              <w:bottom w:val="nil"/>
            </w:tcBorders>
            <w:noWrap/>
            <w:vAlign w:val="center"/>
          </w:tcPr>
          <w:p w14:paraId="504396B0" w14:textId="7236FBA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8608E48" w14:textId="571EF33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[37]</w:t>
            </w:r>
          </w:p>
        </w:tc>
        <w:tc>
          <w:tcPr>
            <w:tcW w:w="5232" w:type="dxa"/>
            <w:gridSpan w:val="2"/>
            <w:noWrap/>
            <w:vAlign w:val="center"/>
            <w:hideMark/>
          </w:tcPr>
          <w:p w14:paraId="4BF8C1AB" w14:textId="02529F0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12A8DE5"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A4-10 [Mineral Resources &amp; Mineral Reserves]</w:t>
            </w:r>
          </w:p>
        </w:tc>
      </w:tr>
      <w:tr w:rsidR="00E62159" w:rsidRPr="006D7303" w14:paraId="1D9BBDE4" w14:textId="77777777" w:rsidTr="00D73A76">
        <w:trPr>
          <w:trHeight w:val="288"/>
        </w:trPr>
        <w:tc>
          <w:tcPr>
            <w:tcW w:w="5232" w:type="dxa"/>
            <w:tcBorders>
              <w:top w:val="nil"/>
              <w:bottom w:val="nil"/>
            </w:tcBorders>
            <w:noWrap/>
            <w:vAlign w:val="center"/>
          </w:tcPr>
          <w:p w14:paraId="27A275DF" w14:textId="426193E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8860500" w14:textId="59648F5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[38]</w:t>
            </w:r>
          </w:p>
        </w:tc>
        <w:tc>
          <w:tcPr>
            <w:tcW w:w="5232" w:type="dxa"/>
            <w:gridSpan w:val="2"/>
            <w:noWrap/>
            <w:vAlign w:val="center"/>
            <w:hideMark/>
          </w:tcPr>
          <w:p w14:paraId="1E90BBE3" w14:textId="0A3C358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184BF12"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A4-11 [Mineral Resources &amp; Mineral Reserves]</w:t>
            </w:r>
          </w:p>
        </w:tc>
      </w:tr>
      <w:tr w:rsidR="00E62159" w:rsidRPr="006D7303" w14:paraId="42D4294E" w14:textId="77777777" w:rsidTr="00D73A76">
        <w:trPr>
          <w:trHeight w:val="288"/>
        </w:trPr>
        <w:tc>
          <w:tcPr>
            <w:tcW w:w="5232" w:type="dxa"/>
            <w:tcBorders>
              <w:top w:val="nil"/>
              <w:bottom w:val="nil"/>
            </w:tcBorders>
            <w:noWrap/>
            <w:vAlign w:val="center"/>
          </w:tcPr>
          <w:p w14:paraId="7AD0A798" w14:textId="3473FB8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12497E0" w14:textId="01DBF61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[39]</w:t>
            </w:r>
          </w:p>
        </w:tc>
        <w:tc>
          <w:tcPr>
            <w:tcW w:w="5232" w:type="dxa"/>
            <w:gridSpan w:val="2"/>
            <w:noWrap/>
            <w:vAlign w:val="center"/>
            <w:hideMark/>
          </w:tcPr>
          <w:p w14:paraId="31BA7545" w14:textId="66C54E7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931A611"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4: A4-12 [Mineral Resources &amp; Mineral Reserves]</w:t>
            </w:r>
          </w:p>
        </w:tc>
      </w:tr>
      <w:tr w:rsidR="00E62159" w:rsidRPr="006D7303" w14:paraId="493DA396" w14:textId="77777777" w:rsidTr="00D73A76">
        <w:trPr>
          <w:trHeight w:val="288"/>
        </w:trPr>
        <w:tc>
          <w:tcPr>
            <w:tcW w:w="5232" w:type="dxa"/>
            <w:tcBorders>
              <w:top w:val="nil"/>
              <w:bottom w:val="nil"/>
            </w:tcBorders>
            <w:noWrap/>
            <w:vAlign w:val="center"/>
          </w:tcPr>
          <w:p w14:paraId="60417518" w14:textId="6085587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98B4A8" w14:textId="6E7BAE8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V, Paragraph [40]</w:t>
            </w:r>
          </w:p>
        </w:tc>
        <w:tc>
          <w:tcPr>
            <w:tcW w:w="5232" w:type="dxa"/>
            <w:gridSpan w:val="2"/>
            <w:noWrap/>
            <w:vAlign w:val="center"/>
            <w:hideMark/>
          </w:tcPr>
          <w:p w14:paraId="4A35F8CD" w14:textId="74411CA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396BD92"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A5-9 [Mineral Reserves only]</w:t>
            </w:r>
          </w:p>
        </w:tc>
      </w:tr>
      <w:tr w:rsidR="00E62159" w:rsidRPr="006D7303" w14:paraId="46976F35" w14:textId="77777777" w:rsidTr="00D73A76">
        <w:trPr>
          <w:trHeight w:val="288"/>
        </w:trPr>
        <w:tc>
          <w:tcPr>
            <w:tcW w:w="5232" w:type="dxa"/>
            <w:tcBorders>
              <w:top w:val="nil"/>
              <w:bottom w:val="nil"/>
            </w:tcBorders>
            <w:noWrap/>
            <w:vAlign w:val="center"/>
          </w:tcPr>
          <w:p w14:paraId="5CB99346" w14:textId="76A0833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14CE2F4" w14:textId="19E2A43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V, Paragraph [41]</w:t>
            </w:r>
          </w:p>
        </w:tc>
        <w:tc>
          <w:tcPr>
            <w:tcW w:w="5232" w:type="dxa"/>
            <w:gridSpan w:val="2"/>
            <w:noWrap/>
            <w:vAlign w:val="center"/>
            <w:hideMark/>
          </w:tcPr>
          <w:p w14:paraId="5653BFD7" w14:textId="6510239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5F38C05"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A5-10 [All Estimates]</w:t>
            </w:r>
          </w:p>
        </w:tc>
      </w:tr>
      <w:tr w:rsidR="00E62159" w:rsidRPr="006D7303" w14:paraId="61DB7F92" w14:textId="77777777" w:rsidTr="00D73A76">
        <w:trPr>
          <w:trHeight w:val="288"/>
        </w:trPr>
        <w:tc>
          <w:tcPr>
            <w:tcW w:w="5232" w:type="dxa"/>
            <w:tcBorders>
              <w:top w:val="nil"/>
              <w:bottom w:val="nil"/>
            </w:tcBorders>
            <w:noWrap/>
            <w:vAlign w:val="center"/>
          </w:tcPr>
          <w:p w14:paraId="3A9212C8" w14:textId="06D6734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5573EC4" w14:textId="26C3C86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V, Paragraph [42]</w:t>
            </w:r>
          </w:p>
        </w:tc>
        <w:tc>
          <w:tcPr>
            <w:tcW w:w="5232" w:type="dxa"/>
            <w:gridSpan w:val="2"/>
            <w:noWrap/>
            <w:vAlign w:val="center"/>
            <w:hideMark/>
          </w:tcPr>
          <w:p w14:paraId="10E743EC" w14:textId="4B0E94E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325703B"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A5-11 [Mineral Reserves only]</w:t>
            </w:r>
          </w:p>
        </w:tc>
      </w:tr>
      <w:tr w:rsidR="00E62159" w:rsidRPr="006D7303" w14:paraId="17B7AA9C" w14:textId="77777777" w:rsidTr="00D73A76">
        <w:trPr>
          <w:trHeight w:val="288"/>
        </w:trPr>
        <w:tc>
          <w:tcPr>
            <w:tcW w:w="5232" w:type="dxa"/>
            <w:tcBorders>
              <w:top w:val="nil"/>
              <w:bottom w:val="nil"/>
            </w:tcBorders>
            <w:noWrap/>
            <w:vAlign w:val="center"/>
          </w:tcPr>
          <w:p w14:paraId="3CB9FA5A" w14:textId="6C1046C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A62F7B1" w14:textId="3FEBBDC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[61]</w:t>
            </w:r>
          </w:p>
        </w:tc>
        <w:tc>
          <w:tcPr>
            <w:tcW w:w="5232" w:type="dxa"/>
            <w:gridSpan w:val="2"/>
            <w:noWrap/>
            <w:vAlign w:val="center"/>
            <w:hideMark/>
          </w:tcPr>
          <w:p w14:paraId="45C62144" w14:textId="380CF53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CF70DF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A5-12 [Mineral Reserves only]</w:t>
            </w:r>
          </w:p>
        </w:tc>
      </w:tr>
      <w:tr w:rsidR="00E62159" w:rsidRPr="006D7303" w14:paraId="63923215" w14:textId="77777777" w:rsidTr="00D73A76">
        <w:trPr>
          <w:trHeight w:val="288"/>
        </w:trPr>
        <w:tc>
          <w:tcPr>
            <w:tcW w:w="5232" w:type="dxa"/>
            <w:tcBorders>
              <w:top w:val="nil"/>
              <w:bottom w:val="nil"/>
            </w:tcBorders>
            <w:noWrap/>
            <w:vAlign w:val="center"/>
          </w:tcPr>
          <w:p w14:paraId="7C18EAC0" w14:textId="477802A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4A8C37B" w14:textId="51DC7B7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[62]</w:t>
            </w:r>
          </w:p>
        </w:tc>
        <w:tc>
          <w:tcPr>
            <w:tcW w:w="5232" w:type="dxa"/>
            <w:gridSpan w:val="2"/>
            <w:noWrap/>
            <w:vAlign w:val="center"/>
            <w:hideMark/>
          </w:tcPr>
          <w:p w14:paraId="62F2BDE9" w14:textId="008C925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56C7EB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A5-14 [Mineral Resources only]</w:t>
            </w:r>
          </w:p>
        </w:tc>
      </w:tr>
      <w:tr w:rsidR="00E62159" w:rsidRPr="006D7303" w14:paraId="7EE1740A" w14:textId="77777777" w:rsidTr="00D73A76">
        <w:trPr>
          <w:trHeight w:val="288"/>
        </w:trPr>
        <w:tc>
          <w:tcPr>
            <w:tcW w:w="5232" w:type="dxa"/>
            <w:tcBorders>
              <w:top w:val="nil"/>
              <w:bottom w:val="nil"/>
            </w:tcBorders>
            <w:noWrap/>
            <w:vAlign w:val="center"/>
          </w:tcPr>
          <w:p w14:paraId="7A984DBB" w14:textId="620BA4A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E5E909" w14:textId="127A88D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IX, Paragraph [63]</w:t>
            </w:r>
          </w:p>
        </w:tc>
        <w:tc>
          <w:tcPr>
            <w:tcW w:w="5232" w:type="dxa"/>
            <w:gridSpan w:val="2"/>
            <w:noWrap/>
            <w:vAlign w:val="center"/>
            <w:hideMark/>
          </w:tcPr>
          <w:p w14:paraId="3FEAF3AC" w14:textId="6A413B0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392E75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A5-15 [Mineral Reserves only]</w:t>
            </w:r>
          </w:p>
        </w:tc>
      </w:tr>
      <w:tr w:rsidR="00E62159" w:rsidRPr="006D7303" w14:paraId="5EDFC436" w14:textId="77777777" w:rsidTr="00D73A76">
        <w:trPr>
          <w:trHeight w:val="288"/>
        </w:trPr>
        <w:tc>
          <w:tcPr>
            <w:tcW w:w="5232" w:type="dxa"/>
            <w:tcBorders>
              <w:top w:val="nil"/>
              <w:bottom w:val="nil"/>
            </w:tcBorders>
            <w:noWrap/>
            <w:vAlign w:val="center"/>
          </w:tcPr>
          <w:p w14:paraId="2A2D9839" w14:textId="73B8738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91AA77C" w14:textId="01DF469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[64]</w:t>
            </w:r>
          </w:p>
        </w:tc>
        <w:tc>
          <w:tcPr>
            <w:tcW w:w="5232" w:type="dxa"/>
            <w:gridSpan w:val="2"/>
            <w:noWrap/>
            <w:vAlign w:val="center"/>
            <w:hideMark/>
          </w:tcPr>
          <w:p w14:paraId="32358E76" w14:textId="49A14E8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BA710D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5: A5-16 [Mineral Reserves only]</w:t>
            </w:r>
          </w:p>
        </w:tc>
      </w:tr>
      <w:tr w:rsidR="00E62159" w:rsidRPr="006D7303" w14:paraId="3A4BA44E" w14:textId="77777777" w:rsidTr="00D73A76">
        <w:trPr>
          <w:trHeight w:val="288"/>
        </w:trPr>
        <w:tc>
          <w:tcPr>
            <w:tcW w:w="5232" w:type="dxa"/>
            <w:tcBorders>
              <w:top w:val="nil"/>
              <w:bottom w:val="nil"/>
            </w:tcBorders>
            <w:noWrap/>
            <w:vAlign w:val="center"/>
          </w:tcPr>
          <w:p w14:paraId="497747A0" w14:textId="0635129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D483E13" w14:textId="6DA3DD1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[65]</w:t>
            </w:r>
          </w:p>
        </w:tc>
        <w:tc>
          <w:tcPr>
            <w:tcW w:w="5232" w:type="dxa"/>
            <w:gridSpan w:val="2"/>
            <w:noWrap/>
            <w:vAlign w:val="center"/>
            <w:hideMark/>
          </w:tcPr>
          <w:p w14:paraId="00039035" w14:textId="1A6F9E4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3BFF4E2"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6: A6-5 [All Estimates]</w:t>
            </w:r>
          </w:p>
        </w:tc>
      </w:tr>
      <w:tr w:rsidR="00E62159" w:rsidRPr="006D7303" w14:paraId="5EA0284D" w14:textId="77777777" w:rsidTr="00D73A76">
        <w:trPr>
          <w:trHeight w:val="288"/>
        </w:trPr>
        <w:tc>
          <w:tcPr>
            <w:tcW w:w="5232" w:type="dxa"/>
            <w:tcBorders>
              <w:top w:val="nil"/>
              <w:bottom w:val="nil"/>
            </w:tcBorders>
            <w:noWrap/>
            <w:vAlign w:val="center"/>
          </w:tcPr>
          <w:p w14:paraId="02EB13CD" w14:textId="3D16A07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A93B9AA" w14:textId="42653A6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IX, Paragraph [66]</w:t>
            </w:r>
          </w:p>
        </w:tc>
        <w:tc>
          <w:tcPr>
            <w:tcW w:w="5232" w:type="dxa"/>
            <w:gridSpan w:val="2"/>
            <w:noWrap/>
            <w:vAlign w:val="center"/>
            <w:hideMark/>
          </w:tcPr>
          <w:p w14:paraId="0F6357F9" w14:textId="798D5AA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1329D4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7: A7-5 [Mineral Resources &amp; Mineral Reserves]</w:t>
            </w:r>
          </w:p>
        </w:tc>
      </w:tr>
      <w:tr w:rsidR="00E62159" w:rsidRPr="006D7303" w14:paraId="6F92CE06" w14:textId="77777777" w:rsidTr="00D73A76">
        <w:trPr>
          <w:trHeight w:val="288"/>
        </w:trPr>
        <w:tc>
          <w:tcPr>
            <w:tcW w:w="5232" w:type="dxa"/>
            <w:tcBorders>
              <w:top w:val="nil"/>
              <w:bottom w:val="nil"/>
            </w:tcBorders>
            <w:noWrap/>
            <w:vAlign w:val="center"/>
          </w:tcPr>
          <w:p w14:paraId="4137061D" w14:textId="2815DF6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B5DD97E" w14:textId="407DA49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[67]</w:t>
            </w:r>
          </w:p>
        </w:tc>
        <w:tc>
          <w:tcPr>
            <w:tcW w:w="5232" w:type="dxa"/>
            <w:gridSpan w:val="2"/>
            <w:noWrap/>
            <w:vAlign w:val="center"/>
            <w:hideMark/>
          </w:tcPr>
          <w:p w14:paraId="76F24ED7" w14:textId="7E5E4C6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8C772CF"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A8-5 [All Estimates]</w:t>
            </w:r>
          </w:p>
        </w:tc>
      </w:tr>
      <w:tr w:rsidR="00E62159" w:rsidRPr="006D7303" w14:paraId="0BD30E34" w14:textId="77777777" w:rsidTr="00D73A76">
        <w:trPr>
          <w:trHeight w:val="288"/>
        </w:trPr>
        <w:tc>
          <w:tcPr>
            <w:tcW w:w="5232" w:type="dxa"/>
            <w:tcBorders>
              <w:top w:val="nil"/>
              <w:bottom w:val="nil"/>
            </w:tcBorders>
            <w:noWrap/>
            <w:vAlign w:val="center"/>
          </w:tcPr>
          <w:p w14:paraId="6DF6C0BA" w14:textId="6A2734E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585062" w14:textId="2F1FBFF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[68]</w:t>
            </w:r>
          </w:p>
        </w:tc>
        <w:tc>
          <w:tcPr>
            <w:tcW w:w="5232" w:type="dxa"/>
            <w:gridSpan w:val="2"/>
            <w:noWrap/>
            <w:vAlign w:val="center"/>
            <w:hideMark/>
          </w:tcPr>
          <w:p w14:paraId="2E4C85D9" w14:textId="2FAC9A1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8B7AD6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A8-7 [Mineral Resources &amp; Mineral Reserves]</w:t>
            </w:r>
          </w:p>
        </w:tc>
      </w:tr>
      <w:tr w:rsidR="00E62159" w:rsidRPr="006D7303" w14:paraId="166166D3" w14:textId="77777777" w:rsidTr="00D73A76">
        <w:trPr>
          <w:trHeight w:val="288"/>
        </w:trPr>
        <w:tc>
          <w:tcPr>
            <w:tcW w:w="5232" w:type="dxa"/>
            <w:tcBorders>
              <w:top w:val="nil"/>
              <w:bottom w:val="nil"/>
            </w:tcBorders>
            <w:noWrap/>
            <w:vAlign w:val="center"/>
          </w:tcPr>
          <w:p w14:paraId="3AD4A3E1" w14:textId="7D2633C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07357D9" w14:textId="70137C4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B Part IX, Paragraph [69]</w:t>
            </w:r>
          </w:p>
        </w:tc>
        <w:tc>
          <w:tcPr>
            <w:tcW w:w="5232" w:type="dxa"/>
            <w:gridSpan w:val="2"/>
            <w:noWrap/>
            <w:vAlign w:val="center"/>
            <w:hideMark/>
          </w:tcPr>
          <w:p w14:paraId="0A9FB10E" w14:textId="7D0E827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B58100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A8-8 [Mineral Resources &amp; Mineral Reserves]</w:t>
            </w:r>
          </w:p>
        </w:tc>
      </w:tr>
      <w:tr w:rsidR="00E62159" w:rsidRPr="006D7303" w14:paraId="40889BB9" w14:textId="77777777" w:rsidTr="00D73A76">
        <w:trPr>
          <w:trHeight w:val="288"/>
        </w:trPr>
        <w:tc>
          <w:tcPr>
            <w:tcW w:w="5232" w:type="dxa"/>
            <w:tcBorders>
              <w:top w:val="nil"/>
              <w:bottom w:val="nil"/>
            </w:tcBorders>
            <w:noWrap/>
            <w:vAlign w:val="center"/>
          </w:tcPr>
          <w:p w14:paraId="31B271D0" w14:textId="3D9D1E4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25FE1A6" w14:textId="3692C58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[70]</w:t>
            </w:r>
          </w:p>
        </w:tc>
        <w:tc>
          <w:tcPr>
            <w:tcW w:w="5232" w:type="dxa"/>
            <w:gridSpan w:val="2"/>
            <w:noWrap/>
            <w:vAlign w:val="center"/>
            <w:hideMark/>
          </w:tcPr>
          <w:p w14:paraId="25C50524" w14:textId="6257654B"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26301FC"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A8-9 [Mineral Resources &amp; Mineral Reserves]</w:t>
            </w:r>
          </w:p>
        </w:tc>
      </w:tr>
      <w:tr w:rsidR="00E62159" w:rsidRPr="006D7303" w14:paraId="03B7345C" w14:textId="77777777" w:rsidTr="00D73A76">
        <w:trPr>
          <w:trHeight w:val="288"/>
        </w:trPr>
        <w:tc>
          <w:tcPr>
            <w:tcW w:w="5232" w:type="dxa"/>
            <w:tcBorders>
              <w:top w:val="nil"/>
              <w:bottom w:val="nil"/>
            </w:tcBorders>
            <w:noWrap/>
            <w:vAlign w:val="center"/>
          </w:tcPr>
          <w:p w14:paraId="53CADD8D" w14:textId="4FA0550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37D5E02" w14:textId="37B1501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[71]</w:t>
            </w:r>
          </w:p>
        </w:tc>
        <w:tc>
          <w:tcPr>
            <w:tcW w:w="5232" w:type="dxa"/>
            <w:gridSpan w:val="2"/>
            <w:noWrap/>
            <w:vAlign w:val="center"/>
            <w:hideMark/>
          </w:tcPr>
          <w:p w14:paraId="28A23FCB" w14:textId="1D7DE4C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37612DA"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A8-10 [Mineral Resources &amp; Mineral Reserves]</w:t>
            </w:r>
          </w:p>
        </w:tc>
      </w:tr>
      <w:tr w:rsidR="00E62159" w:rsidRPr="006D7303" w14:paraId="1265E803" w14:textId="77777777" w:rsidTr="00D73A76">
        <w:trPr>
          <w:trHeight w:val="288"/>
        </w:trPr>
        <w:tc>
          <w:tcPr>
            <w:tcW w:w="5232" w:type="dxa"/>
            <w:tcBorders>
              <w:top w:val="nil"/>
              <w:bottom w:val="nil"/>
            </w:tcBorders>
            <w:noWrap/>
            <w:vAlign w:val="center"/>
          </w:tcPr>
          <w:p w14:paraId="26605BBB" w14:textId="54EBAED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D4BABE9" w14:textId="285B7AF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B Part IX, Paragraph [72]</w:t>
            </w:r>
          </w:p>
        </w:tc>
        <w:tc>
          <w:tcPr>
            <w:tcW w:w="5232" w:type="dxa"/>
            <w:gridSpan w:val="2"/>
            <w:noWrap/>
            <w:vAlign w:val="center"/>
            <w:hideMark/>
          </w:tcPr>
          <w:p w14:paraId="59ABD226" w14:textId="68E3857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FA9E501"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Appendix 8: A8-11 [Mineral Resources &amp; Mineral Reserves]</w:t>
            </w:r>
          </w:p>
        </w:tc>
      </w:tr>
      <w:tr w:rsidR="00E62159" w:rsidRPr="006D7303" w14:paraId="06DA182E" w14:textId="77777777" w:rsidTr="00D73A76">
        <w:trPr>
          <w:trHeight w:val="288"/>
        </w:trPr>
        <w:tc>
          <w:tcPr>
            <w:tcW w:w="5232" w:type="dxa"/>
            <w:tcBorders>
              <w:top w:val="nil"/>
              <w:bottom w:val="nil"/>
            </w:tcBorders>
            <w:noWrap/>
            <w:vAlign w:val="center"/>
          </w:tcPr>
          <w:p w14:paraId="6A828963" w14:textId="709F1CC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844DAD2"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CDD940D" w14:textId="7AF644B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8.1 [Mineral Reserves only]</w:t>
            </w:r>
          </w:p>
        </w:tc>
        <w:tc>
          <w:tcPr>
            <w:tcW w:w="5232" w:type="dxa"/>
            <w:noWrap/>
            <w:vAlign w:val="center"/>
            <w:hideMark/>
          </w:tcPr>
          <w:p w14:paraId="4B857E94"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B15C591" w14:textId="77777777" w:rsidTr="00D73A76">
        <w:trPr>
          <w:trHeight w:val="288"/>
        </w:trPr>
        <w:tc>
          <w:tcPr>
            <w:tcW w:w="5232" w:type="dxa"/>
            <w:tcBorders>
              <w:top w:val="nil"/>
              <w:bottom w:val="nil"/>
            </w:tcBorders>
            <w:noWrap/>
            <w:vAlign w:val="center"/>
          </w:tcPr>
          <w:p w14:paraId="77DE5DBF" w14:textId="23202B1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8BA47C0"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BF5BB4" w14:textId="1217182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8.2 [Mineral Reserves only]</w:t>
            </w:r>
          </w:p>
        </w:tc>
        <w:tc>
          <w:tcPr>
            <w:tcW w:w="5232" w:type="dxa"/>
            <w:noWrap/>
            <w:vAlign w:val="center"/>
            <w:hideMark/>
          </w:tcPr>
          <w:p w14:paraId="502DD0D8"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F1884ED" w14:textId="77777777" w:rsidTr="00D73A76">
        <w:trPr>
          <w:trHeight w:val="288"/>
        </w:trPr>
        <w:tc>
          <w:tcPr>
            <w:tcW w:w="5232" w:type="dxa"/>
            <w:tcBorders>
              <w:top w:val="nil"/>
              <w:bottom w:val="nil"/>
            </w:tcBorders>
            <w:noWrap/>
            <w:vAlign w:val="center"/>
          </w:tcPr>
          <w:p w14:paraId="7D490FB5" w14:textId="2421730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FE212F"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C9041" w14:textId="09EB5EE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[Coal Resources &amp; Coal Reserves]</w:t>
            </w:r>
          </w:p>
        </w:tc>
        <w:tc>
          <w:tcPr>
            <w:tcW w:w="5232" w:type="dxa"/>
            <w:noWrap/>
            <w:vAlign w:val="center"/>
            <w:hideMark/>
          </w:tcPr>
          <w:p w14:paraId="6C671767"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387947C5" w14:textId="77777777" w:rsidTr="00D73A76">
        <w:trPr>
          <w:trHeight w:val="288"/>
        </w:trPr>
        <w:tc>
          <w:tcPr>
            <w:tcW w:w="5232" w:type="dxa"/>
            <w:tcBorders>
              <w:top w:val="nil"/>
              <w:bottom w:val="nil"/>
            </w:tcBorders>
            <w:noWrap/>
            <w:vAlign w:val="center"/>
          </w:tcPr>
          <w:p w14:paraId="3AB02C66" w14:textId="3245FE4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2088EB"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A416A8" w14:textId="4E97408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(ii) [Coal Reserves only]</w:t>
            </w:r>
          </w:p>
        </w:tc>
        <w:tc>
          <w:tcPr>
            <w:tcW w:w="5232" w:type="dxa"/>
            <w:noWrap/>
            <w:vAlign w:val="center"/>
            <w:hideMark/>
          </w:tcPr>
          <w:p w14:paraId="1905D717"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4305ACAF" w14:textId="77777777" w:rsidTr="00D73A76">
        <w:trPr>
          <w:trHeight w:val="288"/>
        </w:trPr>
        <w:tc>
          <w:tcPr>
            <w:tcW w:w="5232" w:type="dxa"/>
            <w:tcBorders>
              <w:top w:val="nil"/>
              <w:bottom w:val="nil"/>
            </w:tcBorders>
            <w:noWrap/>
            <w:vAlign w:val="center"/>
          </w:tcPr>
          <w:p w14:paraId="1FC32011" w14:textId="4238A88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47C98DC"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BB1FB4D" w14:textId="0EB0958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10: 10.7 (iii) [Coal Resources &amp; Coal Reserves]</w:t>
            </w:r>
          </w:p>
        </w:tc>
        <w:tc>
          <w:tcPr>
            <w:tcW w:w="5232" w:type="dxa"/>
            <w:noWrap/>
            <w:vAlign w:val="center"/>
            <w:hideMark/>
          </w:tcPr>
          <w:p w14:paraId="16028B9F"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C34673A" w14:textId="77777777" w:rsidTr="00D73A76">
        <w:trPr>
          <w:trHeight w:val="288"/>
        </w:trPr>
        <w:tc>
          <w:tcPr>
            <w:tcW w:w="5232" w:type="dxa"/>
            <w:tcBorders>
              <w:top w:val="nil"/>
              <w:bottom w:val="nil"/>
            </w:tcBorders>
            <w:noWrap/>
            <w:vAlign w:val="center"/>
          </w:tcPr>
          <w:p w14:paraId="4BBE8646" w14:textId="12A55E5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EDDF22C"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31F6F5" w14:textId="7C254E4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(iv) [All Estimates]</w:t>
            </w:r>
          </w:p>
        </w:tc>
        <w:tc>
          <w:tcPr>
            <w:tcW w:w="5232" w:type="dxa"/>
            <w:noWrap/>
            <w:vAlign w:val="center"/>
            <w:hideMark/>
          </w:tcPr>
          <w:p w14:paraId="02DBF272"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7E821FB6" w14:textId="77777777" w:rsidTr="00D73A76">
        <w:trPr>
          <w:trHeight w:val="288"/>
        </w:trPr>
        <w:tc>
          <w:tcPr>
            <w:tcW w:w="5232" w:type="dxa"/>
            <w:tcBorders>
              <w:top w:val="nil"/>
              <w:bottom w:val="nil"/>
            </w:tcBorders>
            <w:noWrap/>
            <w:vAlign w:val="center"/>
          </w:tcPr>
          <w:p w14:paraId="5168C68E" w14:textId="6D2104A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A7CE12"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960F0D" w14:textId="2E4DF5C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 [All Estimates]</w:t>
            </w:r>
          </w:p>
        </w:tc>
        <w:tc>
          <w:tcPr>
            <w:tcW w:w="5232" w:type="dxa"/>
            <w:noWrap/>
            <w:vAlign w:val="center"/>
            <w:hideMark/>
          </w:tcPr>
          <w:p w14:paraId="06CC3AEC"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1215323" w14:textId="77777777" w:rsidTr="00D73A76">
        <w:trPr>
          <w:trHeight w:val="288"/>
        </w:trPr>
        <w:tc>
          <w:tcPr>
            <w:tcW w:w="5232" w:type="dxa"/>
            <w:tcBorders>
              <w:top w:val="nil"/>
              <w:bottom w:val="nil"/>
            </w:tcBorders>
            <w:noWrap/>
            <w:vAlign w:val="center"/>
          </w:tcPr>
          <w:p w14:paraId="61078CD7" w14:textId="26BC345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AF9279C"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9B2FA87" w14:textId="62D7579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(vii) [All Estimates]</w:t>
            </w:r>
          </w:p>
        </w:tc>
        <w:tc>
          <w:tcPr>
            <w:tcW w:w="5232" w:type="dxa"/>
            <w:noWrap/>
            <w:vAlign w:val="center"/>
            <w:hideMark/>
          </w:tcPr>
          <w:p w14:paraId="624218DB"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6A98E7F6" w14:textId="77777777" w:rsidTr="00D73A76">
        <w:trPr>
          <w:trHeight w:val="288"/>
        </w:trPr>
        <w:tc>
          <w:tcPr>
            <w:tcW w:w="5232" w:type="dxa"/>
            <w:tcBorders>
              <w:top w:val="nil"/>
              <w:bottom w:val="nil"/>
            </w:tcBorders>
            <w:noWrap/>
            <w:vAlign w:val="center"/>
          </w:tcPr>
          <w:p w14:paraId="167F190B" w14:textId="1D31A88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B25DFC1"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4F07EBC" w14:textId="59EB74F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12: 12.1 (viii) [All Estimates]</w:t>
            </w:r>
          </w:p>
        </w:tc>
        <w:tc>
          <w:tcPr>
            <w:tcW w:w="5232" w:type="dxa"/>
            <w:noWrap/>
            <w:vAlign w:val="center"/>
            <w:hideMark/>
          </w:tcPr>
          <w:p w14:paraId="393AAD91"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3C4620A7" w14:textId="77777777" w:rsidTr="00D73A76">
        <w:trPr>
          <w:trHeight w:val="288"/>
        </w:trPr>
        <w:tc>
          <w:tcPr>
            <w:tcW w:w="5232" w:type="dxa"/>
            <w:tcBorders>
              <w:top w:val="nil"/>
              <w:bottom w:val="nil"/>
            </w:tcBorders>
            <w:noWrap/>
            <w:vAlign w:val="center"/>
          </w:tcPr>
          <w:p w14:paraId="0707BD8F" w14:textId="151B2D9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08B71E3"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EFFCDB9" w14:textId="5D84903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(iv) [All Estimates]</w:t>
            </w:r>
          </w:p>
        </w:tc>
        <w:tc>
          <w:tcPr>
            <w:tcW w:w="5232" w:type="dxa"/>
            <w:noWrap/>
            <w:vAlign w:val="center"/>
            <w:hideMark/>
          </w:tcPr>
          <w:p w14:paraId="46840394"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32918A15" w14:textId="77777777" w:rsidTr="00D73A76">
        <w:trPr>
          <w:trHeight w:val="288"/>
        </w:trPr>
        <w:tc>
          <w:tcPr>
            <w:tcW w:w="5232" w:type="dxa"/>
            <w:tcBorders>
              <w:top w:val="nil"/>
              <w:bottom w:val="nil"/>
            </w:tcBorders>
            <w:noWrap/>
            <w:vAlign w:val="center"/>
          </w:tcPr>
          <w:p w14:paraId="695F70EB" w14:textId="4EB0DEE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E2CEA51"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D7BE7CD" w14:textId="624B12A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 [All Estimates]</w:t>
            </w:r>
          </w:p>
        </w:tc>
        <w:tc>
          <w:tcPr>
            <w:tcW w:w="5232" w:type="dxa"/>
            <w:noWrap/>
            <w:vAlign w:val="center"/>
            <w:hideMark/>
          </w:tcPr>
          <w:p w14:paraId="657863AF"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C8D2145" w14:textId="77777777" w:rsidTr="00D73A76">
        <w:trPr>
          <w:trHeight w:val="288"/>
        </w:trPr>
        <w:tc>
          <w:tcPr>
            <w:tcW w:w="5232" w:type="dxa"/>
            <w:tcBorders>
              <w:top w:val="nil"/>
              <w:bottom w:val="nil"/>
            </w:tcBorders>
            <w:noWrap/>
            <w:vAlign w:val="center"/>
          </w:tcPr>
          <w:p w14:paraId="146B08D2" w14:textId="726551E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CE63599"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93E14D0" w14:textId="0D1E958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(vii) [All Estimates]</w:t>
            </w:r>
          </w:p>
        </w:tc>
        <w:tc>
          <w:tcPr>
            <w:tcW w:w="5232" w:type="dxa"/>
            <w:noWrap/>
            <w:vAlign w:val="center"/>
            <w:hideMark/>
          </w:tcPr>
          <w:p w14:paraId="0DB15611"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6EFB23DB" w14:textId="77777777" w:rsidTr="00D73A76">
        <w:trPr>
          <w:trHeight w:val="288"/>
        </w:trPr>
        <w:tc>
          <w:tcPr>
            <w:tcW w:w="5232" w:type="dxa"/>
            <w:tcBorders>
              <w:top w:val="nil"/>
              <w:bottom w:val="single" w:sz="2" w:space="0" w:color="BFBFBF" w:themeColor="background1" w:themeShade="BF"/>
            </w:tcBorders>
            <w:noWrap/>
            <w:vAlign w:val="center"/>
          </w:tcPr>
          <w:p w14:paraId="1D4214E2" w14:textId="3405393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9F6ACD8"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B27DA27" w14:textId="0222686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13: 13.1 (viii) [All Estimates]</w:t>
            </w:r>
          </w:p>
        </w:tc>
        <w:tc>
          <w:tcPr>
            <w:tcW w:w="5232" w:type="dxa"/>
            <w:noWrap/>
            <w:vAlign w:val="center"/>
            <w:hideMark/>
          </w:tcPr>
          <w:p w14:paraId="12E8B88D"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8E977EA" w14:textId="77777777" w:rsidTr="00D73A76">
        <w:trPr>
          <w:trHeight w:val="288"/>
        </w:trPr>
        <w:tc>
          <w:tcPr>
            <w:tcW w:w="5232" w:type="dxa"/>
            <w:tcBorders>
              <w:bottom w:val="nil"/>
            </w:tcBorders>
            <w:noWrap/>
            <w:vAlign w:val="center"/>
            <w:hideMark/>
          </w:tcPr>
          <w:p w14:paraId="339B8A0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19.3 Caveat on Mineral Reserve Estimates</w:t>
            </w:r>
          </w:p>
        </w:tc>
        <w:tc>
          <w:tcPr>
            <w:tcW w:w="5232" w:type="dxa"/>
            <w:gridSpan w:val="2"/>
            <w:vAlign w:val="center"/>
          </w:tcPr>
          <w:p w14:paraId="32A4C1B6" w14:textId="58886CE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710B504F" w14:textId="7DA4377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A14ED1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9757ACD" w14:textId="77777777" w:rsidTr="00D73A76">
        <w:trPr>
          <w:trHeight w:val="288"/>
        </w:trPr>
        <w:tc>
          <w:tcPr>
            <w:tcW w:w="5232" w:type="dxa"/>
            <w:tcBorders>
              <w:top w:val="nil"/>
              <w:bottom w:val="nil"/>
            </w:tcBorders>
            <w:noWrap/>
            <w:vAlign w:val="center"/>
          </w:tcPr>
          <w:p w14:paraId="7FAA0ADE" w14:textId="47716C9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090C7B0" w14:textId="04C6D5B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[33]</w:t>
            </w:r>
          </w:p>
        </w:tc>
        <w:tc>
          <w:tcPr>
            <w:tcW w:w="5232" w:type="dxa"/>
            <w:gridSpan w:val="2"/>
            <w:noWrap/>
            <w:vAlign w:val="center"/>
            <w:hideMark/>
          </w:tcPr>
          <w:p w14:paraId="396FF610" w14:textId="77EE5C3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73F90C4"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E6A2DA6" w14:textId="77777777" w:rsidTr="00D73A76">
        <w:trPr>
          <w:trHeight w:val="288"/>
        </w:trPr>
        <w:tc>
          <w:tcPr>
            <w:tcW w:w="5232" w:type="dxa"/>
            <w:tcBorders>
              <w:top w:val="nil"/>
              <w:bottom w:val="nil"/>
            </w:tcBorders>
            <w:noWrap/>
            <w:vAlign w:val="center"/>
          </w:tcPr>
          <w:p w14:paraId="0AF4E511" w14:textId="655ED23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735A672" w14:textId="5B01109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[34]</w:t>
            </w:r>
          </w:p>
        </w:tc>
        <w:tc>
          <w:tcPr>
            <w:tcW w:w="5232" w:type="dxa"/>
            <w:gridSpan w:val="2"/>
            <w:noWrap/>
            <w:vAlign w:val="center"/>
            <w:hideMark/>
          </w:tcPr>
          <w:p w14:paraId="70046170" w14:textId="7E4BEE4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31B029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B6326EB" w14:textId="77777777" w:rsidTr="00D73A76">
        <w:trPr>
          <w:trHeight w:val="288"/>
        </w:trPr>
        <w:tc>
          <w:tcPr>
            <w:tcW w:w="5232" w:type="dxa"/>
            <w:tcBorders>
              <w:top w:val="nil"/>
              <w:bottom w:val="nil"/>
            </w:tcBorders>
            <w:noWrap/>
            <w:vAlign w:val="center"/>
          </w:tcPr>
          <w:p w14:paraId="1A65F9F8" w14:textId="01B446A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AFA34C6" w14:textId="52E54AA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55336F91" w14:textId="21069A4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14BEAAA"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EC6E67D" w14:textId="77777777" w:rsidTr="00D73A76">
        <w:trPr>
          <w:trHeight w:val="288"/>
        </w:trPr>
        <w:tc>
          <w:tcPr>
            <w:tcW w:w="5232" w:type="dxa"/>
            <w:tcBorders>
              <w:top w:val="nil"/>
              <w:bottom w:val="nil"/>
            </w:tcBorders>
            <w:noWrap/>
            <w:vAlign w:val="center"/>
          </w:tcPr>
          <w:p w14:paraId="25D909B2" w14:textId="7C073BF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172BFCA" w14:textId="416E3A3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[36]</w:t>
            </w:r>
          </w:p>
        </w:tc>
        <w:tc>
          <w:tcPr>
            <w:tcW w:w="5232" w:type="dxa"/>
            <w:gridSpan w:val="2"/>
            <w:noWrap/>
            <w:vAlign w:val="center"/>
            <w:hideMark/>
          </w:tcPr>
          <w:p w14:paraId="1255C31D" w14:textId="7B42D67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F2AF404"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695BBFE" w14:textId="77777777" w:rsidTr="00D73A76">
        <w:trPr>
          <w:trHeight w:val="288"/>
        </w:trPr>
        <w:tc>
          <w:tcPr>
            <w:tcW w:w="5232" w:type="dxa"/>
            <w:tcBorders>
              <w:top w:val="nil"/>
              <w:bottom w:val="nil"/>
            </w:tcBorders>
            <w:noWrap/>
            <w:vAlign w:val="center"/>
          </w:tcPr>
          <w:p w14:paraId="7F85008E" w14:textId="3C95A2D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ADC3D3D" w14:textId="3CBD383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[37]</w:t>
            </w:r>
          </w:p>
        </w:tc>
        <w:tc>
          <w:tcPr>
            <w:tcW w:w="5232" w:type="dxa"/>
            <w:gridSpan w:val="2"/>
            <w:noWrap/>
            <w:vAlign w:val="center"/>
            <w:hideMark/>
          </w:tcPr>
          <w:p w14:paraId="2C733BCD" w14:textId="01B51A2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BC9F6D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9F83F1B" w14:textId="77777777" w:rsidTr="00D73A76">
        <w:trPr>
          <w:trHeight w:val="288"/>
        </w:trPr>
        <w:tc>
          <w:tcPr>
            <w:tcW w:w="5232" w:type="dxa"/>
            <w:tcBorders>
              <w:top w:val="nil"/>
              <w:bottom w:val="nil"/>
            </w:tcBorders>
            <w:noWrap/>
            <w:vAlign w:val="center"/>
          </w:tcPr>
          <w:p w14:paraId="7959E5D9" w14:textId="539516F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11EB3F7" w14:textId="42233C3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08D3A93A" w14:textId="1F91BB0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B0FBF0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6DB58A8" w14:textId="77777777" w:rsidTr="00D73A76">
        <w:trPr>
          <w:trHeight w:val="288"/>
        </w:trPr>
        <w:tc>
          <w:tcPr>
            <w:tcW w:w="5232" w:type="dxa"/>
            <w:tcBorders>
              <w:top w:val="nil"/>
            </w:tcBorders>
            <w:noWrap/>
            <w:vAlign w:val="center"/>
          </w:tcPr>
          <w:p w14:paraId="3399AEF3" w14:textId="199E6A5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E2C85BB" w14:textId="5CCA3C2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[39]</w:t>
            </w:r>
          </w:p>
        </w:tc>
        <w:tc>
          <w:tcPr>
            <w:tcW w:w="5232" w:type="dxa"/>
            <w:gridSpan w:val="2"/>
            <w:noWrap/>
            <w:vAlign w:val="center"/>
            <w:hideMark/>
          </w:tcPr>
          <w:p w14:paraId="29D96656" w14:textId="61DB83E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437C4B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57AE6AA" w14:textId="77777777" w:rsidTr="00D73A76">
        <w:trPr>
          <w:trHeight w:val="288"/>
        </w:trPr>
        <w:tc>
          <w:tcPr>
            <w:tcW w:w="5232" w:type="dxa"/>
            <w:tcBorders>
              <w:bottom w:val="single" w:sz="2" w:space="0" w:color="BFBFBF" w:themeColor="background1" w:themeShade="BF"/>
            </w:tcBorders>
            <w:noWrap/>
            <w:vAlign w:val="center"/>
            <w:hideMark/>
          </w:tcPr>
          <w:p w14:paraId="17E4F9C7"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19.4 Mineral Reserve Estimate Reconciliation</w:t>
            </w:r>
          </w:p>
        </w:tc>
        <w:tc>
          <w:tcPr>
            <w:tcW w:w="5232" w:type="dxa"/>
            <w:gridSpan w:val="2"/>
            <w:vAlign w:val="center"/>
          </w:tcPr>
          <w:p w14:paraId="07AFA629"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64F0B7A" w14:textId="22EA81C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1782C6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BB5DF3D" w14:textId="77777777" w:rsidTr="00D73A76">
        <w:trPr>
          <w:trHeight w:val="288"/>
        </w:trPr>
        <w:tc>
          <w:tcPr>
            <w:tcW w:w="5232" w:type="dxa"/>
            <w:tcBorders>
              <w:bottom w:val="nil"/>
            </w:tcBorders>
            <w:noWrap/>
            <w:vAlign w:val="center"/>
            <w:hideMark/>
          </w:tcPr>
          <w:p w14:paraId="46EFE7D1"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19.4.1 Mineral Reserve Estimate Reconciliation</w:t>
            </w:r>
          </w:p>
        </w:tc>
        <w:tc>
          <w:tcPr>
            <w:tcW w:w="5232" w:type="dxa"/>
            <w:gridSpan w:val="2"/>
            <w:vAlign w:val="center"/>
          </w:tcPr>
          <w:p w14:paraId="4EC56D4F" w14:textId="5572C87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7C9D1184" w14:textId="3355850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5.1 (ii) [Mineral Reserves only]</w:t>
            </w:r>
          </w:p>
        </w:tc>
        <w:tc>
          <w:tcPr>
            <w:tcW w:w="5232" w:type="dxa"/>
            <w:noWrap/>
            <w:vAlign w:val="center"/>
            <w:hideMark/>
          </w:tcPr>
          <w:p w14:paraId="30B5F7EE"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5.1 (ii) [Mineral Reserves only]</w:t>
            </w:r>
          </w:p>
        </w:tc>
      </w:tr>
      <w:tr w:rsidR="00E62159" w:rsidRPr="006D7303" w14:paraId="54C89FD7" w14:textId="77777777" w:rsidTr="00D73A76">
        <w:trPr>
          <w:trHeight w:val="288"/>
        </w:trPr>
        <w:tc>
          <w:tcPr>
            <w:tcW w:w="5232" w:type="dxa"/>
            <w:tcBorders>
              <w:top w:val="nil"/>
              <w:bottom w:val="nil"/>
            </w:tcBorders>
            <w:noWrap/>
            <w:vAlign w:val="center"/>
          </w:tcPr>
          <w:p w14:paraId="5B41DCE2" w14:textId="6D62E51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E5E1AA6" w14:textId="2F8223D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[57]</w:t>
            </w:r>
          </w:p>
        </w:tc>
        <w:tc>
          <w:tcPr>
            <w:tcW w:w="5232" w:type="dxa"/>
            <w:gridSpan w:val="2"/>
            <w:noWrap/>
            <w:vAlign w:val="center"/>
            <w:hideMark/>
          </w:tcPr>
          <w:p w14:paraId="08C3AD03" w14:textId="56AF4C7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6.1 (iv) [Mineral Reserves only]</w:t>
            </w:r>
          </w:p>
        </w:tc>
        <w:tc>
          <w:tcPr>
            <w:tcW w:w="5232" w:type="dxa"/>
            <w:noWrap/>
            <w:vAlign w:val="center"/>
            <w:hideMark/>
          </w:tcPr>
          <w:p w14:paraId="55D0F69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6.1 (v) [Mineral Reserves only]</w:t>
            </w:r>
          </w:p>
        </w:tc>
      </w:tr>
      <w:tr w:rsidR="00E62159" w:rsidRPr="006D7303" w14:paraId="351F9445" w14:textId="77777777" w:rsidTr="00D73A76">
        <w:trPr>
          <w:trHeight w:val="288"/>
        </w:trPr>
        <w:tc>
          <w:tcPr>
            <w:tcW w:w="5232" w:type="dxa"/>
            <w:tcBorders>
              <w:top w:val="nil"/>
              <w:bottom w:val="nil"/>
            </w:tcBorders>
            <w:noWrap/>
            <w:vAlign w:val="center"/>
          </w:tcPr>
          <w:p w14:paraId="2FA8E91A" w14:textId="05FCBBB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2899D66" w14:textId="2EA61DC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[67]</w:t>
            </w:r>
          </w:p>
        </w:tc>
        <w:tc>
          <w:tcPr>
            <w:tcW w:w="5232" w:type="dxa"/>
            <w:gridSpan w:val="2"/>
            <w:noWrap/>
            <w:vAlign w:val="center"/>
            <w:hideMark/>
          </w:tcPr>
          <w:p w14:paraId="7E0356CB" w14:textId="0A7309E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6: 6.3 (iv) [Mineral Resources only]</w:t>
            </w:r>
          </w:p>
        </w:tc>
        <w:tc>
          <w:tcPr>
            <w:tcW w:w="5232" w:type="dxa"/>
            <w:noWrap/>
            <w:vAlign w:val="center"/>
            <w:hideMark/>
          </w:tcPr>
          <w:p w14:paraId="6125AD78"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6: 6.3 (iv) [Mineral Reserves only]</w:t>
            </w:r>
          </w:p>
        </w:tc>
      </w:tr>
      <w:tr w:rsidR="00E62159" w:rsidRPr="006D7303" w14:paraId="214509C6" w14:textId="77777777" w:rsidTr="00D73A76">
        <w:trPr>
          <w:trHeight w:val="288"/>
        </w:trPr>
        <w:tc>
          <w:tcPr>
            <w:tcW w:w="5232" w:type="dxa"/>
            <w:tcBorders>
              <w:top w:val="nil"/>
              <w:bottom w:val="nil"/>
            </w:tcBorders>
            <w:noWrap/>
            <w:vAlign w:val="center"/>
          </w:tcPr>
          <w:p w14:paraId="1787F2CF" w14:textId="4BBA333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9B99544" w14:textId="35D0AB3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[72]</w:t>
            </w:r>
          </w:p>
        </w:tc>
        <w:tc>
          <w:tcPr>
            <w:tcW w:w="5232" w:type="dxa"/>
            <w:gridSpan w:val="2"/>
            <w:noWrap/>
            <w:vAlign w:val="center"/>
            <w:hideMark/>
          </w:tcPr>
          <w:p w14:paraId="557ABD93" w14:textId="7AF63A0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0C78A1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31EB689" w14:textId="77777777" w:rsidTr="00D73A76">
        <w:trPr>
          <w:trHeight w:val="288"/>
        </w:trPr>
        <w:tc>
          <w:tcPr>
            <w:tcW w:w="5232" w:type="dxa"/>
            <w:tcBorders>
              <w:top w:val="nil"/>
              <w:bottom w:val="single" w:sz="2" w:space="0" w:color="BFBFBF" w:themeColor="background1" w:themeShade="BF"/>
            </w:tcBorders>
            <w:noWrap/>
            <w:vAlign w:val="center"/>
          </w:tcPr>
          <w:p w14:paraId="7094BE67" w14:textId="414BE01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98900A9" w14:textId="2144391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[73]</w:t>
            </w:r>
          </w:p>
        </w:tc>
        <w:tc>
          <w:tcPr>
            <w:tcW w:w="5232" w:type="dxa"/>
            <w:gridSpan w:val="2"/>
            <w:noWrap/>
            <w:vAlign w:val="center"/>
            <w:hideMark/>
          </w:tcPr>
          <w:p w14:paraId="15596E94" w14:textId="15F0C1B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2F3F2AB"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4C63159" w14:textId="77777777" w:rsidTr="00D73A76">
        <w:trPr>
          <w:trHeight w:val="288"/>
        </w:trPr>
        <w:tc>
          <w:tcPr>
            <w:tcW w:w="5232" w:type="dxa"/>
            <w:tcBorders>
              <w:bottom w:val="nil"/>
            </w:tcBorders>
            <w:noWrap/>
            <w:vAlign w:val="center"/>
            <w:hideMark/>
          </w:tcPr>
          <w:p w14:paraId="0C4D8A07"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19.4.2 Material Changes to Mineral Reserve Estimates</w:t>
            </w:r>
          </w:p>
        </w:tc>
        <w:tc>
          <w:tcPr>
            <w:tcW w:w="5232" w:type="dxa"/>
            <w:gridSpan w:val="2"/>
            <w:vAlign w:val="center"/>
          </w:tcPr>
          <w:p w14:paraId="60C3900A" w14:textId="514FDDD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[D.2]</w:t>
            </w:r>
          </w:p>
        </w:tc>
        <w:tc>
          <w:tcPr>
            <w:tcW w:w="5232" w:type="dxa"/>
            <w:gridSpan w:val="2"/>
            <w:vAlign w:val="center"/>
            <w:hideMark/>
          </w:tcPr>
          <w:p w14:paraId="15B4E35F" w14:textId="51D5502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5783692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8C649EF" w14:textId="77777777" w:rsidTr="00D73A76">
        <w:trPr>
          <w:trHeight w:val="288"/>
        </w:trPr>
        <w:tc>
          <w:tcPr>
            <w:tcW w:w="5232" w:type="dxa"/>
            <w:tcBorders>
              <w:top w:val="nil"/>
              <w:bottom w:val="nil"/>
            </w:tcBorders>
            <w:noWrap/>
            <w:vAlign w:val="center"/>
          </w:tcPr>
          <w:p w14:paraId="525FFC6C" w14:textId="16E05F5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581FB9" w14:textId="7FFF0FF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[29.2]</w:t>
            </w:r>
          </w:p>
        </w:tc>
        <w:tc>
          <w:tcPr>
            <w:tcW w:w="5232" w:type="dxa"/>
            <w:gridSpan w:val="2"/>
            <w:vAlign w:val="center"/>
            <w:hideMark/>
          </w:tcPr>
          <w:p w14:paraId="476393F3" w14:textId="14312C4B"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522FAD83"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CA2D63A" w14:textId="77777777" w:rsidTr="00D73A76">
        <w:trPr>
          <w:trHeight w:val="288"/>
        </w:trPr>
        <w:tc>
          <w:tcPr>
            <w:tcW w:w="5232" w:type="dxa"/>
            <w:tcBorders>
              <w:top w:val="nil"/>
              <w:bottom w:val="single" w:sz="2" w:space="0" w:color="BFBFBF" w:themeColor="background1" w:themeShade="BF"/>
            </w:tcBorders>
            <w:noWrap/>
            <w:vAlign w:val="center"/>
          </w:tcPr>
          <w:p w14:paraId="0A0F09AE" w14:textId="38B5908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7D8EC2E" w14:textId="77148F2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X, Paragraph [76.1]</w:t>
            </w:r>
          </w:p>
        </w:tc>
        <w:tc>
          <w:tcPr>
            <w:tcW w:w="5232" w:type="dxa"/>
            <w:gridSpan w:val="2"/>
            <w:vAlign w:val="center"/>
            <w:hideMark/>
          </w:tcPr>
          <w:p w14:paraId="7DF2FFFF" w14:textId="7EF3AB7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vAlign w:val="center"/>
            <w:hideMark/>
          </w:tcPr>
          <w:p w14:paraId="6E53C4C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BE558DD" w14:textId="77777777" w:rsidTr="00D73A76">
        <w:trPr>
          <w:trHeight w:val="288"/>
        </w:trPr>
        <w:tc>
          <w:tcPr>
            <w:tcW w:w="5232" w:type="dxa"/>
            <w:tcBorders>
              <w:bottom w:val="single" w:sz="2" w:space="0" w:color="BFBFBF" w:themeColor="background1" w:themeShade="BF"/>
            </w:tcBorders>
            <w:noWrap/>
            <w:vAlign w:val="center"/>
            <w:hideMark/>
          </w:tcPr>
          <w:p w14:paraId="5E011F7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19.5 Mineral Reserve Estimate Audit or Review</w:t>
            </w:r>
          </w:p>
        </w:tc>
        <w:tc>
          <w:tcPr>
            <w:tcW w:w="5232" w:type="dxa"/>
            <w:gridSpan w:val="2"/>
            <w:vAlign w:val="center"/>
          </w:tcPr>
          <w:p w14:paraId="1473B4DC" w14:textId="6AC3F6D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A Part V, Paragraph [38]</w:t>
            </w:r>
          </w:p>
        </w:tc>
        <w:tc>
          <w:tcPr>
            <w:tcW w:w="5232" w:type="dxa"/>
            <w:gridSpan w:val="2"/>
            <w:noWrap/>
            <w:vAlign w:val="center"/>
            <w:hideMark/>
          </w:tcPr>
          <w:p w14:paraId="6C214BD5" w14:textId="263BCE4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7: 7.1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c>
          <w:tcPr>
            <w:tcW w:w="5232" w:type="dxa"/>
            <w:noWrap/>
            <w:vAlign w:val="center"/>
            <w:hideMark/>
          </w:tcPr>
          <w:p w14:paraId="54671347"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7: 7.1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[All Estimates]</w:t>
            </w:r>
          </w:p>
        </w:tc>
      </w:tr>
      <w:tr w:rsidR="00E62159" w:rsidRPr="006D7303" w14:paraId="174BE3C0"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288F0974" w14:textId="2876465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CA8A180" w14:textId="7AE2BC0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[63]</w:t>
            </w:r>
          </w:p>
        </w:tc>
        <w:tc>
          <w:tcPr>
            <w:tcW w:w="5232" w:type="dxa"/>
            <w:gridSpan w:val="2"/>
            <w:noWrap/>
            <w:vAlign w:val="center"/>
            <w:hideMark/>
          </w:tcPr>
          <w:p w14:paraId="126A61AA" w14:textId="498ECA5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7: 7.1 (ii) [All Estimates]</w:t>
            </w:r>
          </w:p>
        </w:tc>
        <w:tc>
          <w:tcPr>
            <w:tcW w:w="5232" w:type="dxa"/>
            <w:noWrap/>
            <w:vAlign w:val="center"/>
            <w:hideMark/>
          </w:tcPr>
          <w:p w14:paraId="163164EB"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7: 7.1 (ii) [All Estimates]</w:t>
            </w:r>
          </w:p>
        </w:tc>
      </w:tr>
      <w:tr w:rsidR="00E62159" w:rsidRPr="006D7303" w14:paraId="61AF2186"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556CF086" w14:textId="5C74388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0E05DF0" w14:textId="67542B6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[64]</w:t>
            </w:r>
          </w:p>
        </w:tc>
        <w:tc>
          <w:tcPr>
            <w:tcW w:w="5232" w:type="dxa"/>
            <w:gridSpan w:val="2"/>
            <w:noWrap/>
            <w:vAlign w:val="center"/>
            <w:hideMark/>
          </w:tcPr>
          <w:p w14:paraId="4F543239" w14:textId="1F58BAA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C17A3F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A5F42E7"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16A5FE54" w14:textId="71A9D8E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008070" w14:textId="2312577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[65]</w:t>
            </w:r>
          </w:p>
        </w:tc>
        <w:tc>
          <w:tcPr>
            <w:tcW w:w="5232" w:type="dxa"/>
            <w:gridSpan w:val="2"/>
            <w:noWrap/>
            <w:vAlign w:val="center"/>
            <w:hideMark/>
          </w:tcPr>
          <w:p w14:paraId="791A9E86" w14:textId="7578D7F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D407BDC"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63376AF" w14:textId="77777777" w:rsidTr="00D73A76">
        <w:trPr>
          <w:trHeight w:val="288"/>
        </w:trPr>
        <w:tc>
          <w:tcPr>
            <w:tcW w:w="5232" w:type="dxa"/>
            <w:tcBorders>
              <w:top w:val="single" w:sz="2" w:space="0" w:color="BFBFBF" w:themeColor="background1" w:themeShade="BF"/>
            </w:tcBorders>
            <w:noWrap/>
            <w:vAlign w:val="center"/>
          </w:tcPr>
          <w:p w14:paraId="039644CE" w14:textId="1BF3F14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D28EE7A" w14:textId="11B1BDB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[66]</w:t>
            </w:r>
          </w:p>
        </w:tc>
        <w:tc>
          <w:tcPr>
            <w:tcW w:w="5232" w:type="dxa"/>
            <w:gridSpan w:val="2"/>
            <w:noWrap/>
            <w:vAlign w:val="center"/>
            <w:hideMark/>
          </w:tcPr>
          <w:p w14:paraId="36DA3EBF" w14:textId="27CA724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DA5E9CB"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DCDD329" w14:textId="77777777" w:rsidTr="00D73A76">
        <w:trPr>
          <w:trHeight w:val="288"/>
        </w:trPr>
        <w:tc>
          <w:tcPr>
            <w:tcW w:w="5232" w:type="dxa"/>
            <w:noWrap/>
            <w:vAlign w:val="center"/>
          </w:tcPr>
          <w:p w14:paraId="0F5CEDBF" w14:textId="787C5AA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0059412" w14:textId="6AC8787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[67]</w:t>
            </w:r>
          </w:p>
        </w:tc>
        <w:tc>
          <w:tcPr>
            <w:tcW w:w="5232" w:type="dxa"/>
            <w:gridSpan w:val="2"/>
            <w:noWrap/>
            <w:vAlign w:val="center"/>
            <w:hideMark/>
          </w:tcPr>
          <w:p w14:paraId="7B196783" w14:textId="4F11CD3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8A5167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9D30224" w14:textId="77777777" w:rsidTr="00D73A76">
        <w:trPr>
          <w:trHeight w:val="288"/>
        </w:trPr>
        <w:tc>
          <w:tcPr>
            <w:tcW w:w="5232" w:type="dxa"/>
            <w:tcBorders>
              <w:bottom w:val="single" w:sz="2" w:space="0" w:color="BFBFBF" w:themeColor="background1" w:themeShade="BF"/>
            </w:tcBorders>
            <w:noWrap/>
            <w:vAlign w:val="center"/>
            <w:hideMark/>
          </w:tcPr>
          <w:p w14:paraId="7C2A7DB8"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20 UNITED NATIONS FRAMEWORK CLASSIFICATION (UNFC) CONVERSION</w:t>
            </w:r>
          </w:p>
        </w:tc>
        <w:tc>
          <w:tcPr>
            <w:tcW w:w="5232" w:type="dxa"/>
            <w:gridSpan w:val="2"/>
            <w:vAlign w:val="center"/>
          </w:tcPr>
          <w:p w14:paraId="7DFD6198"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525F408" w14:textId="26859A7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C0F97D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B36C57F" w14:textId="77777777" w:rsidTr="00D73A76">
        <w:trPr>
          <w:trHeight w:val="288"/>
        </w:trPr>
        <w:tc>
          <w:tcPr>
            <w:tcW w:w="5232" w:type="dxa"/>
            <w:tcBorders>
              <w:bottom w:val="nil"/>
            </w:tcBorders>
            <w:noWrap/>
            <w:vAlign w:val="center"/>
            <w:hideMark/>
          </w:tcPr>
          <w:p w14:paraId="7F05E402"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20.1 Conversion Methodology</w:t>
            </w:r>
          </w:p>
        </w:tc>
        <w:tc>
          <w:tcPr>
            <w:tcW w:w="5232" w:type="dxa"/>
            <w:gridSpan w:val="2"/>
            <w:vAlign w:val="center"/>
          </w:tcPr>
          <w:p w14:paraId="23AA242C" w14:textId="27C141C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[D.1]</w:t>
            </w:r>
          </w:p>
        </w:tc>
        <w:tc>
          <w:tcPr>
            <w:tcW w:w="5232" w:type="dxa"/>
            <w:gridSpan w:val="2"/>
            <w:noWrap/>
            <w:vAlign w:val="center"/>
            <w:hideMark/>
          </w:tcPr>
          <w:p w14:paraId="20092521" w14:textId="6B400B3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9E214F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BB13BB5" w14:textId="77777777" w:rsidTr="00D73A76">
        <w:trPr>
          <w:trHeight w:val="288"/>
        </w:trPr>
        <w:tc>
          <w:tcPr>
            <w:tcW w:w="5232" w:type="dxa"/>
            <w:tcBorders>
              <w:top w:val="nil"/>
              <w:bottom w:val="nil"/>
            </w:tcBorders>
            <w:noWrap/>
            <w:vAlign w:val="center"/>
          </w:tcPr>
          <w:p w14:paraId="4F435FDE" w14:textId="55AEB06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89DB5D5" w14:textId="3C05F22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66C1B378" w14:textId="308B3B2B"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00EEB0C"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C9F3B85" w14:textId="77777777" w:rsidTr="00D73A76">
        <w:trPr>
          <w:trHeight w:val="288"/>
        </w:trPr>
        <w:tc>
          <w:tcPr>
            <w:tcW w:w="5232" w:type="dxa"/>
            <w:tcBorders>
              <w:top w:val="nil"/>
              <w:bottom w:val="nil"/>
            </w:tcBorders>
            <w:noWrap/>
            <w:vAlign w:val="center"/>
          </w:tcPr>
          <w:p w14:paraId="494C594F" w14:textId="29B2437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AC07E67" w14:textId="4B284B4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[D.3]</w:t>
            </w:r>
          </w:p>
        </w:tc>
        <w:tc>
          <w:tcPr>
            <w:tcW w:w="5232" w:type="dxa"/>
            <w:gridSpan w:val="2"/>
            <w:noWrap/>
            <w:vAlign w:val="center"/>
            <w:hideMark/>
          </w:tcPr>
          <w:p w14:paraId="110AFB47" w14:textId="3BD82A6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D56828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BE8B5EA" w14:textId="77777777" w:rsidTr="00D73A76">
        <w:trPr>
          <w:trHeight w:val="288"/>
        </w:trPr>
        <w:tc>
          <w:tcPr>
            <w:tcW w:w="5232" w:type="dxa"/>
            <w:tcBorders>
              <w:top w:val="nil"/>
              <w:bottom w:val="nil"/>
            </w:tcBorders>
            <w:noWrap/>
            <w:vAlign w:val="center"/>
          </w:tcPr>
          <w:p w14:paraId="53BB18CF" w14:textId="36D2591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10CB154" w14:textId="63DC3BE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[78.1]</w:t>
            </w:r>
          </w:p>
        </w:tc>
        <w:tc>
          <w:tcPr>
            <w:tcW w:w="5232" w:type="dxa"/>
            <w:gridSpan w:val="2"/>
            <w:noWrap/>
            <w:vAlign w:val="center"/>
            <w:hideMark/>
          </w:tcPr>
          <w:p w14:paraId="4BB39F94" w14:textId="00F3CCA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4FDDD90"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34586AB" w14:textId="77777777" w:rsidTr="00D73A76">
        <w:trPr>
          <w:trHeight w:val="288"/>
        </w:trPr>
        <w:tc>
          <w:tcPr>
            <w:tcW w:w="5232" w:type="dxa"/>
            <w:tcBorders>
              <w:top w:val="nil"/>
              <w:bottom w:val="nil"/>
            </w:tcBorders>
            <w:noWrap/>
            <w:vAlign w:val="center"/>
          </w:tcPr>
          <w:p w14:paraId="79978BED" w14:textId="3EAF7CD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CAD05EF" w14:textId="12F302B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[79]</w:t>
            </w:r>
          </w:p>
        </w:tc>
        <w:tc>
          <w:tcPr>
            <w:tcW w:w="5232" w:type="dxa"/>
            <w:gridSpan w:val="2"/>
            <w:noWrap/>
            <w:vAlign w:val="center"/>
            <w:hideMark/>
          </w:tcPr>
          <w:p w14:paraId="45DFEC99" w14:textId="2F8D933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A8479D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586D31D" w14:textId="77777777" w:rsidTr="00D73A76">
        <w:trPr>
          <w:trHeight w:val="288"/>
        </w:trPr>
        <w:tc>
          <w:tcPr>
            <w:tcW w:w="5232" w:type="dxa"/>
            <w:tcBorders>
              <w:top w:val="nil"/>
              <w:bottom w:val="nil"/>
            </w:tcBorders>
            <w:noWrap/>
            <w:vAlign w:val="center"/>
          </w:tcPr>
          <w:p w14:paraId="3D4C12C2" w14:textId="6D54857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1E1ABB0" w14:textId="0FBBA1E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[80]</w:t>
            </w:r>
          </w:p>
        </w:tc>
        <w:tc>
          <w:tcPr>
            <w:tcW w:w="5232" w:type="dxa"/>
            <w:gridSpan w:val="2"/>
            <w:noWrap/>
            <w:vAlign w:val="center"/>
            <w:hideMark/>
          </w:tcPr>
          <w:p w14:paraId="2A785EA4" w14:textId="2A07FD9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6D37BF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61EDD41" w14:textId="77777777" w:rsidTr="00D73A76">
        <w:trPr>
          <w:trHeight w:val="288"/>
        </w:trPr>
        <w:tc>
          <w:tcPr>
            <w:tcW w:w="5232" w:type="dxa"/>
            <w:tcBorders>
              <w:top w:val="nil"/>
              <w:bottom w:val="single" w:sz="2" w:space="0" w:color="BFBFBF" w:themeColor="background1" w:themeShade="BF"/>
            </w:tcBorders>
            <w:noWrap/>
            <w:vAlign w:val="center"/>
          </w:tcPr>
          <w:p w14:paraId="205DA53A" w14:textId="5E9105C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3D32D09" w14:textId="2C3F3E6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[81]</w:t>
            </w:r>
          </w:p>
        </w:tc>
        <w:tc>
          <w:tcPr>
            <w:tcW w:w="5232" w:type="dxa"/>
            <w:gridSpan w:val="2"/>
            <w:noWrap/>
            <w:vAlign w:val="center"/>
            <w:hideMark/>
          </w:tcPr>
          <w:p w14:paraId="4398638F" w14:textId="67C4AC5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830355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D2F6508" w14:textId="77777777" w:rsidTr="00D73A76">
        <w:trPr>
          <w:trHeight w:val="288"/>
        </w:trPr>
        <w:tc>
          <w:tcPr>
            <w:tcW w:w="5232" w:type="dxa"/>
            <w:tcBorders>
              <w:bottom w:val="nil"/>
            </w:tcBorders>
            <w:noWrap/>
            <w:vAlign w:val="center"/>
            <w:hideMark/>
          </w:tcPr>
          <w:p w14:paraId="091ACC13"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20.2 UNFC Category basis Classification</w:t>
            </w:r>
          </w:p>
        </w:tc>
        <w:tc>
          <w:tcPr>
            <w:tcW w:w="5232" w:type="dxa"/>
            <w:gridSpan w:val="2"/>
            <w:vAlign w:val="center"/>
          </w:tcPr>
          <w:p w14:paraId="47CA14B9" w14:textId="114A290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[D.1]</w:t>
            </w:r>
          </w:p>
        </w:tc>
        <w:tc>
          <w:tcPr>
            <w:tcW w:w="5232" w:type="dxa"/>
            <w:gridSpan w:val="2"/>
            <w:noWrap/>
            <w:vAlign w:val="center"/>
            <w:hideMark/>
          </w:tcPr>
          <w:p w14:paraId="6413B6FD" w14:textId="4B3F8E5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35FE9B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5E2B393" w14:textId="77777777" w:rsidTr="00D73A76">
        <w:trPr>
          <w:trHeight w:val="288"/>
        </w:trPr>
        <w:tc>
          <w:tcPr>
            <w:tcW w:w="5232" w:type="dxa"/>
            <w:tcBorders>
              <w:top w:val="nil"/>
              <w:bottom w:val="nil"/>
            </w:tcBorders>
            <w:noWrap/>
            <w:vAlign w:val="center"/>
          </w:tcPr>
          <w:p w14:paraId="1E43D9EC" w14:textId="7C96FA7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79BC995" w14:textId="65148DB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2C0BE982" w14:textId="5246B20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009F19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B0E8659" w14:textId="77777777" w:rsidTr="00D73A76">
        <w:trPr>
          <w:trHeight w:val="288"/>
        </w:trPr>
        <w:tc>
          <w:tcPr>
            <w:tcW w:w="5232" w:type="dxa"/>
            <w:tcBorders>
              <w:top w:val="nil"/>
              <w:bottom w:val="nil"/>
            </w:tcBorders>
            <w:noWrap/>
            <w:vAlign w:val="center"/>
          </w:tcPr>
          <w:p w14:paraId="750FFF04" w14:textId="4713349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9BB4F5" w14:textId="608D8AB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[D.3]</w:t>
            </w:r>
          </w:p>
        </w:tc>
        <w:tc>
          <w:tcPr>
            <w:tcW w:w="5232" w:type="dxa"/>
            <w:gridSpan w:val="2"/>
            <w:noWrap/>
            <w:vAlign w:val="center"/>
            <w:hideMark/>
          </w:tcPr>
          <w:p w14:paraId="01B73CE2" w14:textId="78E9B9D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DA76A7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621F440" w14:textId="77777777" w:rsidTr="00D73A76">
        <w:trPr>
          <w:trHeight w:val="288"/>
        </w:trPr>
        <w:tc>
          <w:tcPr>
            <w:tcW w:w="5232" w:type="dxa"/>
            <w:tcBorders>
              <w:top w:val="nil"/>
              <w:bottom w:val="nil"/>
            </w:tcBorders>
            <w:noWrap/>
            <w:vAlign w:val="center"/>
          </w:tcPr>
          <w:p w14:paraId="0744EA8A" w14:textId="46D4856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E31D0FC" w14:textId="310F2AC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[78.2]</w:t>
            </w:r>
          </w:p>
        </w:tc>
        <w:tc>
          <w:tcPr>
            <w:tcW w:w="5232" w:type="dxa"/>
            <w:gridSpan w:val="2"/>
            <w:noWrap/>
            <w:vAlign w:val="center"/>
            <w:hideMark/>
          </w:tcPr>
          <w:p w14:paraId="79E65A50" w14:textId="2676E80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523B96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A613AEA" w14:textId="77777777" w:rsidTr="00D73A76">
        <w:trPr>
          <w:trHeight w:val="288"/>
        </w:trPr>
        <w:tc>
          <w:tcPr>
            <w:tcW w:w="5232" w:type="dxa"/>
            <w:tcBorders>
              <w:top w:val="nil"/>
              <w:bottom w:val="nil"/>
            </w:tcBorders>
            <w:noWrap/>
            <w:vAlign w:val="center"/>
          </w:tcPr>
          <w:p w14:paraId="5FA3E715" w14:textId="620E9B6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565E69B" w14:textId="2DE9EDA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[79]</w:t>
            </w:r>
          </w:p>
        </w:tc>
        <w:tc>
          <w:tcPr>
            <w:tcW w:w="5232" w:type="dxa"/>
            <w:gridSpan w:val="2"/>
            <w:noWrap/>
            <w:vAlign w:val="center"/>
            <w:hideMark/>
          </w:tcPr>
          <w:p w14:paraId="2DE4F46F" w14:textId="05BBFAE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3821E1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B73B486" w14:textId="77777777" w:rsidTr="00D73A76">
        <w:trPr>
          <w:trHeight w:val="288"/>
        </w:trPr>
        <w:tc>
          <w:tcPr>
            <w:tcW w:w="5232" w:type="dxa"/>
            <w:tcBorders>
              <w:top w:val="nil"/>
              <w:bottom w:val="nil"/>
            </w:tcBorders>
            <w:noWrap/>
            <w:vAlign w:val="center"/>
          </w:tcPr>
          <w:p w14:paraId="6F1DE6D1" w14:textId="656BC5B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ED0D8B4" w14:textId="024E670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[80]</w:t>
            </w:r>
          </w:p>
        </w:tc>
        <w:tc>
          <w:tcPr>
            <w:tcW w:w="5232" w:type="dxa"/>
            <w:gridSpan w:val="2"/>
            <w:noWrap/>
            <w:vAlign w:val="center"/>
            <w:hideMark/>
          </w:tcPr>
          <w:p w14:paraId="692CC886" w14:textId="2688630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615AC6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15654AC" w14:textId="77777777" w:rsidTr="00D73A76">
        <w:trPr>
          <w:trHeight w:val="288"/>
        </w:trPr>
        <w:tc>
          <w:tcPr>
            <w:tcW w:w="5232" w:type="dxa"/>
            <w:tcBorders>
              <w:top w:val="nil"/>
              <w:bottom w:val="single" w:sz="2" w:space="0" w:color="BFBFBF" w:themeColor="background1" w:themeShade="BF"/>
            </w:tcBorders>
            <w:noWrap/>
            <w:vAlign w:val="center"/>
          </w:tcPr>
          <w:p w14:paraId="10E14F26" w14:textId="728C990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224998D" w14:textId="14D31EB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[81]</w:t>
            </w:r>
          </w:p>
        </w:tc>
        <w:tc>
          <w:tcPr>
            <w:tcW w:w="5232" w:type="dxa"/>
            <w:gridSpan w:val="2"/>
            <w:noWrap/>
            <w:vAlign w:val="center"/>
            <w:hideMark/>
          </w:tcPr>
          <w:p w14:paraId="2EA62FCF" w14:textId="3BD2411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884EB3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742F66C" w14:textId="77777777" w:rsidTr="00D73A76">
        <w:trPr>
          <w:trHeight w:val="288"/>
        </w:trPr>
        <w:tc>
          <w:tcPr>
            <w:tcW w:w="5232" w:type="dxa"/>
            <w:tcBorders>
              <w:bottom w:val="nil"/>
            </w:tcBorders>
            <w:noWrap/>
            <w:vAlign w:val="center"/>
            <w:hideMark/>
          </w:tcPr>
          <w:p w14:paraId="17FB435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20.3 UNFC Project basis Classification</w:t>
            </w:r>
          </w:p>
        </w:tc>
        <w:tc>
          <w:tcPr>
            <w:tcW w:w="5232" w:type="dxa"/>
            <w:gridSpan w:val="2"/>
            <w:vAlign w:val="center"/>
          </w:tcPr>
          <w:p w14:paraId="2B88B0ED" w14:textId="024EC5B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[D.1]</w:t>
            </w:r>
          </w:p>
        </w:tc>
        <w:tc>
          <w:tcPr>
            <w:tcW w:w="5232" w:type="dxa"/>
            <w:gridSpan w:val="2"/>
            <w:noWrap/>
            <w:vAlign w:val="center"/>
            <w:hideMark/>
          </w:tcPr>
          <w:p w14:paraId="1D53605C" w14:textId="033EBDB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2A477A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33F3C06" w14:textId="77777777" w:rsidTr="00D73A76">
        <w:trPr>
          <w:trHeight w:val="288"/>
        </w:trPr>
        <w:tc>
          <w:tcPr>
            <w:tcW w:w="5232" w:type="dxa"/>
            <w:tcBorders>
              <w:top w:val="nil"/>
              <w:bottom w:val="nil"/>
            </w:tcBorders>
            <w:noWrap/>
            <w:vAlign w:val="center"/>
          </w:tcPr>
          <w:p w14:paraId="5EF4947A" w14:textId="16D881EF"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0D8AD1D" w14:textId="230345BC"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sz w:val="18"/>
              </w:rPr>
              <w:t>AIA Section A Part II, Paragraph [D.2]</w:t>
            </w:r>
          </w:p>
        </w:tc>
        <w:tc>
          <w:tcPr>
            <w:tcW w:w="5232" w:type="dxa"/>
            <w:gridSpan w:val="2"/>
            <w:noWrap/>
            <w:vAlign w:val="center"/>
            <w:hideMark/>
          </w:tcPr>
          <w:p w14:paraId="67F10747" w14:textId="5A47C52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4B10B6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A63DEDA" w14:textId="77777777" w:rsidTr="00D73A76">
        <w:trPr>
          <w:trHeight w:val="288"/>
        </w:trPr>
        <w:tc>
          <w:tcPr>
            <w:tcW w:w="5232" w:type="dxa"/>
            <w:tcBorders>
              <w:top w:val="nil"/>
              <w:bottom w:val="nil"/>
            </w:tcBorders>
            <w:noWrap/>
            <w:vAlign w:val="center"/>
          </w:tcPr>
          <w:p w14:paraId="0BEE8E45" w14:textId="0AFD6B3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ECAFFA6" w14:textId="4F9711B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sz w:val="18"/>
              </w:rPr>
              <w:t>AIA Section A Part II, Paragraph [D.3]</w:t>
            </w:r>
          </w:p>
        </w:tc>
        <w:tc>
          <w:tcPr>
            <w:tcW w:w="5232" w:type="dxa"/>
            <w:gridSpan w:val="2"/>
            <w:noWrap/>
            <w:vAlign w:val="center"/>
            <w:hideMark/>
          </w:tcPr>
          <w:p w14:paraId="59D4A99B" w14:textId="783813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E7B968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41578E7" w14:textId="77777777" w:rsidTr="00D73A76">
        <w:trPr>
          <w:trHeight w:val="288"/>
        </w:trPr>
        <w:tc>
          <w:tcPr>
            <w:tcW w:w="5232" w:type="dxa"/>
            <w:tcBorders>
              <w:top w:val="nil"/>
              <w:bottom w:val="nil"/>
            </w:tcBorders>
            <w:noWrap/>
            <w:vAlign w:val="center"/>
          </w:tcPr>
          <w:p w14:paraId="046918E8" w14:textId="3706079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BD79F54" w14:textId="71908BB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IX, Paragraph [78.3]</w:t>
            </w:r>
          </w:p>
        </w:tc>
        <w:tc>
          <w:tcPr>
            <w:tcW w:w="5232" w:type="dxa"/>
            <w:gridSpan w:val="2"/>
            <w:noWrap/>
            <w:vAlign w:val="center"/>
            <w:hideMark/>
          </w:tcPr>
          <w:p w14:paraId="4EED293D" w14:textId="7DB81A3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B53E26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32DEAD6" w14:textId="77777777" w:rsidTr="00D73A76">
        <w:trPr>
          <w:trHeight w:val="288"/>
        </w:trPr>
        <w:tc>
          <w:tcPr>
            <w:tcW w:w="5232" w:type="dxa"/>
            <w:tcBorders>
              <w:top w:val="nil"/>
              <w:bottom w:val="nil"/>
            </w:tcBorders>
            <w:noWrap/>
            <w:vAlign w:val="center"/>
          </w:tcPr>
          <w:p w14:paraId="46CBE8B8" w14:textId="7D5D64E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D07DDEF" w14:textId="514C3E8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[79]</w:t>
            </w:r>
          </w:p>
        </w:tc>
        <w:tc>
          <w:tcPr>
            <w:tcW w:w="5232" w:type="dxa"/>
            <w:gridSpan w:val="2"/>
            <w:noWrap/>
            <w:vAlign w:val="center"/>
            <w:hideMark/>
          </w:tcPr>
          <w:p w14:paraId="17ABBA88" w14:textId="7C7EC2B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21FA52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42440F7" w14:textId="77777777" w:rsidTr="00D73A76">
        <w:trPr>
          <w:trHeight w:val="288"/>
        </w:trPr>
        <w:tc>
          <w:tcPr>
            <w:tcW w:w="5232" w:type="dxa"/>
            <w:tcBorders>
              <w:top w:val="nil"/>
              <w:bottom w:val="nil"/>
            </w:tcBorders>
            <w:noWrap/>
            <w:vAlign w:val="center"/>
          </w:tcPr>
          <w:p w14:paraId="6396D95A" w14:textId="02F4A4E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CD3948" w14:textId="7507751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[80]</w:t>
            </w:r>
          </w:p>
        </w:tc>
        <w:tc>
          <w:tcPr>
            <w:tcW w:w="5232" w:type="dxa"/>
            <w:gridSpan w:val="2"/>
            <w:noWrap/>
            <w:vAlign w:val="center"/>
            <w:hideMark/>
          </w:tcPr>
          <w:p w14:paraId="2D1D38B9" w14:textId="6FF0F82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515E1AE"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39DBA00" w14:textId="77777777" w:rsidTr="00D73A76">
        <w:trPr>
          <w:trHeight w:val="288"/>
        </w:trPr>
        <w:tc>
          <w:tcPr>
            <w:tcW w:w="5232" w:type="dxa"/>
            <w:tcBorders>
              <w:top w:val="nil"/>
            </w:tcBorders>
            <w:noWrap/>
            <w:vAlign w:val="center"/>
          </w:tcPr>
          <w:p w14:paraId="4DDD097D" w14:textId="7E65C64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41D332E" w14:textId="3A24E2F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[81]</w:t>
            </w:r>
          </w:p>
        </w:tc>
        <w:tc>
          <w:tcPr>
            <w:tcW w:w="5232" w:type="dxa"/>
            <w:gridSpan w:val="2"/>
            <w:noWrap/>
            <w:vAlign w:val="center"/>
            <w:hideMark/>
          </w:tcPr>
          <w:p w14:paraId="33C1DE5F" w14:textId="3964052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F7CB3C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750658E" w14:textId="77777777" w:rsidTr="00D73A76">
        <w:trPr>
          <w:trHeight w:val="288"/>
        </w:trPr>
        <w:tc>
          <w:tcPr>
            <w:tcW w:w="5232" w:type="dxa"/>
            <w:noWrap/>
            <w:vAlign w:val="center"/>
            <w:hideMark/>
          </w:tcPr>
          <w:p w14:paraId="34F5823E" w14:textId="2E436346"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 IDENTIFICATION OF MATERIAL UNCERTAINTIES AND RISKS</w:t>
            </w:r>
          </w:p>
        </w:tc>
        <w:tc>
          <w:tcPr>
            <w:tcW w:w="5232" w:type="dxa"/>
            <w:gridSpan w:val="2"/>
            <w:vAlign w:val="center"/>
          </w:tcPr>
          <w:p w14:paraId="2D738759"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992621C" w14:textId="38B04F2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FCAA0FE"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Standard 2.32 [All estimates]</w:t>
            </w:r>
          </w:p>
        </w:tc>
      </w:tr>
      <w:tr w:rsidR="00E62159" w:rsidRPr="006D7303" w14:paraId="1372258C" w14:textId="77777777" w:rsidTr="00D73A76">
        <w:trPr>
          <w:trHeight w:val="288"/>
        </w:trPr>
        <w:tc>
          <w:tcPr>
            <w:tcW w:w="5232" w:type="dxa"/>
            <w:noWrap/>
            <w:vAlign w:val="center"/>
            <w:hideMark/>
          </w:tcPr>
          <w:p w14:paraId="1254D43A"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21.1 Risk Assessment Declaration</w:t>
            </w:r>
          </w:p>
        </w:tc>
        <w:tc>
          <w:tcPr>
            <w:tcW w:w="5232" w:type="dxa"/>
            <w:gridSpan w:val="2"/>
            <w:vAlign w:val="center"/>
          </w:tcPr>
          <w:p w14:paraId="07C6B34D" w14:textId="3423899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5B5E6E2A" w14:textId="5F2E3A5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(xi) [All Estimates]</w:t>
            </w:r>
          </w:p>
        </w:tc>
        <w:tc>
          <w:tcPr>
            <w:tcW w:w="5232" w:type="dxa"/>
            <w:noWrap/>
            <w:vAlign w:val="center"/>
            <w:hideMark/>
          </w:tcPr>
          <w:p w14:paraId="50B52AD5"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4: 4.5 (viii) [All Estimates]</w:t>
            </w:r>
          </w:p>
        </w:tc>
      </w:tr>
      <w:tr w:rsidR="00E62159" w:rsidRPr="006D7303" w14:paraId="7C83F74E" w14:textId="77777777" w:rsidTr="00D73A76">
        <w:trPr>
          <w:trHeight w:val="288"/>
        </w:trPr>
        <w:tc>
          <w:tcPr>
            <w:tcW w:w="5232" w:type="dxa"/>
            <w:tcBorders>
              <w:bottom w:val="single" w:sz="2" w:space="0" w:color="BFBFBF" w:themeColor="background1" w:themeShade="BF"/>
            </w:tcBorders>
            <w:noWrap/>
            <w:vAlign w:val="center"/>
            <w:hideMark/>
          </w:tcPr>
          <w:p w14:paraId="1D1715AC"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21.2 Risk Assessment Methodology</w:t>
            </w:r>
          </w:p>
        </w:tc>
        <w:tc>
          <w:tcPr>
            <w:tcW w:w="5232" w:type="dxa"/>
            <w:gridSpan w:val="2"/>
            <w:vAlign w:val="center"/>
          </w:tcPr>
          <w:p w14:paraId="66D039B0" w14:textId="5261AB8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19A7289A" w14:textId="08C34C2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CCD4981"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(xiii) [Mineral Resources &amp; Mineral Reserves]</w:t>
            </w:r>
          </w:p>
        </w:tc>
      </w:tr>
      <w:tr w:rsidR="00E62159" w:rsidRPr="006D7303" w14:paraId="7C06626E" w14:textId="77777777" w:rsidTr="00D73A76">
        <w:trPr>
          <w:trHeight w:val="288"/>
        </w:trPr>
        <w:tc>
          <w:tcPr>
            <w:tcW w:w="5232" w:type="dxa"/>
            <w:tcBorders>
              <w:bottom w:val="nil"/>
            </w:tcBorders>
            <w:noWrap/>
            <w:vAlign w:val="center"/>
            <w:hideMark/>
          </w:tcPr>
          <w:p w14:paraId="6DB368B0"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21.3 Risks To The Project</w:t>
            </w:r>
          </w:p>
        </w:tc>
        <w:tc>
          <w:tcPr>
            <w:tcW w:w="5232" w:type="dxa"/>
            <w:gridSpan w:val="2"/>
            <w:vAlign w:val="center"/>
          </w:tcPr>
          <w:p w14:paraId="4896F5C1" w14:textId="07FF810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[A.5]</w:t>
            </w:r>
          </w:p>
        </w:tc>
        <w:tc>
          <w:tcPr>
            <w:tcW w:w="5232" w:type="dxa"/>
            <w:gridSpan w:val="2"/>
            <w:noWrap/>
            <w:vAlign w:val="center"/>
            <w:hideMark/>
          </w:tcPr>
          <w:p w14:paraId="16C423CC" w14:textId="6DAA762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D9E0653"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2.32 [All Estimates]</w:t>
            </w:r>
          </w:p>
        </w:tc>
      </w:tr>
      <w:tr w:rsidR="00E62159" w:rsidRPr="006D7303" w14:paraId="5E66A01E" w14:textId="77777777" w:rsidTr="00D73A76">
        <w:trPr>
          <w:trHeight w:val="288"/>
        </w:trPr>
        <w:tc>
          <w:tcPr>
            <w:tcW w:w="5232" w:type="dxa"/>
            <w:tcBorders>
              <w:top w:val="nil"/>
              <w:bottom w:val="nil"/>
            </w:tcBorders>
            <w:noWrap/>
            <w:vAlign w:val="center"/>
          </w:tcPr>
          <w:p w14:paraId="1BFB14E4" w14:textId="217414F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7F1642" w14:textId="700537C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[B.3]</w:t>
            </w:r>
          </w:p>
        </w:tc>
        <w:tc>
          <w:tcPr>
            <w:tcW w:w="5232" w:type="dxa"/>
            <w:gridSpan w:val="2"/>
            <w:noWrap/>
            <w:vAlign w:val="center"/>
            <w:hideMark/>
          </w:tcPr>
          <w:p w14:paraId="0A5D3D48" w14:textId="655B642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604AD74"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2.33 [All Estimates]</w:t>
            </w:r>
          </w:p>
        </w:tc>
      </w:tr>
      <w:tr w:rsidR="00E62159" w:rsidRPr="006D7303" w14:paraId="29504EB3" w14:textId="77777777" w:rsidTr="00D73A76">
        <w:trPr>
          <w:trHeight w:val="288"/>
        </w:trPr>
        <w:tc>
          <w:tcPr>
            <w:tcW w:w="5232" w:type="dxa"/>
            <w:tcBorders>
              <w:top w:val="nil"/>
              <w:bottom w:val="nil"/>
            </w:tcBorders>
            <w:noWrap/>
            <w:vAlign w:val="center"/>
          </w:tcPr>
          <w:p w14:paraId="22198F38" w14:textId="7D54443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0DB550A" w14:textId="133A2936"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[C.2]</w:t>
            </w:r>
          </w:p>
        </w:tc>
        <w:tc>
          <w:tcPr>
            <w:tcW w:w="5232" w:type="dxa"/>
            <w:gridSpan w:val="2"/>
            <w:noWrap/>
            <w:vAlign w:val="center"/>
            <w:hideMark/>
          </w:tcPr>
          <w:p w14:paraId="49981589" w14:textId="3D6684A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A7EF977"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5.7 (</w:t>
            </w:r>
            <w:proofErr w:type="spellStart"/>
            <w:r w:rsidRPr="006D7303">
              <w:rPr>
                <w:rFonts w:asciiTheme="minorHAnsi" w:hAnsiTheme="minorHAnsi" w:cstheme="minorHAnsi"/>
                <w:color w:val="000000"/>
                <w:sz w:val="18"/>
              </w:rPr>
              <w:t>i</w:t>
            </w:r>
            <w:proofErr w:type="spellEnd"/>
            <w:r w:rsidRPr="006D7303">
              <w:rPr>
                <w:rFonts w:asciiTheme="minorHAnsi" w:hAnsiTheme="minorHAnsi" w:cstheme="minorHAnsi"/>
                <w:color w:val="000000"/>
                <w:sz w:val="18"/>
              </w:rPr>
              <w:t>) [Exploration Results only]</w:t>
            </w:r>
          </w:p>
        </w:tc>
      </w:tr>
      <w:tr w:rsidR="00E62159" w:rsidRPr="006D7303" w14:paraId="4CB11F95" w14:textId="77777777" w:rsidTr="00D73A76">
        <w:trPr>
          <w:trHeight w:val="288"/>
        </w:trPr>
        <w:tc>
          <w:tcPr>
            <w:tcW w:w="5232" w:type="dxa"/>
            <w:tcBorders>
              <w:top w:val="nil"/>
              <w:bottom w:val="nil"/>
            </w:tcBorders>
            <w:noWrap/>
            <w:vAlign w:val="center"/>
          </w:tcPr>
          <w:p w14:paraId="08E7EFEA" w14:textId="24CA6DB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B30EF1" w14:textId="394BB49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A Part II, Paragraph [C.3]</w:t>
            </w:r>
          </w:p>
        </w:tc>
        <w:tc>
          <w:tcPr>
            <w:tcW w:w="5232" w:type="dxa"/>
            <w:gridSpan w:val="2"/>
            <w:noWrap/>
            <w:vAlign w:val="center"/>
            <w:hideMark/>
          </w:tcPr>
          <w:p w14:paraId="44EB910A" w14:textId="2104B96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C280CD8"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E62159" w:rsidRPr="006D7303" w14:paraId="0CEC76F3" w14:textId="77777777" w:rsidTr="00D73A76">
        <w:trPr>
          <w:trHeight w:val="288"/>
        </w:trPr>
        <w:tc>
          <w:tcPr>
            <w:tcW w:w="5232" w:type="dxa"/>
            <w:tcBorders>
              <w:top w:val="nil"/>
              <w:bottom w:val="nil"/>
            </w:tcBorders>
            <w:noWrap/>
            <w:vAlign w:val="center"/>
          </w:tcPr>
          <w:p w14:paraId="42158533" w14:textId="04E0D17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2E3595D" w14:textId="285BD2A2"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color w:val="000000"/>
                <w:sz w:val="18"/>
              </w:rPr>
              <w:t>AIA Section B Part III, Paragraph [07]</w:t>
            </w:r>
          </w:p>
        </w:tc>
        <w:tc>
          <w:tcPr>
            <w:tcW w:w="5232" w:type="dxa"/>
            <w:gridSpan w:val="2"/>
            <w:noWrap/>
            <w:vAlign w:val="center"/>
            <w:hideMark/>
          </w:tcPr>
          <w:p w14:paraId="4EA3C8D9" w14:textId="7122356C"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 1.1 (ii) [All Estimates]</w:t>
            </w:r>
          </w:p>
        </w:tc>
        <w:tc>
          <w:tcPr>
            <w:tcW w:w="5232" w:type="dxa"/>
            <w:noWrap/>
            <w:vAlign w:val="center"/>
            <w:hideMark/>
          </w:tcPr>
          <w:p w14:paraId="7C5D0611"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1.2 (ii) [All Estimates]</w:t>
            </w:r>
          </w:p>
        </w:tc>
      </w:tr>
      <w:tr w:rsidR="00E62159" w:rsidRPr="006D7303" w14:paraId="5CEFEBF1" w14:textId="77777777" w:rsidTr="00D73A76">
        <w:trPr>
          <w:trHeight w:val="288"/>
        </w:trPr>
        <w:tc>
          <w:tcPr>
            <w:tcW w:w="5232" w:type="dxa"/>
            <w:tcBorders>
              <w:top w:val="nil"/>
              <w:bottom w:val="nil"/>
            </w:tcBorders>
            <w:noWrap/>
            <w:vAlign w:val="center"/>
          </w:tcPr>
          <w:p w14:paraId="669BFB14" w14:textId="3FD17C7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35021C3" w14:textId="65AC5928"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color w:val="000000"/>
                <w:sz w:val="18"/>
              </w:rPr>
              <w:t>AIA Section B Part V, Paragraph [29.1]</w:t>
            </w:r>
          </w:p>
        </w:tc>
        <w:tc>
          <w:tcPr>
            <w:tcW w:w="5232" w:type="dxa"/>
            <w:gridSpan w:val="2"/>
            <w:noWrap/>
            <w:vAlign w:val="center"/>
            <w:hideMark/>
          </w:tcPr>
          <w:p w14:paraId="08FC0DF4" w14:textId="69580E50"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 1.2 (ii) [All Estimates]</w:t>
            </w:r>
          </w:p>
        </w:tc>
        <w:tc>
          <w:tcPr>
            <w:tcW w:w="5232" w:type="dxa"/>
            <w:noWrap/>
            <w:vAlign w:val="center"/>
            <w:hideMark/>
          </w:tcPr>
          <w:p w14:paraId="48AFFB65"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1.1 (iii) [All Estimates]</w:t>
            </w:r>
          </w:p>
        </w:tc>
      </w:tr>
      <w:tr w:rsidR="00E62159" w:rsidRPr="006D7303" w14:paraId="3E13A9A3" w14:textId="77777777" w:rsidTr="00D73A76">
        <w:trPr>
          <w:trHeight w:val="288"/>
        </w:trPr>
        <w:tc>
          <w:tcPr>
            <w:tcW w:w="5232" w:type="dxa"/>
            <w:tcBorders>
              <w:top w:val="nil"/>
              <w:bottom w:val="nil"/>
            </w:tcBorders>
            <w:noWrap/>
            <w:vAlign w:val="center"/>
          </w:tcPr>
          <w:p w14:paraId="7B3B6885" w14:textId="62A14CE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79ADDE" w14:textId="1FE5383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[29.2]</w:t>
            </w:r>
          </w:p>
        </w:tc>
        <w:tc>
          <w:tcPr>
            <w:tcW w:w="5232" w:type="dxa"/>
            <w:gridSpan w:val="2"/>
            <w:noWrap/>
            <w:vAlign w:val="center"/>
            <w:hideMark/>
          </w:tcPr>
          <w:p w14:paraId="3125ACB4" w14:textId="4FB3F19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D5F4EEF"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5: 5.5 (iii) [Mineral Resources &amp; Mineral Reserves]</w:t>
            </w:r>
          </w:p>
        </w:tc>
      </w:tr>
      <w:tr w:rsidR="00E62159" w:rsidRPr="006D7303" w14:paraId="40762EA1" w14:textId="77777777" w:rsidTr="00D73A76">
        <w:trPr>
          <w:trHeight w:val="288"/>
        </w:trPr>
        <w:tc>
          <w:tcPr>
            <w:tcW w:w="5232" w:type="dxa"/>
            <w:tcBorders>
              <w:top w:val="nil"/>
              <w:bottom w:val="nil"/>
            </w:tcBorders>
            <w:noWrap/>
            <w:vAlign w:val="center"/>
          </w:tcPr>
          <w:p w14:paraId="135F9EF2" w14:textId="610F378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B063787" w14:textId="37AB346F"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b/>
                <w:bCs/>
                <w:color w:val="000000"/>
                <w:sz w:val="18"/>
              </w:rPr>
              <w:t>AIA Section B Part V, Paragraph [32]</w:t>
            </w:r>
          </w:p>
        </w:tc>
        <w:tc>
          <w:tcPr>
            <w:tcW w:w="5232" w:type="dxa"/>
            <w:gridSpan w:val="2"/>
            <w:noWrap/>
            <w:vAlign w:val="center"/>
            <w:hideMark/>
          </w:tcPr>
          <w:p w14:paraId="56615D64" w14:textId="7F662CBC"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1: 1.5 (v) [All Estimates]</w:t>
            </w:r>
          </w:p>
        </w:tc>
        <w:tc>
          <w:tcPr>
            <w:tcW w:w="5232" w:type="dxa"/>
            <w:noWrap/>
            <w:vAlign w:val="center"/>
            <w:hideMark/>
          </w:tcPr>
          <w:p w14:paraId="704896FF"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1: 1.5 (vi) [All Estimates]</w:t>
            </w:r>
          </w:p>
        </w:tc>
      </w:tr>
      <w:tr w:rsidR="00E62159" w:rsidRPr="006D7303" w14:paraId="443D234C" w14:textId="77777777" w:rsidTr="00D73A76">
        <w:trPr>
          <w:trHeight w:val="288"/>
        </w:trPr>
        <w:tc>
          <w:tcPr>
            <w:tcW w:w="5232" w:type="dxa"/>
            <w:tcBorders>
              <w:top w:val="nil"/>
              <w:bottom w:val="nil"/>
            </w:tcBorders>
            <w:noWrap/>
            <w:vAlign w:val="center"/>
          </w:tcPr>
          <w:p w14:paraId="10E7A936" w14:textId="1FD2A73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805D2FE" w14:textId="3E07499C"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2253447A" w14:textId="5FBEC355"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3: 3.5 (iv) [All Estimates]</w:t>
            </w:r>
          </w:p>
        </w:tc>
        <w:tc>
          <w:tcPr>
            <w:tcW w:w="5232" w:type="dxa"/>
            <w:noWrap/>
            <w:vAlign w:val="center"/>
            <w:hideMark/>
          </w:tcPr>
          <w:p w14:paraId="6F76B736"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3: 3.5 (iv) [All Estimates]</w:t>
            </w:r>
          </w:p>
        </w:tc>
      </w:tr>
      <w:tr w:rsidR="00E62159" w:rsidRPr="006D7303" w14:paraId="6EA91953" w14:textId="77777777" w:rsidTr="00D73A76">
        <w:trPr>
          <w:trHeight w:val="288"/>
        </w:trPr>
        <w:tc>
          <w:tcPr>
            <w:tcW w:w="5232" w:type="dxa"/>
            <w:tcBorders>
              <w:top w:val="nil"/>
              <w:bottom w:val="nil"/>
            </w:tcBorders>
            <w:noWrap/>
            <w:vAlign w:val="center"/>
          </w:tcPr>
          <w:p w14:paraId="787FEE87" w14:textId="6F669D8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6FB53D4" w14:textId="389FC3DC"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color w:val="000000"/>
                <w:sz w:val="18"/>
              </w:rPr>
              <w:t>AIA Section B Part V, Paragraph [37]</w:t>
            </w:r>
          </w:p>
        </w:tc>
        <w:tc>
          <w:tcPr>
            <w:tcW w:w="5232" w:type="dxa"/>
            <w:gridSpan w:val="2"/>
            <w:noWrap/>
            <w:vAlign w:val="center"/>
            <w:hideMark/>
          </w:tcPr>
          <w:p w14:paraId="5EEE9BAA" w14:textId="3FF757B2"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4.1 (v) [Mineral Resources &amp; Mineral Reserves]</w:t>
            </w:r>
          </w:p>
        </w:tc>
        <w:tc>
          <w:tcPr>
            <w:tcW w:w="5232" w:type="dxa"/>
            <w:noWrap/>
            <w:vAlign w:val="center"/>
            <w:hideMark/>
          </w:tcPr>
          <w:p w14:paraId="02D6B4E2"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4.1 (v) [Mineral Resources &amp; Mineral Reserves]</w:t>
            </w:r>
          </w:p>
        </w:tc>
      </w:tr>
      <w:tr w:rsidR="00E62159" w:rsidRPr="006D7303" w14:paraId="374FC62E" w14:textId="77777777" w:rsidTr="00D73A76">
        <w:trPr>
          <w:trHeight w:val="288"/>
        </w:trPr>
        <w:tc>
          <w:tcPr>
            <w:tcW w:w="5232" w:type="dxa"/>
            <w:tcBorders>
              <w:top w:val="nil"/>
              <w:bottom w:val="nil"/>
            </w:tcBorders>
            <w:noWrap/>
            <w:vAlign w:val="center"/>
          </w:tcPr>
          <w:p w14:paraId="683D790F" w14:textId="4EB66A7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C3BEDB5" w14:textId="64298EC2"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195A2D03" w14:textId="14B13952"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4: 4.3 (viii) [Mineral Resources &amp; Mineral Reserves]</w:t>
            </w:r>
          </w:p>
        </w:tc>
        <w:tc>
          <w:tcPr>
            <w:tcW w:w="5232" w:type="dxa"/>
            <w:noWrap/>
            <w:vAlign w:val="center"/>
            <w:hideMark/>
          </w:tcPr>
          <w:p w14:paraId="337D8988"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4: 4.3 (viii) [Mineral Resources &amp; Mineral Reserves]</w:t>
            </w:r>
          </w:p>
        </w:tc>
      </w:tr>
      <w:tr w:rsidR="00E62159" w:rsidRPr="006D7303" w14:paraId="5B82C8AE" w14:textId="77777777" w:rsidTr="00D73A76">
        <w:trPr>
          <w:trHeight w:val="288"/>
        </w:trPr>
        <w:tc>
          <w:tcPr>
            <w:tcW w:w="5232" w:type="dxa"/>
            <w:tcBorders>
              <w:top w:val="nil"/>
              <w:bottom w:val="nil"/>
            </w:tcBorders>
            <w:noWrap/>
            <w:vAlign w:val="center"/>
          </w:tcPr>
          <w:p w14:paraId="0A72AC8E" w14:textId="471EF4A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8278EE" w14:textId="29569F6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[62]</w:t>
            </w:r>
          </w:p>
        </w:tc>
        <w:tc>
          <w:tcPr>
            <w:tcW w:w="5232" w:type="dxa"/>
            <w:gridSpan w:val="2"/>
            <w:noWrap/>
            <w:vAlign w:val="center"/>
            <w:hideMark/>
          </w:tcPr>
          <w:p w14:paraId="6C526EE4" w14:textId="48D66B2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1752095"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2.35 [Mineral Resources &amp; Mineral Reserves]</w:t>
            </w:r>
          </w:p>
        </w:tc>
      </w:tr>
      <w:tr w:rsidR="00E62159" w:rsidRPr="006D7303" w14:paraId="12740DAE" w14:textId="77777777" w:rsidTr="00D73A76">
        <w:trPr>
          <w:trHeight w:val="288"/>
        </w:trPr>
        <w:tc>
          <w:tcPr>
            <w:tcW w:w="5232" w:type="dxa"/>
            <w:tcBorders>
              <w:top w:val="nil"/>
              <w:bottom w:val="nil"/>
            </w:tcBorders>
            <w:noWrap/>
            <w:vAlign w:val="center"/>
          </w:tcPr>
          <w:p w14:paraId="4359A96E" w14:textId="099D797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77782E" w14:textId="7B2D7CE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[64]</w:t>
            </w:r>
          </w:p>
        </w:tc>
        <w:tc>
          <w:tcPr>
            <w:tcW w:w="5232" w:type="dxa"/>
            <w:gridSpan w:val="2"/>
            <w:noWrap/>
            <w:vAlign w:val="center"/>
            <w:hideMark/>
          </w:tcPr>
          <w:p w14:paraId="61C5C237" w14:textId="74D13AE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13.1 [All Estimates]</w:t>
            </w:r>
          </w:p>
        </w:tc>
        <w:tc>
          <w:tcPr>
            <w:tcW w:w="5232" w:type="dxa"/>
            <w:noWrap/>
            <w:vAlign w:val="center"/>
            <w:hideMark/>
          </w:tcPr>
          <w:p w14:paraId="7AB8AF57"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71341555" w14:textId="77777777" w:rsidTr="00D73A76">
        <w:trPr>
          <w:trHeight w:val="288"/>
        </w:trPr>
        <w:tc>
          <w:tcPr>
            <w:tcW w:w="5232" w:type="dxa"/>
            <w:tcBorders>
              <w:top w:val="nil"/>
              <w:bottom w:val="nil"/>
            </w:tcBorders>
            <w:noWrap/>
            <w:vAlign w:val="center"/>
          </w:tcPr>
          <w:p w14:paraId="093D9498" w14:textId="7948FA2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425EB85" w14:textId="1B1E290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[65]</w:t>
            </w:r>
          </w:p>
        </w:tc>
        <w:tc>
          <w:tcPr>
            <w:tcW w:w="5232" w:type="dxa"/>
            <w:gridSpan w:val="2"/>
            <w:noWrap/>
            <w:vAlign w:val="center"/>
            <w:hideMark/>
          </w:tcPr>
          <w:p w14:paraId="1A7A5088" w14:textId="0848693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5: 5.5 (iii) [Mineral Resources &amp; Mineral Reserves]</w:t>
            </w:r>
          </w:p>
        </w:tc>
        <w:tc>
          <w:tcPr>
            <w:tcW w:w="5232" w:type="dxa"/>
            <w:noWrap/>
            <w:vAlign w:val="center"/>
            <w:hideMark/>
          </w:tcPr>
          <w:p w14:paraId="6170258E"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2BA4C059" w14:textId="77777777" w:rsidTr="00D73A76">
        <w:trPr>
          <w:trHeight w:val="288"/>
        </w:trPr>
        <w:tc>
          <w:tcPr>
            <w:tcW w:w="5232" w:type="dxa"/>
            <w:tcBorders>
              <w:top w:val="nil"/>
              <w:bottom w:val="nil"/>
            </w:tcBorders>
            <w:noWrap/>
            <w:vAlign w:val="center"/>
          </w:tcPr>
          <w:p w14:paraId="762355D6" w14:textId="7FB0BD8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89C9EF5" w14:textId="6F199DE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[80]</w:t>
            </w:r>
          </w:p>
        </w:tc>
        <w:tc>
          <w:tcPr>
            <w:tcW w:w="5232" w:type="dxa"/>
            <w:gridSpan w:val="2"/>
            <w:noWrap/>
            <w:vAlign w:val="center"/>
            <w:hideMark/>
          </w:tcPr>
          <w:p w14:paraId="44A0EB9A" w14:textId="3D1B0F0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C7B4C55"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2.36 [All Estimates]</w:t>
            </w:r>
          </w:p>
        </w:tc>
      </w:tr>
      <w:tr w:rsidR="00E62159" w:rsidRPr="006D7303" w14:paraId="1FE1735C" w14:textId="77777777" w:rsidTr="00D73A76">
        <w:trPr>
          <w:trHeight w:val="288"/>
        </w:trPr>
        <w:tc>
          <w:tcPr>
            <w:tcW w:w="5232" w:type="dxa"/>
            <w:tcBorders>
              <w:top w:val="nil"/>
              <w:bottom w:val="nil"/>
            </w:tcBorders>
            <w:noWrap/>
            <w:vAlign w:val="center"/>
          </w:tcPr>
          <w:p w14:paraId="6A73E24F" w14:textId="3A63892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052981" w14:textId="77777777" w:rsidR="00E62159" w:rsidRPr="006D7303" w:rsidRDefault="00E62159" w:rsidP="00E62159">
            <w:pPr>
              <w:spacing w:after="0"/>
              <w:ind w:left="227" w:hanging="227"/>
              <w:jc w:val="left"/>
              <w:rPr>
                <w:rFonts w:asciiTheme="minorHAnsi" w:hAnsiTheme="minorHAnsi" w:cstheme="minorHAnsi"/>
                <w:sz w:val="18"/>
              </w:rPr>
            </w:pPr>
          </w:p>
        </w:tc>
        <w:tc>
          <w:tcPr>
            <w:tcW w:w="5232" w:type="dxa"/>
            <w:gridSpan w:val="2"/>
            <w:noWrap/>
            <w:vAlign w:val="center"/>
            <w:hideMark/>
          </w:tcPr>
          <w:p w14:paraId="7ABDD194" w14:textId="17C28A5B"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c>
          <w:tcPr>
            <w:tcW w:w="5232" w:type="dxa"/>
            <w:noWrap/>
            <w:vAlign w:val="center"/>
            <w:hideMark/>
          </w:tcPr>
          <w:p w14:paraId="5F1E15A5"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[Exploration Results only]</w:t>
            </w:r>
          </w:p>
        </w:tc>
      </w:tr>
      <w:tr w:rsidR="00E62159" w:rsidRPr="006D7303" w14:paraId="5461F635" w14:textId="77777777" w:rsidTr="00D73A76">
        <w:trPr>
          <w:trHeight w:val="288"/>
        </w:trPr>
        <w:tc>
          <w:tcPr>
            <w:tcW w:w="5232" w:type="dxa"/>
            <w:tcBorders>
              <w:top w:val="nil"/>
              <w:bottom w:val="nil"/>
            </w:tcBorders>
            <w:noWrap/>
            <w:vAlign w:val="center"/>
          </w:tcPr>
          <w:p w14:paraId="2713440D" w14:textId="1790B3E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AF3E09E" w14:textId="77777777" w:rsidR="00E62159" w:rsidRPr="006D7303" w:rsidRDefault="00E62159" w:rsidP="00E62159">
            <w:pPr>
              <w:spacing w:after="0"/>
              <w:ind w:left="227" w:hanging="227"/>
              <w:jc w:val="left"/>
              <w:rPr>
                <w:rFonts w:asciiTheme="minorHAnsi" w:hAnsiTheme="minorHAnsi" w:cstheme="minorHAnsi"/>
                <w:sz w:val="18"/>
              </w:rPr>
            </w:pPr>
          </w:p>
        </w:tc>
        <w:tc>
          <w:tcPr>
            <w:tcW w:w="5232" w:type="dxa"/>
            <w:gridSpan w:val="2"/>
            <w:noWrap/>
            <w:vAlign w:val="center"/>
            <w:hideMark/>
          </w:tcPr>
          <w:p w14:paraId="29265FF8" w14:textId="1A02D259"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CRIRSCO Section 5: 5.7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c>
          <w:tcPr>
            <w:tcW w:w="5232" w:type="dxa"/>
            <w:noWrap/>
            <w:vAlign w:val="center"/>
            <w:hideMark/>
          </w:tcPr>
          <w:p w14:paraId="403C7E3E"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5.7 (</w:t>
            </w:r>
            <w:proofErr w:type="spellStart"/>
            <w:r w:rsidRPr="006D7303">
              <w:rPr>
                <w:rFonts w:asciiTheme="minorHAnsi" w:hAnsiTheme="minorHAnsi" w:cstheme="minorHAnsi"/>
                <w:sz w:val="18"/>
              </w:rPr>
              <w:t>i</w:t>
            </w:r>
            <w:proofErr w:type="spellEnd"/>
            <w:r w:rsidRPr="006D7303">
              <w:rPr>
                <w:rFonts w:asciiTheme="minorHAnsi" w:hAnsiTheme="minorHAnsi" w:cstheme="minorHAnsi"/>
                <w:sz w:val="18"/>
              </w:rPr>
              <w:t>) [Mineral Resources &amp; Mineral Reserves]</w:t>
            </w:r>
          </w:p>
        </w:tc>
      </w:tr>
      <w:tr w:rsidR="00E62159" w:rsidRPr="006D7303" w14:paraId="0E917C4E" w14:textId="77777777" w:rsidTr="00D73A76">
        <w:trPr>
          <w:trHeight w:val="288"/>
        </w:trPr>
        <w:tc>
          <w:tcPr>
            <w:tcW w:w="5232" w:type="dxa"/>
            <w:tcBorders>
              <w:top w:val="nil"/>
              <w:bottom w:val="nil"/>
            </w:tcBorders>
            <w:noWrap/>
            <w:vAlign w:val="center"/>
          </w:tcPr>
          <w:p w14:paraId="4D2F3ED2" w14:textId="25522A2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D0B7532"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89E9E3" w14:textId="04796CD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DDE7D02"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2.34 [Mineral Resources &amp; Mineral Reserves]</w:t>
            </w:r>
          </w:p>
        </w:tc>
      </w:tr>
      <w:tr w:rsidR="00E62159" w:rsidRPr="006D7303" w14:paraId="7234FE80" w14:textId="77777777" w:rsidTr="00D73A76">
        <w:trPr>
          <w:trHeight w:val="288"/>
        </w:trPr>
        <w:tc>
          <w:tcPr>
            <w:tcW w:w="5232" w:type="dxa"/>
            <w:tcBorders>
              <w:top w:val="nil"/>
              <w:bottom w:val="nil"/>
            </w:tcBorders>
            <w:noWrap/>
            <w:vAlign w:val="center"/>
          </w:tcPr>
          <w:p w14:paraId="7E5A6B2A" w14:textId="5C285C2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4179618"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CE1840" w14:textId="7FBF335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68541F8"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7.24 [Mineral Reserves only]</w:t>
            </w:r>
          </w:p>
        </w:tc>
      </w:tr>
      <w:tr w:rsidR="00E62159" w:rsidRPr="006D7303" w14:paraId="4A066203" w14:textId="77777777" w:rsidTr="00D73A76">
        <w:trPr>
          <w:trHeight w:val="288"/>
        </w:trPr>
        <w:tc>
          <w:tcPr>
            <w:tcW w:w="5232" w:type="dxa"/>
            <w:tcBorders>
              <w:top w:val="nil"/>
              <w:bottom w:val="nil"/>
            </w:tcBorders>
            <w:noWrap/>
            <w:vAlign w:val="center"/>
          </w:tcPr>
          <w:p w14:paraId="76146E41" w14:textId="13644EA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2B6526D"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8D6BA43" w14:textId="6EF4ED7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0B45F8D"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2.36 [All Estimates]</w:t>
            </w:r>
          </w:p>
        </w:tc>
      </w:tr>
      <w:tr w:rsidR="00E62159" w:rsidRPr="006D7303" w14:paraId="5FFE7C4B" w14:textId="77777777" w:rsidTr="00D73A76">
        <w:trPr>
          <w:trHeight w:val="288"/>
        </w:trPr>
        <w:tc>
          <w:tcPr>
            <w:tcW w:w="5232" w:type="dxa"/>
            <w:tcBorders>
              <w:top w:val="nil"/>
              <w:bottom w:val="nil"/>
            </w:tcBorders>
            <w:noWrap/>
            <w:vAlign w:val="center"/>
          </w:tcPr>
          <w:p w14:paraId="71EADD43" w14:textId="0A29907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3B84B7C"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373AD1" w14:textId="40719D3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3D837EC"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(xiii) [Exploration Results only]</w:t>
            </w:r>
          </w:p>
        </w:tc>
      </w:tr>
      <w:tr w:rsidR="00E62159" w:rsidRPr="006D7303" w14:paraId="1CF60A7C" w14:textId="77777777" w:rsidTr="00D73A76">
        <w:trPr>
          <w:trHeight w:val="288"/>
        </w:trPr>
        <w:tc>
          <w:tcPr>
            <w:tcW w:w="5232" w:type="dxa"/>
            <w:tcBorders>
              <w:top w:val="nil"/>
              <w:bottom w:val="single" w:sz="2" w:space="0" w:color="BFBFBF" w:themeColor="background1" w:themeShade="BF"/>
            </w:tcBorders>
            <w:noWrap/>
            <w:vAlign w:val="center"/>
          </w:tcPr>
          <w:p w14:paraId="40F3209D" w14:textId="7798097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E700E0"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A36F8EE" w14:textId="0AF0390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9F8B0C2"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Section 5: 5.5 (xiii) [Mineral Resources &amp; Mineral Reserves]</w:t>
            </w:r>
          </w:p>
        </w:tc>
      </w:tr>
      <w:tr w:rsidR="00E62159" w:rsidRPr="006D7303" w14:paraId="5ACB0A99" w14:textId="77777777" w:rsidTr="00D73A76">
        <w:trPr>
          <w:trHeight w:val="288"/>
        </w:trPr>
        <w:tc>
          <w:tcPr>
            <w:tcW w:w="5232" w:type="dxa"/>
            <w:tcBorders>
              <w:bottom w:val="nil"/>
            </w:tcBorders>
            <w:noWrap/>
            <w:vAlign w:val="center"/>
            <w:hideMark/>
          </w:tcPr>
          <w:p w14:paraId="25FCF876"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21.4 Integrated Project Risk</w:t>
            </w:r>
          </w:p>
        </w:tc>
        <w:tc>
          <w:tcPr>
            <w:tcW w:w="5232" w:type="dxa"/>
            <w:gridSpan w:val="2"/>
            <w:vAlign w:val="center"/>
          </w:tcPr>
          <w:p w14:paraId="70C0F8E2" w14:textId="44CC94D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[02]</w:t>
            </w:r>
          </w:p>
        </w:tc>
        <w:tc>
          <w:tcPr>
            <w:tcW w:w="5232" w:type="dxa"/>
            <w:gridSpan w:val="2"/>
            <w:noWrap/>
            <w:vAlign w:val="center"/>
            <w:hideMark/>
          </w:tcPr>
          <w:p w14:paraId="74D4904B" w14:textId="54A4BBE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9B08DC0"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CE8988F" w14:textId="77777777" w:rsidTr="00D73A76">
        <w:trPr>
          <w:trHeight w:val="288"/>
        </w:trPr>
        <w:tc>
          <w:tcPr>
            <w:tcW w:w="5232" w:type="dxa"/>
            <w:tcBorders>
              <w:top w:val="nil"/>
              <w:bottom w:val="nil"/>
            </w:tcBorders>
            <w:noWrap/>
            <w:vAlign w:val="center"/>
          </w:tcPr>
          <w:p w14:paraId="3A62818C" w14:textId="1EB0B53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A8775C" w14:textId="7777E79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IV, Paragraph [19]</w:t>
            </w:r>
          </w:p>
        </w:tc>
        <w:tc>
          <w:tcPr>
            <w:tcW w:w="5232" w:type="dxa"/>
            <w:gridSpan w:val="2"/>
            <w:noWrap/>
            <w:vAlign w:val="center"/>
            <w:hideMark/>
          </w:tcPr>
          <w:p w14:paraId="7010BC43" w14:textId="0060784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D133F7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6386E41" w14:textId="77777777" w:rsidTr="00D73A76">
        <w:trPr>
          <w:trHeight w:val="288"/>
        </w:trPr>
        <w:tc>
          <w:tcPr>
            <w:tcW w:w="5232" w:type="dxa"/>
            <w:tcBorders>
              <w:top w:val="nil"/>
              <w:bottom w:val="nil"/>
            </w:tcBorders>
            <w:noWrap/>
            <w:vAlign w:val="center"/>
          </w:tcPr>
          <w:p w14:paraId="42316FE7" w14:textId="7C259AE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BFF00AB" w14:textId="4DFC1E4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[31]</w:t>
            </w:r>
          </w:p>
        </w:tc>
        <w:tc>
          <w:tcPr>
            <w:tcW w:w="5232" w:type="dxa"/>
            <w:gridSpan w:val="2"/>
            <w:noWrap/>
            <w:vAlign w:val="center"/>
            <w:hideMark/>
          </w:tcPr>
          <w:p w14:paraId="7D9ED578" w14:textId="55DA4BE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17053A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C6715AC" w14:textId="77777777" w:rsidTr="00D73A76">
        <w:trPr>
          <w:trHeight w:val="288"/>
        </w:trPr>
        <w:tc>
          <w:tcPr>
            <w:tcW w:w="5232" w:type="dxa"/>
            <w:tcBorders>
              <w:top w:val="nil"/>
              <w:bottom w:val="nil"/>
            </w:tcBorders>
            <w:noWrap/>
            <w:vAlign w:val="center"/>
          </w:tcPr>
          <w:p w14:paraId="1DEA9CBD" w14:textId="49B3B30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9A6C313" w14:textId="5C22CAB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[32]</w:t>
            </w:r>
          </w:p>
        </w:tc>
        <w:tc>
          <w:tcPr>
            <w:tcW w:w="5232" w:type="dxa"/>
            <w:gridSpan w:val="2"/>
            <w:noWrap/>
            <w:vAlign w:val="center"/>
            <w:hideMark/>
          </w:tcPr>
          <w:p w14:paraId="4C8BD26E" w14:textId="37300DE5"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B14A2A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65DD7B5" w14:textId="77777777" w:rsidTr="00D73A76">
        <w:trPr>
          <w:trHeight w:val="288"/>
        </w:trPr>
        <w:tc>
          <w:tcPr>
            <w:tcW w:w="5232" w:type="dxa"/>
            <w:tcBorders>
              <w:top w:val="nil"/>
              <w:bottom w:val="nil"/>
            </w:tcBorders>
            <w:noWrap/>
            <w:vAlign w:val="center"/>
          </w:tcPr>
          <w:p w14:paraId="19B76A50" w14:textId="0DE7249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7A15C8E" w14:textId="3DC85D9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[33]</w:t>
            </w:r>
          </w:p>
        </w:tc>
        <w:tc>
          <w:tcPr>
            <w:tcW w:w="5232" w:type="dxa"/>
            <w:gridSpan w:val="2"/>
            <w:noWrap/>
            <w:vAlign w:val="center"/>
            <w:hideMark/>
          </w:tcPr>
          <w:p w14:paraId="2C76383C" w14:textId="7998BE9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E581FFA"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F2009A0" w14:textId="77777777" w:rsidTr="00D73A76">
        <w:trPr>
          <w:trHeight w:val="288"/>
        </w:trPr>
        <w:tc>
          <w:tcPr>
            <w:tcW w:w="5232" w:type="dxa"/>
            <w:tcBorders>
              <w:top w:val="nil"/>
              <w:bottom w:val="nil"/>
            </w:tcBorders>
            <w:noWrap/>
            <w:vAlign w:val="center"/>
          </w:tcPr>
          <w:p w14:paraId="79290767" w14:textId="7772F4D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DA6D680" w14:textId="4ABA8A9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[34]</w:t>
            </w:r>
          </w:p>
        </w:tc>
        <w:tc>
          <w:tcPr>
            <w:tcW w:w="5232" w:type="dxa"/>
            <w:gridSpan w:val="2"/>
            <w:noWrap/>
            <w:vAlign w:val="center"/>
            <w:hideMark/>
          </w:tcPr>
          <w:p w14:paraId="360DF3A7" w14:textId="4920D43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049239C"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6F26911" w14:textId="77777777" w:rsidTr="00D73A76">
        <w:trPr>
          <w:trHeight w:val="288"/>
        </w:trPr>
        <w:tc>
          <w:tcPr>
            <w:tcW w:w="5232" w:type="dxa"/>
            <w:tcBorders>
              <w:top w:val="nil"/>
              <w:bottom w:val="nil"/>
            </w:tcBorders>
            <w:noWrap/>
            <w:vAlign w:val="center"/>
          </w:tcPr>
          <w:p w14:paraId="0B1E4699" w14:textId="1028BDD8"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D55839" w14:textId="7164D4C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23871EA5" w14:textId="6B2A63A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1AF693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3619ACF" w14:textId="77777777" w:rsidTr="00D73A76">
        <w:trPr>
          <w:trHeight w:val="288"/>
        </w:trPr>
        <w:tc>
          <w:tcPr>
            <w:tcW w:w="5232" w:type="dxa"/>
            <w:tcBorders>
              <w:top w:val="nil"/>
              <w:bottom w:val="nil"/>
            </w:tcBorders>
            <w:noWrap/>
            <w:vAlign w:val="center"/>
          </w:tcPr>
          <w:p w14:paraId="2CB59FB2" w14:textId="0607CF2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0223991" w14:textId="44436FB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4EBC466E" w14:textId="0A32EA5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7E6D0D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67208D8" w14:textId="77777777" w:rsidTr="00D73A76">
        <w:trPr>
          <w:trHeight w:val="288"/>
        </w:trPr>
        <w:tc>
          <w:tcPr>
            <w:tcW w:w="5232" w:type="dxa"/>
            <w:tcBorders>
              <w:top w:val="nil"/>
              <w:bottom w:val="single" w:sz="2" w:space="0" w:color="BFBFBF" w:themeColor="background1" w:themeShade="BF"/>
            </w:tcBorders>
            <w:noWrap/>
            <w:vAlign w:val="center"/>
          </w:tcPr>
          <w:p w14:paraId="227CB9E3" w14:textId="74A3C4A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DC1A874" w14:textId="6A20C95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[39]</w:t>
            </w:r>
          </w:p>
        </w:tc>
        <w:tc>
          <w:tcPr>
            <w:tcW w:w="5232" w:type="dxa"/>
            <w:gridSpan w:val="2"/>
            <w:noWrap/>
            <w:vAlign w:val="center"/>
            <w:hideMark/>
          </w:tcPr>
          <w:p w14:paraId="25F40645" w14:textId="576C05C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DA13F83"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5D16787" w14:textId="77777777" w:rsidTr="00D73A76">
        <w:trPr>
          <w:trHeight w:val="288"/>
        </w:trPr>
        <w:tc>
          <w:tcPr>
            <w:tcW w:w="5232" w:type="dxa"/>
            <w:tcBorders>
              <w:bottom w:val="nil"/>
            </w:tcBorders>
            <w:noWrap/>
            <w:vAlign w:val="center"/>
            <w:hideMark/>
          </w:tcPr>
          <w:p w14:paraId="2FCA112C"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21.5 Risk Assessment Findings</w:t>
            </w:r>
          </w:p>
        </w:tc>
        <w:tc>
          <w:tcPr>
            <w:tcW w:w="5232" w:type="dxa"/>
            <w:gridSpan w:val="2"/>
            <w:vAlign w:val="center"/>
          </w:tcPr>
          <w:p w14:paraId="50E4FBC4" w14:textId="06D8177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[A.5]</w:t>
            </w:r>
          </w:p>
        </w:tc>
        <w:tc>
          <w:tcPr>
            <w:tcW w:w="5232" w:type="dxa"/>
            <w:gridSpan w:val="2"/>
            <w:noWrap/>
            <w:vAlign w:val="center"/>
            <w:hideMark/>
          </w:tcPr>
          <w:p w14:paraId="7601A27E" w14:textId="58656752"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7C3AFFD"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2.32 [All Estimates]</w:t>
            </w:r>
          </w:p>
        </w:tc>
      </w:tr>
      <w:tr w:rsidR="00E62159" w:rsidRPr="006D7303" w14:paraId="6C496B5F" w14:textId="77777777" w:rsidTr="00D73A76">
        <w:trPr>
          <w:trHeight w:val="288"/>
        </w:trPr>
        <w:tc>
          <w:tcPr>
            <w:tcW w:w="5232" w:type="dxa"/>
            <w:tcBorders>
              <w:top w:val="nil"/>
              <w:bottom w:val="nil"/>
            </w:tcBorders>
            <w:noWrap/>
            <w:vAlign w:val="center"/>
          </w:tcPr>
          <w:p w14:paraId="5D7D80EE" w14:textId="49BCAD5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741752" w14:textId="2B0937C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[B.3]</w:t>
            </w:r>
          </w:p>
        </w:tc>
        <w:tc>
          <w:tcPr>
            <w:tcW w:w="5232" w:type="dxa"/>
            <w:gridSpan w:val="2"/>
            <w:noWrap/>
            <w:vAlign w:val="center"/>
            <w:hideMark/>
          </w:tcPr>
          <w:p w14:paraId="32C810F7" w14:textId="4B9A6E3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03F99CA" w14:textId="77777777" w:rsidR="00E62159" w:rsidRPr="006D7303" w:rsidRDefault="00E62159" w:rsidP="00E62159">
            <w:pPr>
              <w:spacing w:after="0"/>
              <w:ind w:left="227" w:hanging="227"/>
              <w:jc w:val="left"/>
              <w:rPr>
                <w:rFonts w:asciiTheme="minorHAnsi" w:hAnsiTheme="minorHAnsi" w:cstheme="minorHAnsi"/>
                <w:sz w:val="18"/>
              </w:rPr>
            </w:pPr>
            <w:r w:rsidRPr="006D7303">
              <w:rPr>
                <w:rFonts w:asciiTheme="minorHAnsi" w:hAnsiTheme="minorHAnsi" w:cstheme="minorHAnsi"/>
                <w:sz w:val="18"/>
              </w:rPr>
              <w:t>PERC Standard 2.33 [All Estimates]</w:t>
            </w:r>
          </w:p>
        </w:tc>
      </w:tr>
      <w:tr w:rsidR="00E62159" w:rsidRPr="006D7303" w14:paraId="088F24C3" w14:textId="77777777" w:rsidTr="00D73A76">
        <w:trPr>
          <w:trHeight w:val="288"/>
        </w:trPr>
        <w:tc>
          <w:tcPr>
            <w:tcW w:w="5232" w:type="dxa"/>
            <w:tcBorders>
              <w:top w:val="nil"/>
              <w:bottom w:val="nil"/>
            </w:tcBorders>
            <w:noWrap/>
            <w:vAlign w:val="center"/>
          </w:tcPr>
          <w:p w14:paraId="57A8F9EC" w14:textId="6653892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3975AD1" w14:textId="1BAD9753"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[C.2]</w:t>
            </w:r>
          </w:p>
        </w:tc>
        <w:tc>
          <w:tcPr>
            <w:tcW w:w="5232" w:type="dxa"/>
            <w:gridSpan w:val="2"/>
            <w:noWrap/>
            <w:vAlign w:val="center"/>
            <w:hideMark/>
          </w:tcPr>
          <w:p w14:paraId="0888A77B" w14:textId="276B133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D8DDDDD"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7B8D74A" w14:textId="77777777" w:rsidTr="00D73A76">
        <w:trPr>
          <w:trHeight w:val="288"/>
        </w:trPr>
        <w:tc>
          <w:tcPr>
            <w:tcW w:w="5232" w:type="dxa"/>
            <w:tcBorders>
              <w:top w:val="nil"/>
              <w:bottom w:val="nil"/>
            </w:tcBorders>
            <w:noWrap/>
            <w:vAlign w:val="center"/>
          </w:tcPr>
          <w:p w14:paraId="7682027C" w14:textId="2DC151C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257867B" w14:textId="6D93104F"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A Part II, Paragraph [C.3]</w:t>
            </w:r>
          </w:p>
        </w:tc>
        <w:tc>
          <w:tcPr>
            <w:tcW w:w="5232" w:type="dxa"/>
            <w:gridSpan w:val="2"/>
            <w:noWrap/>
            <w:vAlign w:val="center"/>
            <w:hideMark/>
          </w:tcPr>
          <w:p w14:paraId="74A65158" w14:textId="400DD35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B8B9861"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B0E2B17" w14:textId="77777777" w:rsidTr="00D73A76">
        <w:trPr>
          <w:trHeight w:val="288"/>
        </w:trPr>
        <w:tc>
          <w:tcPr>
            <w:tcW w:w="5232" w:type="dxa"/>
            <w:tcBorders>
              <w:top w:val="nil"/>
              <w:bottom w:val="nil"/>
            </w:tcBorders>
            <w:noWrap/>
            <w:vAlign w:val="center"/>
          </w:tcPr>
          <w:p w14:paraId="79280A5F" w14:textId="6C6AB9AC"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578CB05" w14:textId="3DE599A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[07]</w:t>
            </w:r>
          </w:p>
        </w:tc>
        <w:tc>
          <w:tcPr>
            <w:tcW w:w="5232" w:type="dxa"/>
            <w:gridSpan w:val="2"/>
            <w:noWrap/>
            <w:vAlign w:val="center"/>
            <w:hideMark/>
          </w:tcPr>
          <w:p w14:paraId="1022CC36" w14:textId="1F98206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200E41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4E08574" w14:textId="77777777" w:rsidTr="00D73A76">
        <w:trPr>
          <w:trHeight w:val="288"/>
        </w:trPr>
        <w:tc>
          <w:tcPr>
            <w:tcW w:w="5232" w:type="dxa"/>
            <w:tcBorders>
              <w:top w:val="nil"/>
              <w:bottom w:val="nil"/>
            </w:tcBorders>
            <w:noWrap/>
            <w:vAlign w:val="center"/>
          </w:tcPr>
          <w:p w14:paraId="4997F6F5" w14:textId="5561E3C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3210F98" w14:textId="2C43F4A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[29.1]</w:t>
            </w:r>
          </w:p>
        </w:tc>
        <w:tc>
          <w:tcPr>
            <w:tcW w:w="5232" w:type="dxa"/>
            <w:gridSpan w:val="2"/>
            <w:noWrap/>
            <w:vAlign w:val="center"/>
            <w:hideMark/>
          </w:tcPr>
          <w:p w14:paraId="65E9FA88" w14:textId="4DA5099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C3D11F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16442BA" w14:textId="77777777" w:rsidTr="00D73A76">
        <w:trPr>
          <w:trHeight w:val="288"/>
        </w:trPr>
        <w:tc>
          <w:tcPr>
            <w:tcW w:w="5232" w:type="dxa"/>
            <w:tcBorders>
              <w:top w:val="nil"/>
              <w:bottom w:val="nil"/>
            </w:tcBorders>
            <w:noWrap/>
            <w:vAlign w:val="center"/>
          </w:tcPr>
          <w:p w14:paraId="046C729C" w14:textId="276C69DE"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9A751E7" w14:textId="460CAC5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[29.2]</w:t>
            </w:r>
          </w:p>
        </w:tc>
        <w:tc>
          <w:tcPr>
            <w:tcW w:w="5232" w:type="dxa"/>
            <w:gridSpan w:val="2"/>
            <w:noWrap/>
            <w:vAlign w:val="center"/>
            <w:hideMark/>
          </w:tcPr>
          <w:p w14:paraId="4F757861" w14:textId="4464F30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897F36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13CAC4C" w14:textId="77777777" w:rsidTr="00D73A76">
        <w:trPr>
          <w:trHeight w:val="288"/>
        </w:trPr>
        <w:tc>
          <w:tcPr>
            <w:tcW w:w="5232" w:type="dxa"/>
            <w:tcBorders>
              <w:top w:val="nil"/>
              <w:bottom w:val="nil"/>
            </w:tcBorders>
            <w:noWrap/>
            <w:vAlign w:val="center"/>
          </w:tcPr>
          <w:p w14:paraId="2E60CE4F" w14:textId="052626F2"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FB1897" w14:textId="6F3C5600"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[32]</w:t>
            </w:r>
          </w:p>
        </w:tc>
        <w:tc>
          <w:tcPr>
            <w:tcW w:w="5232" w:type="dxa"/>
            <w:gridSpan w:val="2"/>
            <w:noWrap/>
            <w:vAlign w:val="center"/>
            <w:hideMark/>
          </w:tcPr>
          <w:p w14:paraId="52D7868A" w14:textId="158332AC"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1512DCE"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9A1A4FF" w14:textId="77777777" w:rsidTr="00D73A76">
        <w:trPr>
          <w:trHeight w:val="288"/>
        </w:trPr>
        <w:tc>
          <w:tcPr>
            <w:tcW w:w="5232" w:type="dxa"/>
            <w:tcBorders>
              <w:top w:val="nil"/>
              <w:bottom w:val="nil"/>
            </w:tcBorders>
            <w:noWrap/>
            <w:vAlign w:val="center"/>
          </w:tcPr>
          <w:p w14:paraId="7FAAAB5C" w14:textId="23B0B55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87CCBDF" w14:textId="78BC3A6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[35]</w:t>
            </w:r>
          </w:p>
        </w:tc>
        <w:tc>
          <w:tcPr>
            <w:tcW w:w="5232" w:type="dxa"/>
            <w:gridSpan w:val="2"/>
            <w:noWrap/>
            <w:vAlign w:val="center"/>
            <w:hideMark/>
          </w:tcPr>
          <w:p w14:paraId="517CDAC3" w14:textId="3AC0750B"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DE14BD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C7D65CC" w14:textId="77777777" w:rsidTr="00D73A76">
        <w:trPr>
          <w:trHeight w:val="288"/>
        </w:trPr>
        <w:tc>
          <w:tcPr>
            <w:tcW w:w="5232" w:type="dxa"/>
            <w:tcBorders>
              <w:top w:val="nil"/>
              <w:bottom w:val="nil"/>
            </w:tcBorders>
            <w:noWrap/>
            <w:vAlign w:val="center"/>
          </w:tcPr>
          <w:p w14:paraId="09439678" w14:textId="4D2A3AA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42BF637" w14:textId="6818892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[37]</w:t>
            </w:r>
          </w:p>
        </w:tc>
        <w:tc>
          <w:tcPr>
            <w:tcW w:w="5232" w:type="dxa"/>
            <w:gridSpan w:val="2"/>
            <w:noWrap/>
            <w:vAlign w:val="center"/>
            <w:hideMark/>
          </w:tcPr>
          <w:p w14:paraId="00F0262E" w14:textId="159D47E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7F5691D"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C73C20B" w14:textId="77777777" w:rsidTr="00D73A76">
        <w:trPr>
          <w:trHeight w:val="288"/>
        </w:trPr>
        <w:tc>
          <w:tcPr>
            <w:tcW w:w="5232" w:type="dxa"/>
            <w:tcBorders>
              <w:top w:val="nil"/>
              <w:bottom w:val="nil"/>
            </w:tcBorders>
            <w:noWrap/>
            <w:vAlign w:val="center"/>
          </w:tcPr>
          <w:p w14:paraId="01B72E90" w14:textId="6819D7C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2EE6D6" w14:textId="1052AF5B"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V, Paragraph [38]</w:t>
            </w:r>
          </w:p>
        </w:tc>
        <w:tc>
          <w:tcPr>
            <w:tcW w:w="5232" w:type="dxa"/>
            <w:gridSpan w:val="2"/>
            <w:noWrap/>
            <w:vAlign w:val="center"/>
            <w:hideMark/>
          </w:tcPr>
          <w:p w14:paraId="6B81E98E" w14:textId="7AD9169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1E9E2F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3D14F6C" w14:textId="77777777" w:rsidTr="00D73A76">
        <w:trPr>
          <w:trHeight w:val="288"/>
        </w:trPr>
        <w:tc>
          <w:tcPr>
            <w:tcW w:w="5232" w:type="dxa"/>
            <w:tcBorders>
              <w:top w:val="nil"/>
              <w:bottom w:val="nil"/>
            </w:tcBorders>
            <w:noWrap/>
            <w:vAlign w:val="center"/>
          </w:tcPr>
          <w:p w14:paraId="6FE7E72D" w14:textId="42782B2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3246AB1" w14:textId="4F1DF82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[62]</w:t>
            </w:r>
          </w:p>
        </w:tc>
        <w:tc>
          <w:tcPr>
            <w:tcW w:w="5232" w:type="dxa"/>
            <w:gridSpan w:val="2"/>
            <w:noWrap/>
            <w:vAlign w:val="center"/>
            <w:hideMark/>
          </w:tcPr>
          <w:p w14:paraId="2E9C989E" w14:textId="6D532F94"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897B532"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42530415" w14:textId="77777777" w:rsidTr="00D73A76">
        <w:trPr>
          <w:trHeight w:val="288"/>
        </w:trPr>
        <w:tc>
          <w:tcPr>
            <w:tcW w:w="5232" w:type="dxa"/>
            <w:tcBorders>
              <w:top w:val="nil"/>
              <w:bottom w:val="nil"/>
            </w:tcBorders>
            <w:noWrap/>
            <w:vAlign w:val="center"/>
          </w:tcPr>
          <w:p w14:paraId="0FE0A4B3" w14:textId="171CA860"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0A18EF2" w14:textId="4BC5853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[64]</w:t>
            </w:r>
          </w:p>
        </w:tc>
        <w:tc>
          <w:tcPr>
            <w:tcW w:w="5232" w:type="dxa"/>
            <w:gridSpan w:val="2"/>
            <w:noWrap/>
            <w:vAlign w:val="center"/>
            <w:hideMark/>
          </w:tcPr>
          <w:p w14:paraId="381B1EED" w14:textId="7E5A167A"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37E30E9"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8B53DA1" w14:textId="77777777" w:rsidTr="00D73A76">
        <w:trPr>
          <w:trHeight w:val="288"/>
        </w:trPr>
        <w:tc>
          <w:tcPr>
            <w:tcW w:w="5232" w:type="dxa"/>
            <w:tcBorders>
              <w:top w:val="nil"/>
              <w:bottom w:val="nil"/>
            </w:tcBorders>
            <w:noWrap/>
            <w:vAlign w:val="center"/>
          </w:tcPr>
          <w:p w14:paraId="05D07BCA" w14:textId="4174349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472924" w14:textId="7394B71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[65]</w:t>
            </w:r>
          </w:p>
        </w:tc>
        <w:tc>
          <w:tcPr>
            <w:tcW w:w="5232" w:type="dxa"/>
            <w:gridSpan w:val="2"/>
            <w:noWrap/>
            <w:vAlign w:val="center"/>
            <w:hideMark/>
          </w:tcPr>
          <w:p w14:paraId="2A29A5E9" w14:textId="3CDF209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ACEB7F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DEB9F0B" w14:textId="77777777" w:rsidTr="00D73A76">
        <w:trPr>
          <w:trHeight w:val="288"/>
        </w:trPr>
        <w:tc>
          <w:tcPr>
            <w:tcW w:w="5232" w:type="dxa"/>
            <w:tcBorders>
              <w:top w:val="nil"/>
              <w:bottom w:val="nil"/>
            </w:tcBorders>
            <w:noWrap/>
            <w:vAlign w:val="center"/>
          </w:tcPr>
          <w:p w14:paraId="2C09FDB7" w14:textId="2212EDF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5E03564" w14:textId="2B41EAD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[73]</w:t>
            </w:r>
          </w:p>
        </w:tc>
        <w:tc>
          <w:tcPr>
            <w:tcW w:w="5232" w:type="dxa"/>
            <w:gridSpan w:val="2"/>
            <w:noWrap/>
            <w:vAlign w:val="center"/>
            <w:hideMark/>
          </w:tcPr>
          <w:p w14:paraId="1657201D" w14:textId="7BE63B3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2777A8B7"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8EAE7EE" w14:textId="77777777" w:rsidTr="00D73A76">
        <w:trPr>
          <w:trHeight w:val="288"/>
        </w:trPr>
        <w:tc>
          <w:tcPr>
            <w:tcW w:w="5232" w:type="dxa"/>
            <w:tcBorders>
              <w:top w:val="nil"/>
              <w:bottom w:val="single" w:sz="2" w:space="0" w:color="BFBFBF" w:themeColor="background1" w:themeShade="BF"/>
            </w:tcBorders>
            <w:noWrap/>
            <w:vAlign w:val="center"/>
          </w:tcPr>
          <w:p w14:paraId="734126BC" w14:textId="4B3FAD1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E310E16" w14:textId="1ADA239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[80]</w:t>
            </w:r>
          </w:p>
        </w:tc>
        <w:tc>
          <w:tcPr>
            <w:tcW w:w="5232" w:type="dxa"/>
            <w:gridSpan w:val="2"/>
            <w:noWrap/>
            <w:vAlign w:val="center"/>
            <w:hideMark/>
          </w:tcPr>
          <w:p w14:paraId="2577EDEA" w14:textId="7F72A3B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4EEE7FA"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1E79EDA1" w14:textId="77777777" w:rsidTr="00D73A76">
        <w:trPr>
          <w:trHeight w:val="288"/>
        </w:trPr>
        <w:tc>
          <w:tcPr>
            <w:tcW w:w="5232" w:type="dxa"/>
            <w:tcBorders>
              <w:bottom w:val="nil"/>
            </w:tcBorders>
            <w:noWrap/>
            <w:vAlign w:val="center"/>
            <w:hideMark/>
          </w:tcPr>
          <w:p w14:paraId="36D04B69"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22 CONCLUSIONS</w:t>
            </w:r>
          </w:p>
        </w:tc>
        <w:tc>
          <w:tcPr>
            <w:tcW w:w="5232" w:type="dxa"/>
            <w:gridSpan w:val="2"/>
            <w:vAlign w:val="center"/>
          </w:tcPr>
          <w:p w14:paraId="64EBFA55" w14:textId="3D939B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A Part II, Paragraph [C.4]</w:t>
            </w:r>
          </w:p>
        </w:tc>
        <w:tc>
          <w:tcPr>
            <w:tcW w:w="5232" w:type="dxa"/>
            <w:gridSpan w:val="2"/>
            <w:noWrap/>
            <w:vAlign w:val="center"/>
            <w:hideMark/>
          </w:tcPr>
          <w:p w14:paraId="6FE9CC97" w14:textId="6F78A9C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(vi) [All Estimates]</w:t>
            </w:r>
          </w:p>
        </w:tc>
        <w:tc>
          <w:tcPr>
            <w:tcW w:w="5232" w:type="dxa"/>
            <w:noWrap/>
            <w:vAlign w:val="center"/>
            <w:hideMark/>
          </w:tcPr>
          <w:p w14:paraId="775AA7B3"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(vi) [All Estimates]</w:t>
            </w:r>
          </w:p>
        </w:tc>
      </w:tr>
      <w:tr w:rsidR="00E62159" w:rsidRPr="006D7303" w14:paraId="47F66823" w14:textId="77777777" w:rsidTr="00D73A76">
        <w:trPr>
          <w:trHeight w:val="288"/>
        </w:trPr>
        <w:tc>
          <w:tcPr>
            <w:tcW w:w="5232" w:type="dxa"/>
            <w:tcBorders>
              <w:top w:val="nil"/>
              <w:bottom w:val="nil"/>
            </w:tcBorders>
            <w:noWrap/>
            <w:vAlign w:val="center"/>
          </w:tcPr>
          <w:p w14:paraId="469E0ED5" w14:textId="64DF2F9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C20BA8A" w14:textId="62BFEEA2"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[29]</w:t>
            </w:r>
          </w:p>
        </w:tc>
        <w:tc>
          <w:tcPr>
            <w:tcW w:w="5232" w:type="dxa"/>
            <w:gridSpan w:val="2"/>
            <w:noWrap/>
            <w:vAlign w:val="center"/>
            <w:hideMark/>
          </w:tcPr>
          <w:p w14:paraId="38ABD6F3" w14:textId="08783C93"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361EC63"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24DFB83E" w14:textId="77777777" w:rsidTr="00D73A76">
        <w:trPr>
          <w:trHeight w:val="288"/>
        </w:trPr>
        <w:tc>
          <w:tcPr>
            <w:tcW w:w="5232" w:type="dxa"/>
            <w:tcBorders>
              <w:top w:val="nil"/>
              <w:bottom w:val="nil"/>
            </w:tcBorders>
            <w:noWrap/>
            <w:vAlign w:val="center"/>
          </w:tcPr>
          <w:p w14:paraId="5305DB62" w14:textId="613128C4"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5C19362" w14:textId="7832A4D9"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[30]</w:t>
            </w:r>
          </w:p>
        </w:tc>
        <w:tc>
          <w:tcPr>
            <w:tcW w:w="5232" w:type="dxa"/>
            <w:gridSpan w:val="2"/>
            <w:noWrap/>
            <w:vAlign w:val="center"/>
            <w:hideMark/>
          </w:tcPr>
          <w:p w14:paraId="22BE222F" w14:textId="4CF5F01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33227E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213701E" w14:textId="77777777" w:rsidTr="00D73A76">
        <w:trPr>
          <w:trHeight w:val="288"/>
        </w:trPr>
        <w:tc>
          <w:tcPr>
            <w:tcW w:w="5232" w:type="dxa"/>
            <w:tcBorders>
              <w:top w:val="nil"/>
              <w:bottom w:val="nil"/>
            </w:tcBorders>
            <w:noWrap/>
            <w:vAlign w:val="center"/>
          </w:tcPr>
          <w:p w14:paraId="35ABF7CB" w14:textId="35F5C58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F7D5B58" w14:textId="49EB1D8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[34]</w:t>
            </w:r>
          </w:p>
        </w:tc>
        <w:tc>
          <w:tcPr>
            <w:tcW w:w="5232" w:type="dxa"/>
            <w:gridSpan w:val="2"/>
            <w:noWrap/>
            <w:vAlign w:val="center"/>
            <w:hideMark/>
          </w:tcPr>
          <w:p w14:paraId="214DF559" w14:textId="6362C29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6CA1F90"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6C00986" w14:textId="77777777" w:rsidTr="00D73A76">
        <w:trPr>
          <w:trHeight w:val="288"/>
        </w:trPr>
        <w:tc>
          <w:tcPr>
            <w:tcW w:w="5232" w:type="dxa"/>
            <w:tcBorders>
              <w:top w:val="nil"/>
              <w:bottom w:val="nil"/>
            </w:tcBorders>
            <w:noWrap/>
            <w:vAlign w:val="center"/>
          </w:tcPr>
          <w:p w14:paraId="3EC0F1CF" w14:textId="30A80CE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B6770D1" w14:textId="5BD8B84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[38]</w:t>
            </w:r>
          </w:p>
        </w:tc>
        <w:tc>
          <w:tcPr>
            <w:tcW w:w="5232" w:type="dxa"/>
            <w:gridSpan w:val="2"/>
            <w:noWrap/>
            <w:vAlign w:val="center"/>
            <w:hideMark/>
          </w:tcPr>
          <w:p w14:paraId="0B0973E9" w14:textId="46D1A21E"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4B076BB"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3C2DDF7" w14:textId="77777777" w:rsidTr="00D73A76">
        <w:trPr>
          <w:trHeight w:val="288"/>
        </w:trPr>
        <w:tc>
          <w:tcPr>
            <w:tcW w:w="5232" w:type="dxa"/>
            <w:tcBorders>
              <w:top w:val="nil"/>
              <w:bottom w:val="nil"/>
            </w:tcBorders>
            <w:noWrap/>
            <w:vAlign w:val="center"/>
          </w:tcPr>
          <w:p w14:paraId="103A0CDC" w14:textId="3A040EF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2749C78" w14:textId="24218B4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 Paragraph [39]</w:t>
            </w:r>
          </w:p>
        </w:tc>
        <w:tc>
          <w:tcPr>
            <w:tcW w:w="5232" w:type="dxa"/>
            <w:gridSpan w:val="2"/>
            <w:noWrap/>
            <w:vAlign w:val="center"/>
            <w:hideMark/>
          </w:tcPr>
          <w:p w14:paraId="1E0C1539" w14:textId="42BAD72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096FDDD"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10FF7F8" w14:textId="77777777" w:rsidTr="00D73A76">
        <w:trPr>
          <w:trHeight w:val="288"/>
        </w:trPr>
        <w:tc>
          <w:tcPr>
            <w:tcW w:w="5232" w:type="dxa"/>
            <w:tcBorders>
              <w:top w:val="nil"/>
              <w:bottom w:val="nil"/>
            </w:tcBorders>
            <w:noWrap/>
            <w:vAlign w:val="center"/>
          </w:tcPr>
          <w:p w14:paraId="75CA2A9D" w14:textId="48BE64FB"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6D9553F" w14:textId="35E7F6D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[56]</w:t>
            </w:r>
          </w:p>
        </w:tc>
        <w:tc>
          <w:tcPr>
            <w:tcW w:w="5232" w:type="dxa"/>
            <w:gridSpan w:val="2"/>
            <w:noWrap/>
            <w:vAlign w:val="center"/>
            <w:hideMark/>
          </w:tcPr>
          <w:p w14:paraId="67D1B9BA" w14:textId="2250D57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3CEF59A"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FEFEB57" w14:textId="77777777" w:rsidTr="00D73A76">
        <w:trPr>
          <w:trHeight w:val="288"/>
        </w:trPr>
        <w:tc>
          <w:tcPr>
            <w:tcW w:w="5232" w:type="dxa"/>
            <w:tcBorders>
              <w:top w:val="nil"/>
              <w:bottom w:val="nil"/>
            </w:tcBorders>
            <w:noWrap/>
            <w:vAlign w:val="center"/>
          </w:tcPr>
          <w:p w14:paraId="6CA8BEDB" w14:textId="4B34CFD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2B33872" w14:textId="1EF5286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[58]</w:t>
            </w:r>
          </w:p>
        </w:tc>
        <w:tc>
          <w:tcPr>
            <w:tcW w:w="5232" w:type="dxa"/>
            <w:gridSpan w:val="2"/>
            <w:noWrap/>
            <w:vAlign w:val="center"/>
            <w:hideMark/>
          </w:tcPr>
          <w:p w14:paraId="20AEC8A1" w14:textId="01F1D27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C537FB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339A57D3" w14:textId="77777777" w:rsidTr="00D73A76">
        <w:trPr>
          <w:trHeight w:val="288"/>
        </w:trPr>
        <w:tc>
          <w:tcPr>
            <w:tcW w:w="5232" w:type="dxa"/>
            <w:tcBorders>
              <w:top w:val="nil"/>
              <w:bottom w:val="nil"/>
            </w:tcBorders>
            <w:noWrap/>
            <w:vAlign w:val="center"/>
          </w:tcPr>
          <w:p w14:paraId="12244991" w14:textId="44156E93"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EC70B8A" w14:textId="3E1B4418"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VIII, Paragraph [60]</w:t>
            </w:r>
          </w:p>
        </w:tc>
        <w:tc>
          <w:tcPr>
            <w:tcW w:w="5232" w:type="dxa"/>
            <w:gridSpan w:val="2"/>
            <w:noWrap/>
            <w:vAlign w:val="center"/>
            <w:hideMark/>
          </w:tcPr>
          <w:p w14:paraId="1526F4CE" w14:textId="1121D60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28A2DFF"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240375F" w14:textId="77777777" w:rsidTr="00D73A76">
        <w:trPr>
          <w:trHeight w:val="288"/>
        </w:trPr>
        <w:tc>
          <w:tcPr>
            <w:tcW w:w="5232" w:type="dxa"/>
            <w:tcBorders>
              <w:top w:val="nil"/>
              <w:bottom w:val="nil"/>
            </w:tcBorders>
            <w:noWrap/>
            <w:vAlign w:val="center"/>
          </w:tcPr>
          <w:p w14:paraId="432804A8" w14:textId="053FDB97"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151F10" w14:textId="3710164D"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[64]</w:t>
            </w:r>
          </w:p>
        </w:tc>
        <w:tc>
          <w:tcPr>
            <w:tcW w:w="5232" w:type="dxa"/>
            <w:gridSpan w:val="2"/>
            <w:noWrap/>
            <w:vAlign w:val="center"/>
            <w:hideMark/>
          </w:tcPr>
          <w:p w14:paraId="7147740D" w14:textId="3F197148"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D3BFA73"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98D936E" w14:textId="77777777" w:rsidTr="00D73A76">
        <w:trPr>
          <w:trHeight w:val="288"/>
        </w:trPr>
        <w:tc>
          <w:tcPr>
            <w:tcW w:w="5232" w:type="dxa"/>
            <w:tcBorders>
              <w:top w:val="nil"/>
              <w:bottom w:val="nil"/>
            </w:tcBorders>
            <w:noWrap/>
            <w:vAlign w:val="center"/>
          </w:tcPr>
          <w:p w14:paraId="24993312" w14:textId="7DD7EFB1"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7C4DD69" w14:textId="7F3449A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[65]</w:t>
            </w:r>
          </w:p>
        </w:tc>
        <w:tc>
          <w:tcPr>
            <w:tcW w:w="5232" w:type="dxa"/>
            <w:gridSpan w:val="2"/>
            <w:noWrap/>
            <w:vAlign w:val="center"/>
            <w:hideMark/>
          </w:tcPr>
          <w:p w14:paraId="2449013F" w14:textId="14C9F630"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FC1A13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5C447139" w14:textId="77777777" w:rsidTr="00D73A76">
        <w:trPr>
          <w:trHeight w:val="288"/>
        </w:trPr>
        <w:tc>
          <w:tcPr>
            <w:tcW w:w="5232" w:type="dxa"/>
            <w:tcBorders>
              <w:top w:val="nil"/>
              <w:bottom w:val="nil"/>
            </w:tcBorders>
            <w:noWrap/>
            <w:vAlign w:val="center"/>
          </w:tcPr>
          <w:p w14:paraId="175D9098" w14:textId="6013503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F4BED56" w14:textId="13FBA3E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IX, Paragraph [69]</w:t>
            </w:r>
          </w:p>
        </w:tc>
        <w:tc>
          <w:tcPr>
            <w:tcW w:w="5232" w:type="dxa"/>
            <w:gridSpan w:val="2"/>
            <w:noWrap/>
            <w:vAlign w:val="center"/>
            <w:hideMark/>
          </w:tcPr>
          <w:p w14:paraId="7B80E272" w14:textId="5B4F89BD"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A7C1758"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710FBC95" w14:textId="77777777" w:rsidTr="00D73A76">
        <w:trPr>
          <w:trHeight w:val="288"/>
        </w:trPr>
        <w:tc>
          <w:tcPr>
            <w:tcW w:w="5232" w:type="dxa"/>
            <w:tcBorders>
              <w:top w:val="nil"/>
              <w:bottom w:val="nil"/>
            </w:tcBorders>
            <w:noWrap/>
            <w:vAlign w:val="center"/>
          </w:tcPr>
          <w:p w14:paraId="48B881E1" w14:textId="5FF90BA5"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FF585EB" w14:textId="37CAB865"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[75]</w:t>
            </w:r>
          </w:p>
        </w:tc>
        <w:tc>
          <w:tcPr>
            <w:tcW w:w="5232" w:type="dxa"/>
            <w:gridSpan w:val="2"/>
            <w:noWrap/>
            <w:vAlign w:val="center"/>
            <w:hideMark/>
          </w:tcPr>
          <w:p w14:paraId="695B7D56" w14:textId="3B05B5B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5E43BF5"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A2E2BE6" w14:textId="77777777" w:rsidTr="00D73A76">
        <w:trPr>
          <w:trHeight w:val="288"/>
        </w:trPr>
        <w:tc>
          <w:tcPr>
            <w:tcW w:w="5232" w:type="dxa"/>
            <w:tcBorders>
              <w:top w:val="nil"/>
              <w:bottom w:val="nil"/>
            </w:tcBorders>
            <w:noWrap/>
            <w:vAlign w:val="center"/>
          </w:tcPr>
          <w:p w14:paraId="03C29CF7" w14:textId="7040A596"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FEE527F" w14:textId="7710C35E"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b/>
                <w:bCs/>
                <w:color w:val="000000"/>
                <w:sz w:val="18"/>
              </w:rPr>
              <w:t>AIA Section B Part X, Paragraph [76]</w:t>
            </w:r>
          </w:p>
        </w:tc>
        <w:tc>
          <w:tcPr>
            <w:tcW w:w="5232" w:type="dxa"/>
            <w:gridSpan w:val="2"/>
            <w:noWrap/>
            <w:vAlign w:val="center"/>
            <w:hideMark/>
          </w:tcPr>
          <w:p w14:paraId="5C0C5485" w14:textId="692F5A16"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013534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06D6F063" w14:textId="77777777" w:rsidTr="00D73A76">
        <w:trPr>
          <w:trHeight w:val="288"/>
        </w:trPr>
        <w:tc>
          <w:tcPr>
            <w:tcW w:w="5232" w:type="dxa"/>
            <w:tcBorders>
              <w:top w:val="nil"/>
              <w:bottom w:val="single" w:sz="2" w:space="0" w:color="BFBFBF" w:themeColor="background1" w:themeShade="BF"/>
            </w:tcBorders>
            <w:noWrap/>
            <w:vAlign w:val="center"/>
          </w:tcPr>
          <w:p w14:paraId="2856BBA5" w14:textId="7B1D53DD"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F37FCA4" w14:textId="5923F4B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X, Paragraph [78]</w:t>
            </w:r>
          </w:p>
        </w:tc>
        <w:tc>
          <w:tcPr>
            <w:tcW w:w="5232" w:type="dxa"/>
            <w:gridSpan w:val="2"/>
            <w:noWrap/>
            <w:vAlign w:val="center"/>
            <w:hideMark/>
          </w:tcPr>
          <w:p w14:paraId="22697F69" w14:textId="089AA75F"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449AA26" w14:textId="77777777" w:rsidR="00E62159" w:rsidRPr="006D7303" w:rsidRDefault="00E62159" w:rsidP="00E62159">
            <w:pPr>
              <w:spacing w:after="0"/>
              <w:ind w:left="227" w:hanging="227"/>
              <w:jc w:val="left"/>
              <w:rPr>
                <w:rFonts w:asciiTheme="minorHAnsi" w:hAnsiTheme="minorHAnsi" w:cstheme="minorHAnsi"/>
                <w:sz w:val="18"/>
              </w:rPr>
            </w:pPr>
          </w:p>
        </w:tc>
      </w:tr>
      <w:tr w:rsidR="00E62159" w:rsidRPr="006D7303" w14:paraId="6E38C931" w14:textId="77777777" w:rsidTr="00D73A76">
        <w:trPr>
          <w:trHeight w:val="288"/>
        </w:trPr>
        <w:tc>
          <w:tcPr>
            <w:tcW w:w="5232" w:type="dxa"/>
            <w:tcBorders>
              <w:bottom w:val="nil"/>
            </w:tcBorders>
            <w:noWrap/>
            <w:vAlign w:val="center"/>
            <w:hideMark/>
          </w:tcPr>
          <w:p w14:paraId="7ED0B05F"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23 RECOMMENDATIONS FOR FURTHER WORK</w:t>
            </w:r>
          </w:p>
        </w:tc>
        <w:tc>
          <w:tcPr>
            <w:tcW w:w="5232" w:type="dxa"/>
            <w:gridSpan w:val="2"/>
            <w:vAlign w:val="center"/>
          </w:tcPr>
          <w:p w14:paraId="3870244C" w14:textId="536F1AC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[02.3]</w:t>
            </w:r>
          </w:p>
        </w:tc>
        <w:tc>
          <w:tcPr>
            <w:tcW w:w="5232" w:type="dxa"/>
            <w:gridSpan w:val="2"/>
            <w:noWrap/>
            <w:vAlign w:val="center"/>
            <w:hideMark/>
          </w:tcPr>
          <w:p w14:paraId="270B255F" w14:textId="7BEE44EA"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(vi) [All Estimates]</w:t>
            </w:r>
          </w:p>
        </w:tc>
        <w:tc>
          <w:tcPr>
            <w:tcW w:w="5232" w:type="dxa"/>
            <w:noWrap/>
            <w:vAlign w:val="center"/>
            <w:hideMark/>
          </w:tcPr>
          <w:p w14:paraId="71A586E6"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(vi) [All Estimates]</w:t>
            </w:r>
          </w:p>
        </w:tc>
      </w:tr>
      <w:tr w:rsidR="00E62159" w:rsidRPr="006D7303" w14:paraId="1FD827D3" w14:textId="77777777" w:rsidTr="00D73A76">
        <w:trPr>
          <w:trHeight w:val="288"/>
        </w:trPr>
        <w:tc>
          <w:tcPr>
            <w:tcW w:w="5232" w:type="dxa"/>
            <w:tcBorders>
              <w:top w:val="nil"/>
              <w:bottom w:val="nil"/>
            </w:tcBorders>
            <w:noWrap/>
            <w:vAlign w:val="center"/>
          </w:tcPr>
          <w:p w14:paraId="138B4F38" w14:textId="2F27468A"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1052CB0" w14:textId="6862C3B1"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AIA Section B Part III, Paragraph [02.4]</w:t>
            </w:r>
          </w:p>
        </w:tc>
        <w:tc>
          <w:tcPr>
            <w:tcW w:w="5232" w:type="dxa"/>
            <w:gridSpan w:val="2"/>
            <w:noWrap/>
            <w:vAlign w:val="center"/>
            <w:hideMark/>
          </w:tcPr>
          <w:p w14:paraId="626AD8E7" w14:textId="0F24E821"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81013A6"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Standard 5.18 [Exploration Results only]</w:t>
            </w:r>
          </w:p>
        </w:tc>
      </w:tr>
      <w:tr w:rsidR="00E62159" w:rsidRPr="006D7303" w14:paraId="4390447D" w14:textId="77777777" w:rsidTr="00D73A76">
        <w:trPr>
          <w:trHeight w:val="288"/>
        </w:trPr>
        <w:tc>
          <w:tcPr>
            <w:tcW w:w="5232" w:type="dxa"/>
            <w:tcBorders>
              <w:top w:val="nil"/>
            </w:tcBorders>
            <w:noWrap/>
            <w:vAlign w:val="center"/>
          </w:tcPr>
          <w:p w14:paraId="427C8B84" w14:textId="10C9DC59" w:rsidR="00E62159" w:rsidRPr="006D7303"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8727E42"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0113D4" w14:textId="4D109FD4"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Standard 5.6 [Exploration Results only]</w:t>
            </w:r>
          </w:p>
        </w:tc>
        <w:tc>
          <w:tcPr>
            <w:tcW w:w="5232" w:type="dxa"/>
            <w:noWrap/>
            <w:vAlign w:val="center"/>
            <w:hideMark/>
          </w:tcPr>
          <w:p w14:paraId="276293CB" w14:textId="77777777" w:rsidR="00E62159" w:rsidRPr="006D7303" w:rsidRDefault="00E62159" w:rsidP="00E62159">
            <w:pPr>
              <w:spacing w:after="0"/>
              <w:ind w:left="227" w:hanging="227"/>
              <w:jc w:val="left"/>
              <w:rPr>
                <w:rFonts w:asciiTheme="minorHAnsi" w:hAnsiTheme="minorHAnsi" w:cstheme="minorHAnsi"/>
                <w:color w:val="000000"/>
                <w:sz w:val="18"/>
              </w:rPr>
            </w:pPr>
          </w:p>
        </w:tc>
      </w:tr>
      <w:tr w:rsidR="00E62159" w:rsidRPr="006D7303" w14:paraId="06376112" w14:textId="77777777" w:rsidTr="00D73A76">
        <w:trPr>
          <w:trHeight w:val="288"/>
        </w:trPr>
        <w:tc>
          <w:tcPr>
            <w:tcW w:w="5232" w:type="dxa"/>
            <w:noWrap/>
            <w:vAlign w:val="center"/>
            <w:hideMark/>
          </w:tcPr>
          <w:p w14:paraId="10A03698"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lastRenderedPageBreak/>
              <w:t>24 REFERENCES</w:t>
            </w:r>
          </w:p>
        </w:tc>
        <w:tc>
          <w:tcPr>
            <w:tcW w:w="5232" w:type="dxa"/>
            <w:gridSpan w:val="2"/>
            <w:vAlign w:val="center"/>
          </w:tcPr>
          <w:p w14:paraId="2CAFC2E0"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5B2E1F" w14:textId="0446893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CRIRSCO Section 1: 1.0 (iv) [All Estimates]</w:t>
            </w:r>
          </w:p>
        </w:tc>
        <w:tc>
          <w:tcPr>
            <w:tcW w:w="5232" w:type="dxa"/>
            <w:noWrap/>
            <w:vAlign w:val="center"/>
            <w:hideMark/>
          </w:tcPr>
          <w:p w14:paraId="5E055159" w14:textId="77777777" w:rsidR="00E62159" w:rsidRPr="006D7303" w:rsidRDefault="00E62159" w:rsidP="00E62159">
            <w:pPr>
              <w:spacing w:after="0"/>
              <w:ind w:left="227" w:hanging="227"/>
              <w:jc w:val="left"/>
              <w:rPr>
                <w:rFonts w:asciiTheme="minorHAnsi" w:hAnsiTheme="minorHAnsi" w:cstheme="minorHAnsi"/>
                <w:color w:val="000000"/>
                <w:sz w:val="18"/>
              </w:rPr>
            </w:pPr>
            <w:r w:rsidRPr="006D7303">
              <w:rPr>
                <w:rFonts w:asciiTheme="minorHAnsi" w:hAnsiTheme="minorHAnsi" w:cstheme="minorHAnsi"/>
                <w:color w:val="000000"/>
                <w:sz w:val="18"/>
              </w:rPr>
              <w:t>PERC Section 1: 1.0 (iv) [All Estimates]</w:t>
            </w:r>
          </w:p>
        </w:tc>
      </w:tr>
      <w:tr w:rsidR="00E62159" w:rsidRPr="006D7303" w14:paraId="6CD6368C" w14:textId="77777777" w:rsidTr="00D73A76">
        <w:trPr>
          <w:trHeight w:val="288"/>
        </w:trPr>
        <w:tc>
          <w:tcPr>
            <w:tcW w:w="5232" w:type="dxa"/>
            <w:noWrap/>
            <w:vAlign w:val="center"/>
            <w:hideMark/>
          </w:tcPr>
          <w:p w14:paraId="1593B18E" w14:textId="77777777" w:rsidR="00E62159" w:rsidRPr="006D7303" w:rsidRDefault="00E62159" w:rsidP="00E62159">
            <w:pPr>
              <w:spacing w:after="0"/>
              <w:ind w:left="284" w:hanging="284"/>
              <w:jc w:val="left"/>
              <w:rPr>
                <w:rFonts w:asciiTheme="minorHAnsi" w:hAnsiTheme="minorHAnsi" w:cstheme="minorHAnsi"/>
                <w:color w:val="000000"/>
                <w:sz w:val="18"/>
              </w:rPr>
            </w:pPr>
            <w:r w:rsidRPr="006D7303">
              <w:rPr>
                <w:rFonts w:asciiTheme="minorHAnsi" w:hAnsiTheme="minorHAnsi" w:cstheme="minorHAnsi"/>
                <w:color w:val="000000"/>
                <w:sz w:val="18"/>
              </w:rPr>
              <w:t>25 APPENDICES</w:t>
            </w:r>
          </w:p>
        </w:tc>
        <w:tc>
          <w:tcPr>
            <w:tcW w:w="5232" w:type="dxa"/>
            <w:gridSpan w:val="2"/>
            <w:vAlign w:val="center"/>
          </w:tcPr>
          <w:p w14:paraId="744409B4" w14:textId="77777777"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0F4909" w14:textId="324300F9" w:rsidR="00E62159" w:rsidRPr="006D7303"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B71BDCE" w14:textId="77777777" w:rsidR="00E62159" w:rsidRPr="006D7303" w:rsidRDefault="00E62159" w:rsidP="00E62159">
            <w:pPr>
              <w:spacing w:after="0"/>
              <w:ind w:left="227" w:hanging="227"/>
              <w:jc w:val="left"/>
              <w:rPr>
                <w:rFonts w:asciiTheme="minorHAnsi" w:hAnsiTheme="minorHAnsi" w:cstheme="minorHAnsi"/>
                <w:sz w:val="18"/>
              </w:rPr>
            </w:pPr>
          </w:p>
        </w:tc>
      </w:tr>
    </w:tbl>
    <w:p w14:paraId="7758007A" w14:textId="77777777" w:rsidR="008100FE" w:rsidRPr="006D7303" w:rsidRDefault="008100FE" w:rsidP="00385495">
      <w:pPr>
        <w:spacing w:after="200" w:line="276" w:lineRule="auto"/>
        <w:ind w:left="0"/>
        <w:jc w:val="left"/>
        <w:rPr>
          <w:rFonts w:cstheme="minorHAnsi"/>
        </w:rPr>
      </w:pPr>
    </w:p>
    <w:p w14:paraId="3C3FA05A" w14:textId="77777777" w:rsidR="009F3024" w:rsidRPr="006D7303" w:rsidRDefault="009F3024" w:rsidP="00385495">
      <w:pPr>
        <w:spacing w:after="200" w:line="276" w:lineRule="auto"/>
        <w:ind w:left="0"/>
        <w:jc w:val="left"/>
        <w:rPr>
          <w:rFonts w:cstheme="minorHAnsi"/>
        </w:rPr>
      </w:pPr>
    </w:p>
    <w:p w14:paraId="28E334CA" w14:textId="77777777" w:rsidR="00462636" w:rsidRPr="006D7303" w:rsidRDefault="00462636" w:rsidP="00385495">
      <w:pPr>
        <w:spacing w:after="200" w:line="276" w:lineRule="auto"/>
        <w:ind w:left="0"/>
        <w:jc w:val="left"/>
        <w:rPr>
          <w:rFonts w:cstheme="minorHAnsi"/>
        </w:rPr>
        <w:sectPr w:rsidR="00462636" w:rsidRPr="006D7303" w:rsidSect="00F71E80">
          <w:headerReference w:type="even" r:id="rId36"/>
          <w:headerReference w:type="default" r:id="rId37"/>
          <w:footerReference w:type="default" r:id="rId38"/>
          <w:headerReference w:type="first" r:id="rId39"/>
          <w:pgSz w:w="23814" w:h="16839" w:orient="landscape" w:code="8"/>
          <w:pgMar w:top="1440" w:right="1440" w:bottom="1440" w:left="1440" w:header="708" w:footer="329" w:gutter="0"/>
          <w:cols w:space="708"/>
          <w:docGrid w:linePitch="360"/>
        </w:sectPr>
      </w:pPr>
    </w:p>
    <w:p w14:paraId="6E516F7C" w14:textId="77777777" w:rsidR="00A37FB9" w:rsidRPr="006D7303" w:rsidRDefault="00A37FB9" w:rsidP="0009466D">
      <w:pPr>
        <w:pStyle w:val="Heading7"/>
      </w:pPr>
    </w:p>
    <w:sectPr w:rsidR="00A37FB9" w:rsidRPr="006D7303" w:rsidSect="00FC1AE8">
      <w:headerReference w:type="even" r:id="rId40"/>
      <w:headerReference w:type="default" r:id="rId41"/>
      <w:footerReference w:type="default" r:id="rId42"/>
      <w:headerReference w:type="first" r:id="rId43"/>
      <w:pgSz w:w="11906" w:h="16838"/>
      <w:pgMar w:top="1440" w:right="1440" w:bottom="1440" w:left="1440" w:header="708"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A56BA" w14:textId="77777777" w:rsidR="00BA785F" w:rsidRDefault="00BA785F" w:rsidP="00BF1468">
      <w:r>
        <w:separator/>
      </w:r>
    </w:p>
  </w:endnote>
  <w:endnote w:type="continuationSeparator" w:id="0">
    <w:p w14:paraId="09160160" w14:textId="77777777" w:rsidR="00BA785F" w:rsidRDefault="00BA785F" w:rsidP="00BF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nderson BCG Serif">
    <w:altName w:val="Constantia"/>
    <w:charset w:val="00"/>
    <w:family w:val="roman"/>
    <w:pitch w:val="variable"/>
    <w:sig w:usb0="A000006F" w:usb1="D000E06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63CB" w14:textId="77777777" w:rsidR="00DF7B7D" w:rsidRPr="000D2EB1" w:rsidRDefault="00DF7B7D" w:rsidP="009618F6">
    <w:pPr>
      <w:pStyle w:val="Footer"/>
      <w:ind w:left="0"/>
      <w:rPr>
        <w:u w:val="single"/>
      </w:rPr>
    </w:pPr>
    <w:r>
      <w:ptab w:relativeTo="margin" w:alignment="right" w:leader="none"/>
    </w:r>
    <w:r>
      <w:t>1433AmtsOR01/September 2014</w:t>
    </w:r>
    <w:r w:rsidRPr="000D2EB1">
      <w:rPr>
        <w:u w:val="single"/>
      </w:rP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32903C7A" w14:textId="77777777" w:rsidTr="004C2C2C">
      <w:tc>
        <w:tcPr>
          <w:tcW w:w="1666" w:type="pct"/>
        </w:tcPr>
        <w:p w14:paraId="43B72969" w14:textId="69A73A3C" w:rsidR="00DF7B7D" w:rsidRPr="00462616" w:rsidRDefault="00DF7B7D" w:rsidP="00C55A14">
          <w:pPr>
            <w:pStyle w:val="Footer"/>
            <w:spacing w:before="40" w:after="40"/>
            <w:ind w:left="0"/>
            <w:rPr>
              <w:sz w:val="18"/>
            </w:rPr>
          </w:pPr>
          <w:r>
            <w:rPr>
              <w:sz w:val="18"/>
            </w:rPr>
            <w:t>[Confidential and Restricted]</w:t>
          </w:r>
        </w:p>
      </w:tc>
      <w:tc>
        <w:tcPr>
          <w:tcW w:w="1475" w:type="pct"/>
        </w:tcPr>
        <w:p w14:paraId="64BC877F"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vi</w:t>
          </w:r>
          <w:r w:rsidRPr="00462616">
            <w:rPr>
              <w:noProof/>
              <w:sz w:val="18"/>
            </w:rPr>
            <w:fldChar w:fldCharType="end"/>
          </w:r>
        </w:p>
      </w:tc>
      <w:tc>
        <w:tcPr>
          <w:tcW w:w="1859" w:type="pct"/>
        </w:tcPr>
        <w:p w14:paraId="2FA6F19F"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0A9CF76" w14:textId="77777777" w:rsidR="00DF7B7D" w:rsidRDefault="00DF7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470F818F" w14:textId="77777777" w:rsidTr="004C2C2C">
      <w:tc>
        <w:tcPr>
          <w:tcW w:w="1666" w:type="pct"/>
        </w:tcPr>
        <w:p w14:paraId="338A6A8E"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602694F6"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viii</w:t>
          </w:r>
          <w:r w:rsidRPr="00462616">
            <w:rPr>
              <w:noProof/>
              <w:sz w:val="18"/>
            </w:rPr>
            <w:fldChar w:fldCharType="end"/>
          </w:r>
        </w:p>
      </w:tc>
      <w:tc>
        <w:tcPr>
          <w:tcW w:w="1859" w:type="pct"/>
        </w:tcPr>
        <w:p w14:paraId="432D973B"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38EA1D99" w14:textId="77777777" w:rsidR="00DF7B7D" w:rsidRDefault="00DF7B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663"/>
      <w:gridCol w:w="3356"/>
    </w:tblGrid>
    <w:tr w:rsidR="00DF7B7D" w:rsidRPr="00462616" w14:paraId="48AD0201" w14:textId="77777777" w:rsidTr="004C2C2C">
      <w:tc>
        <w:tcPr>
          <w:tcW w:w="1666" w:type="pct"/>
        </w:tcPr>
        <w:p w14:paraId="4DE51940"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69067B13"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ix</w:t>
          </w:r>
          <w:r w:rsidRPr="00462616">
            <w:rPr>
              <w:noProof/>
              <w:sz w:val="18"/>
            </w:rPr>
            <w:fldChar w:fldCharType="end"/>
          </w:r>
        </w:p>
      </w:tc>
      <w:tc>
        <w:tcPr>
          <w:tcW w:w="1859" w:type="pct"/>
        </w:tcPr>
        <w:p w14:paraId="38AC650A"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3032C43E" w14:textId="77777777" w:rsidR="00DF7B7D" w:rsidRDefault="00DF7B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663"/>
      <w:gridCol w:w="3356"/>
    </w:tblGrid>
    <w:tr w:rsidR="00DF7B7D" w:rsidRPr="00462616" w14:paraId="39AA9356" w14:textId="77777777" w:rsidTr="004C2C2C">
      <w:tc>
        <w:tcPr>
          <w:tcW w:w="1666" w:type="pct"/>
        </w:tcPr>
        <w:p w14:paraId="31F0AAC3"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78D3D8F2"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1</w:t>
          </w:r>
          <w:r w:rsidRPr="00462616">
            <w:rPr>
              <w:noProof/>
              <w:sz w:val="18"/>
            </w:rPr>
            <w:fldChar w:fldCharType="end"/>
          </w:r>
        </w:p>
      </w:tc>
      <w:tc>
        <w:tcPr>
          <w:tcW w:w="1859" w:type="pct"/>
        </w:tcPr>
        <w:p w14:paraId="7236C182"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5FE30E80" w14:textId="77777777" w:rsidR="00DF7B7D" w:rsidRDefault="00DF7B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2DC458E1" w14:textId="77777777" w:rsidTr="004C2C2C">
      <w:tc>
        <w:tcPr>
          <w:tcW w:w="1666" w:type="pct"/>
        </w:tcPr>
        <w:p w14:paraId="666E0179"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253B5FC4"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124</w:t>
          </w:r>
          <w:r w:rsidRPr="00462616">
            <w:rPr>
              <w:noProof/>
              <w:sz w:val="18"/>
            </w:rPr>
            <w:fldChar w:fldCharType="end"/>
          </w:r>
        </w:p>
      </w:tc>
      <w:tc>
        <w:tcPr>
          <w:tcW w:w="1859" w:type="pct"/>
        </w:tcPr>
        <w:p w14:paraId="71D5AFC0"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0927A97" w14:textId="77777777" w:rsidR="00DF7B7D" w:rsidRDefault="00DF7B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176"/>
      <w:gridCol w:w="7783"/>
    </w:tblGrid>
    <w:tr w:rsidR="00DF7B7D" w:rsidRPr="00462616" w14:paraId="6C146FC4" w14:textId="77777777" w:rsidTr="004C2C2C">
      <w:tc>
        <w:tcPr>
          <w:tcW w:w="1666" w:type="pct"/>
        </w:tcPr>
        <w:p w14:paraId="66EA74D9"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4B91A669"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146</w:t>
          </w:r>
          <w:r w:rsidRPr="00462616">
            <w:rPr>
              <w:noProof/>
              <w:sz w:val="18"/>
            </w:rPr>
            <w:fldChar w:fldCharType="end"/>
          </w:r>
        </w:p>
      </w:tc>
      <w:tc>
        <w:tcPr>
          <w:tcW w:w="1859" w:type="pct"/>
        </w:tcPr>
        <w:p w14:paraId="2DA9F478"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71099AD" w14:textId="77777777" w:rsidR="00DF7B7D" w:rsidRDefault="00DF7B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41319E1B" w14:textId="77777777" w:rsidTr="004C2C2C">
      <w:tc>
        <w:tcPr>
          <w:tcW w:w="1666" w:type="pct"/>
        </w:tcPr>
        <w:p w14:paraId="7B997061"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48792E20"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2432C7">
            <w:rPr>
              <w:noProof/>
              <w:sz w:val="18"/>
            </w:rPr>
            <w:t>147</w:t>
          </w:r>
          <w:r w:rsidRPr="00462616">
            <w:rPr>
              <w:noProof/>
              <w:sz w:val="18"/>
            </w:rPr>
            <w:fldChar w:fldCharType="end"/>
          </w:r>
        </w:p>
      </w:tc>
      <w:tc>
        <w:tcPr>
          <w:tcW w:w="1859" w:type="pct"/>
        </w:tcPr>
        <w:p w14:paraId="6BEB6940"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278B5457" w14:textId="77777777" w:rsidR="00DF7B7D" w:rsidRDefault="00DF7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36FDC" w14:textId="77777777" w:rsidR="00BA785F" w:rsidRDefault="00BA785F" w:rsidP="00BF1468">
      <w:r>
        <w:separator/>
      </w:r>
    </w:p>
  </w:footnote>
  <w:footnote w:type="continuationSeparator" w:id="0">
    <w:p w14:paraId="01D4EBB5" w14:textId="77777777" w:rsidR="00BA785F" w:rsidRDefault="00BA785F" w:rsidP="00BF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D9599" w14:textId="62C661C6" w:rsidR="00DF7B7D" w:rsidRDefault="00BA785F">
    <w:pPr>
      <w:pStyle w:val="Header"/>
    </w:pPr>
    <w:r>
      <w:rPr>
        <w:noProof/>
      </w:rPr>
      <w:pict w14:anchorId="507BC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38" o:spid="_x0000_s2180" type="#_x0000_t136" style="position:absolute;left:0;text-align:left;margin-left:0;margin-top:0;width:578.3pt;height:57.8pt;rotation:315;z-index:-25151385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53120" behindDoc="1" locked="0" layoutInCell="0" allowOverlap="1" wp14:anchorId="34DE0D05" wp14:editId="1D7669D2">
              <wp:simplePos x="0" y="0"/>
              <wp:positionH relativeFrom="margin">
                <wp:align>center</wp:align>
              </wp:positionH>
              <wp:positionV relativeFrom="margin">
                <wp:align>center</wp:align>
              </wp:positionV>
              <wp:extent cx="6216015" cy="1864360"/>
              <wp:effectExtent l="0" t="1714500" r="0" b="149796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B4EA92"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DE0D05" id="_x0000_t202" coordsize="21600,21600" o:spt="202" path="m,l,21600r21600,l21600,xe">
              <v:stroke joinstyle="miter"/>
              <v:path gradientshapeok="t" o:connecttype="rect"/>
            </v:shapetype>
            <v:shape id="WordArt 5" o:spid="_x0000_s1026" type="#_x0000_t202" style="position:absolute;left:0;text-align:left;margin-left:0;margin-top:0;width:489.45pt;height:146.8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" o:allowincell="f" filled="f" stroked="f">
              <v:stroke joinstyle="round"/>
              <o:lock v:ext="edit" shapetype="t"/>
              <v:textbox style="mso-fit-shape-to-text:t">
                <w:txbxContent>
                  <w:p w14:paraId="47B4EA92"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40CC" w14:textId="7CF12344" w:rsidR="00DF7B7D" w:rsidRDefault="00BA785F">
    <w:pPr>
      <w:pStyle w:val="Header"/>
    </w:pPr>
    <w:r>
      <w:rPr>
        <w:noProof/>
      </w:rPr>
      <w:pict w14:anchorId="095FB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7" o:spid="_x0000_s2189" type="#_x0000_t136" style="position:absolute;left:0;text-align:left;margin-left:0;margin-top:0;width:578.3pt;height:57.8pt;rotation:315;z-index:-251495424;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57216" behindDoc="1" locked="0" layoutInCell="0" allowOverlap="1" wp14:anchorId="67069380" wp14:editId="54BD4AF3">
              <wp:simplePos x="0" y="0"/>
              <wp:positionH relativeFrom="margin">
                <wp:align>center</wp:align>
              </wp:positionH>
              <wp:positionV relativeFrom="margin">
                <wp:align>center</wp:align>
              </wp:positionV>
              <wp:extent cx="6216015" cy="1864360"/>
              <wp:effectExtent l="0" t="1714500" r="0" b="1497965"/>
              <wp:wrapNone/>
              <wp:docPr id="1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2FC0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069380" id="_x0000_t202" coordsize="21600,21600" o:spt="202" path="m,l,21600r21600,l21600,xe">
              <v:stroke joinstyle="miter"/>
              <v:path gradientshapeok="t" o:connecttype="rect"/>
            </v:shapetype>
            <v:shape id="WordArt 11" o:spid="_x0000_s1028" type="#_x0000_t202" style="position:absolute;left:0;text-align:left;margin-left:0;margin-top:0;width:489.45pt;height:146.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" o:allowincell="f" filled="f" stroked="f">
              <v:stroke joinstyle="round"/>
              <o:lock v:ext="edit" shapetype="t"/>
              <v:textbox style="mso-fit-shape-to-text:t">
                <w:txbxContent>
                  <w:p w14:paraId="4272FC0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7E99B027" w14:textId="77777777" w:rsidTr="001A1F3E">
      <w:tc>
        <w:tcPr>
          <w:tcW w:w="4529" w:type="pct"/>
        </w:tcPr>
        <w:p w14:paraId="611137FD" w14:textId="6BF725A9" w:rsidR="00DF7B7D" w:rsidRDefault="00DF7B7D" w:rsidP="00CE5EA2">
          <w:pPr>
            <w:pStyle w:val="PERCText1"/>
          </w:pPr>
          <w:r>
            <w:t xml:space="preserve">PERC Mineral Project Evaluation Report for </w:t>
          </w:r>
          <w:r w:rsidRPr="00D654F6">
            <w:rPr>
              <w:color w:val="0000FF"/>
            </w:rPr>
            <w:t>[Project Name] [Date mm/yyyyy]</w:t>
          </w:r>
        </w:p>
      </w:tc>
      <w:tc>
        <w:tcPr>
          <w:tcW w:w="471" w:type="pct"/>
        </w:tcPr>
        <w:p w14:paraId="6C9DD8F9" w14:textId="6FCECFA4" w:rsidR="00DF7B7D" w:rsidRDefault="00DF7B7D" w:rsidP="00CE5EA2">
          <w:pPr>
            <w:pStyle w:val="PERCText1"/>
          </w:pPr>
          <w:r>
            <w:t>Logo</w:t>
          </w:r>
        </w:p>
      </w:tc>
    </w:tr>
  </w:tbl>
  <w:p w14:paraId="6907D75B" w14:textId="036CA641" w:rsidR="00DF7B7D" w:rsidRPr="00913F7B" w:rsidRDefault="00BA785F" w:rsidP="009F7DDC">
    <w:pPr>
      <w:pStyle w:val="Header"/>
      <w:rPr>
        <w:sz w:val="20"/>
      </w:rPr>
    </w:pPr>
    <w:r>
      <w:rPr>
        <w:noProof/>
      </w:rPr>
      <w:pict w14:anchorId="39F6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8" o:spid="_x0000_s2226" type="#_x0000_t136" style="position:absolute;left:0;text-align:left;margin-left:0;margin-top:0;width:578.3pt;height:57.8pt;rotation:315;z-index:-25149337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F7C9B" w14:textId="71565913" w:rsidR="00DF7B7D" w:rsidRDefault="00BA785F">
    <w:pPr>
      <w:pStyle w:val="Header"/>
    </w:pPr>
    <w:r>
      <w:rPr>
        <w:noProof/>
      </w:rPr>
      <w:pict w14:anchorId="22CFA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6" o:spid="_x0000_s2188" type="#_x0000_t136" style="position:absolute;left:0;text-align:left;margin-left:0;margin-top:0;width:578.3pt;height:57.8pt;rotation:315;z-index:-251497472;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55168" behindDoc="1" locked="0" layoutInCell="0" allowOverlap="1" wp14:anchorId="341F55EE" wp14:editId="60B74170">
              <wp:simplePos x="0" y="0"/>
              <wp:positionH relativeFrom="margin">
                <wp:align>center</wp:align>
              </wp:positionH>
              <wp:positionV relativeFrom="margin">
                <wp:align>center</wp:align>
              </wp:positionV>
              <wp:extent cx="6216015" cy="1864360"/>
              <wp:effectExtent l="0" t="1714500" r="0" b="1497965"/>
              <wp:wrapNone/>
              <wp:docPr id="1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FAB9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1F55EE" id="_x0000_t202" coordsize="21600,21600" o:spt="202" path="m,l,21600r21600,l21600,xe">
              <v:stroke joinstyle="miter"/>
              <v:path gradientshapeok="t" o:connecttype="rect"/>
            </v:shapetype>
            <v:shape id="WordArt 10" o:spid="_x0000_s1029" type="#_x0000_t202" style="position:absolute;left:0;text-align:left;margin-left:0;margin-top:0;width:489.45pt;height:146.8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" o:allowincell="f" filled="f" stroked="f">
              <v:stroke joinstyle="round"/>
              <o:lock v:ext="edit" shapetype="t"/>
              <v:textbox style="mso-fit-shape-to-text:t">
                <w:txbxContent>
                  <w:p w14:paraId="26FFAB9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14C63" w14:textId="6E583917" w:rsidR="00DF7B7D" w:rsidRDefault="00BA785F">
    <w:pPr>
      <w:pStyle w:val="Header"/>
    </w:pPr>
    <w:r>
      <w:rPr>
        <w:noProof/>
      </w:rPr>
      <w:pict w14:anchorId="56A89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0" o:spid="_x0000_s2192" type="#_x0000_t136" style="position:absolute;left:0;text-align:left;margin-left:0;margin-top:0;width:578.3pt;height:57.8pt;rotation:315;z-index:-25148928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61312" behindDoc="1" locked="0" layoutInCell="0" allowOverlap="1" wp14:anchorId="1FDA3166" wp14:editId="2FF89426">
              <wp:simplePos x="0" y="0"/>
              <wp:positionH relativeFrom="margin">
                <wp:align>center</wp:align>
              </wp:positionH>
              <wp:positionV relativeFrom="margin">
                <wp:align>center</wp:align>
              </wp:positionV>
              <wp:extent cx="6216015" cy="1864360"/>
              <wp:effectExtent l="0" t="1714500" r="0" b="1497965"/>
              <wp:wrapNone/>
              <wp:docPr id="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9ACCBC"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DA3166" id="_x0000_t202" coordsize="21600,21600" o:spt="202" path="m,l,21600r21600,l21600,xe">
              <v:stroke joinstyle="miter"/>
              <v:path gradientshapeok="t" o:connecttype="rect"/>
            </v:shapetype>
            <v:shape id="WordArt 14" o:spid="_x0000_s1030" type="#_x0000_t202" style="position:absolute;left:0;text-align:left;margin-left:0;margin-top:0;width:489.45pt;height:146.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" o:allowincell="f" filled="f" stroked="f">
              <v:stroke joinstyle="round"/>
              <o:lock v:ext="edit" shapetype="t"/>
              <v:textbox style="mso-fit-shape-to-text:t">
                <w:txbxContent>
                  <w:p w14:paraId="139ACCBC"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7E75035D" w14:textId="77777777" w:rsidR="00DF7B7D" w:rsidRDefault="00DF7B7D"/>
  <w:p w14:paraId="50527AAE" w14:textId="77777777" w:rsidR="00DF7B7D" w:rsidRDefault="00DF7B7D"/>
  <w:p w14:paraId="6A39A81A" w14:textId="77777777" w:rsidR="00DF7B7D" w:rsidRDefault="00DF7B7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7"/>
      <w:gridCol w:w="850"/>
    </w:tblGrid>
    <w:tr w:rsidR="00856187" w14:paraId="5737543F" w14:textId="77777777" w:rsidTr="001A1F3E">
      <w:tc>
        <w:tcPr>
          <w:tcW w:w="4529" w:type="pct"/>
        </w:tcPr>
        <w:p w14:paraId="4D3D0E7E" w14:textId="77777777" w:rsidR="00856187" w:rsidRDefault="00856187" w:rsidP="00CE5EA2">
          <w:pPr>
            <w:pStyle w:val="PERCText1"/>
          </w:pPr>
          <w:r>
            <w:t xml:space="preserve">PERC Mineral Project Evaluation Report for </w:t>
          </w:r>
          <w:r w:rsidRPr="00D654F6">
            <w:rPr>
              <w:color w:val="0000FF"/>
            </w:rPr>
            <w:t>[Project Name] [Date mm/yyyyy]</w:t>
          </w:r>
        </w:p>
      </w:tc>
      <w:tc>
        <w:tcPr>
          <w:tcW w:w="471" w:type="pct"/>
        </w:tcPr>
        <w:p w14:paraId="3A61DBBA" w14:textId="77777777" w:rsidR="00856187" w:rsidRDefault="00856187" w:rsidP="00CE5EA2">
          <w:pPr>
            <w:pStyle w:val="PERCText1"/>
          </w:pPr>
          <w:r>
            <w:t>Logo</w:t>
          </w:r>
        </w:p>
      </w:tc>
    </w:tr>
  </w:tbl>
  <w:p w14:paraId="00A7E163" w14:textId="77777777" w:rsidR="00856187" w:rsidRPr="00913F7B" w:rsidRDefault="00BA785F" w:rsidP="009F7DDC">
    <w:pPr>
      <w:pStyle w:val="Header"/>
      <w:rPr>
        <w:sz w:val="20"/>
      </w:rPr>
    </w:pPr>
    <w:r>
      <w:rPr>
        <w:noProof/>
      </w:rPr>
      <w:pict w14:anchorId="15573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1" o:spid="_x0000_s2228" type="#_x0000_t136" style="position:absolute;left:0;text-align:left;margin-left:0;margin-top:0;width:578.3pt;height:57.8pt;rotation:315;z-index:-251436032;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B918" w14:textId="2A9E4C85" w:rsidR="00DF7B7D" w:rsidRDefault="00BA785F">
    <w:pPr>
      <w:pStyle w:val="Header"/>
    </w:pPr>
    <w:r>
      <w:rPr>
        <w:noProof/>
      </w:rPr>
      <w:pict w14:anchorId="5DF5E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9" o:spid="_x0000_s2191" type="#_x0000_t136" style="position:absolute;left:0;text-align:left;margin-left:0;margin-top:0;width:578.3pt;height:57.8pt;rotation:315;z-index:-25149132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59264" behindDoc="1" locked="0" layoutInCell="0" allowOverlap="1" wp14:anchorId="1EBF8FA7" wp14:editId="2B099B79">
              <wp:simplePos x="0" y="0"/>
              <wp:positionH relativeFrom="margin">
                <wp:align>center</wp:align>
              </wp:positionH>
              <wp:positionV relativeFrom="margin">
                <wp:align>center</wp:align>
              </wp:positionV>
              <wp:extent cx="6216015" cy="1864360"/>
              <wp:effectExtent l="0" t="1714500" r="0" b="1497965"/>
              <wp:wrapNone/>
              <wp:docPr id="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CB8FF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BF8FA7" id="_x0000_t202" coordsize="21600,21600" o:spt="202" path="m,l,21600r21600,l21600,xe">
              <v:stroke joinstyle="miter"/>
              <v:path gradientshapeok="t" o:connecttype="rect"/>
            </v:shapetype>
            <v:shape id="WordArt 13" o:spid="_x0000_s1031" type="#_x0000_t202" style="position:absolute;left:0;text-align:left;margin-left:0;margin-top:0;width:489.45pt;height:146.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" o:allowincell="f" filled="f" stroked="f">
              <v:stroke joinstyle="round"/>
              <o:lock v:ext="edit" shapetype="t"/>
              <v:textbox style="mso-fit-shape-to-text:t">
                <w:txbxContent>
                  <w:p w14:paraId="40CB8FF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76BAA3DF" w14:textId="77777777" w:rsidR="00DF7B7D" w:rsidRDefault="00DF7B7D"/>
  <w:p w14:paraId="0A03891B" w14:textId="77777777" w:rsidR="00DF7B7D" w:rsidRDefault="00DF7B7D"/>
  <w:p w14:paraId="1295A43C" w14:textId="77777777" w:rsidR="00DF7B7D" w:rsidRDefault="00DF7B7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65C1" w14:textId="0C23865D" w:rsidR="00DF7B7D" w:rsidRDefault="00BA785F">
    <w:pPr>
      <w:pStyle w:val="Header"/>
    </w:pPr>
    <w:r>
      <w:rPr>
        <w:noProof/>
      </w:rPr>
      <w:pict w14:anchorId="60829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3" o:spid="_x0000_s2195" type="#_x0000_t136" style="position:absolute;left:0;text-align:left;margin-left:0;margin-top:0;width:578.3pt;height:57.8pt;rotation:315;z-index:-25148313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7"/>
      <w:gridCol w:w="850"/>
    </w:tblGrid>
    <w:tr w:rsidR="00DF7B7D" w14:paraId="16E9E082" w14:textId="77777777" w:rsidTr="001A1F3E">
      <w:tc>
        <w:tcPr>
          <w:tcW w:w="4529" w:type="pct"/>
        </w:tcPr>
        <w:p w14:paraId="1E7871FA" w14:textId="794D31A7" w:rsidR="00DF7B7D" w:rsidRDefault="00DF7B7D" w:rsidP="00CE5EA2">
          <w:pPr>
            <w:pStyle w:val="PERCText1"/>
          </w:pPr>
          <w:r>
            <w:t xml:space="preserve">PERC Mineral Project Evaluation Report for </w:t>
          </w:r>
          <w:r w:rsidRPr="00D654F6">
            <w:rPr>
              <w:color w:val="0000FF"/>
            </w:rPr>
            <w:t>[Project Name] [Date mm/yyyyy]</w:t>
          </w:r>
        </w:p>
      </w:tc>
      <w:tc>
        <w:tcPr>
          <w:tcW w:w="471" w:type="pct"/>
        </w:tcPr>
        <w:p w14:paraId="0DB94071" w14:textId="77777777" w:rsidR="00DF7B7D" w:rsidRDefault="00DF7B7D" w:rsidP="00CE5EA2">
          <w:pPr>
            <w:pStyle w:val="PERCText1"/>
          </w:pPr>
          <w:r>
            <w:t>Logo</w:t>
          </w:r>
        </w:p>
      </w:tc>
    </w:tr>
  </w:tbl>
  <w:p w14:paraId="25568A35" w14:textId="2176D06D" w:rsidR="00DF7B7D" w:rsidRPr="00913F7B" w:rsidRDefault="00BA785F" w:rsidP="009F7DDC">
    <w:pPr>
      <w:pStyle w:val="Header"/>
      <w:rPr>
        <w:sz w:val="20"/>
      </w:rPr>
    </w:pPr>
    <w:r>
      <w:rPr>
        <w:noProof/>
      </w:rPr>
      <w:pict w14:anchorId="0A139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4" o:spid="_x0000_s2225" type="#_x0000_t136" style="position:absolute;left:0;text-align:left;margin-left:0;margin-top:0;width:578.3pt;height:57.8pt;rotation:315;z-index:-25148108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41DB" w14:textId="2484A7A5" w:rsidR="00DF7B7D" w:rsidRDefault="00BA785F">
    <w:pPr>
      <w:pStyle w:val="Header"/>
    </w:pPr>
    <w:r>
      <w:rPr>
        <w:noProof/>
      </w:rPr>
      <w:pict w14:anchorId="1D2B6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2" o:spid="_x0000_s2194" type="#_x0000_t136" style="position:absolute;left:0;text-align:left;margin-left:0;margin-top:0;width:578.3pt;height:57.8pt;rotation:315;z-index:-251485184;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5B2EE" w14:textId="6586322D" w:rsidR="00DF7B7D" w:rsidRDefault="00BA785F">
    <w:pPr>
      <w:pStyle w:val="Header"/>
    </w:pPr>
    <w:r>
      <w:rPr>
        <w:noProof/>
      </w:rPr>
      <w:pict w14:anchorId="2BC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6" o:spid="_x0000_s2198" type="#_x0000_t136" style="position:absolute;left:0;text-align:left;margin-left:0;margin-top:0;width:578.3pt;height:57.8pt;rotation:315;z-index:-251476992;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F244B" w14:textId="59DC164A" w:rsidR="00DF7B7D" w:rsidRPr="00FC1AE8" w:rsidRDefault="00BA785F" w:rsidP="00C55A14">
    <w:pPr>
      <w:pStyle w:val="Header"/>
      <w:ind w:left="0"/>
      <w:rPr>
        <w:color w:val="auto"/>
        <w:sz w:val="20"/>
      </w:rPr>
    </w:pPr>
    <w:r>
      <w:rPr>
        <w:noProof/>
      </w:rPr>
      <w:pict w14:anchorId="62044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39" o:spid="_x0000_s2181" type="#_x0000_t136" style="position:absolute;left:0;text-align:left;margin-left:0;margin-top:0;width:578.3pt;height:57.8pt;rotation:315;z-index:-25151180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77687B2A" w14:textId="77777777" w:rsidTr="001A1F3E">
      <w:tc>
        <w:tcPr>
          <w:tcW w:w="4529" w:type="pct"/>
        </w:tcPr>
        <w:p w14:paraId="6EC5AA96" w14:textId="4F185C6F" w:rsidR="00DF7B7D" w:rsidRDefault="00DF7B7D" w:rsidP="00CE5EA2">
          <w:pPr>
            <w:pStyle w:val="PERCText1"/>
          </w:pPr>
          <w:r>
            <w:t xml:space="preserve">PERC Mineral Project Evaluation Report for </w:t>
          </w:r>
          <w:r w:rsidRPr="00D654F6">
            <w:rPr>
              <w:color w:val="0000FF"/>
            </w:rPr>
            <w:t>[Project Name] [Date mm/yyyyy]</w:t>
          </w:r>
        </w:p>
      </w:tc>
      <w:tc>
        <w:tcPr>
          <w:tcW w:w="471" w:type="pct"/>
        </w:tcPr>
        <w:p w14:paraId="302E3308" w14:textId="77777777" w:rsidR="00DF7B7D" w:rsidRDefault="00DF7B7D" w:rsidP="00CE5EA2">
          <w:pPr>
            <w:pStyle w:val="PERCText1"/>
          </w:pPr>
          <w:r>
            <w:t>Logo</w:t>
          </w:r>
        </w:p>
      </w:tc>
    </w:tr>
  </w:tbl>
  <w:p w14:paraId="7E4A0279" w14:textId="749EFECA" w:rsidR="00DF7B7D" w:rsidRPr="00913F7B" w:rsidRDefault="00BA785F" w:rsidP="009F7DDC">
    <w:pPr>
      <w:pStyle w:val="Header"/>
      <w:rPr>
        <w:sz w:val="20"/>
      </w:rPr>
    </w:pPr>
    <w:r>
      <w:rPr>
        <w:noProof/>
      </w:rPr>
      <w:pict w14:anchorId="13095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7" o:spid="_x0000_s2224" type="#_x0000_t136" style="position:absolute;left:0;text-align:left;margin-left:0;margin-top:0;width:578.3pt;height:57.8pt;rotation:315;z-index:-251474944;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6A767" w14:textId="4DDABD65" w:rsidR="00DF7B7D" w:rsidRDefault="00BA785F">
    <w:pPr>
      <w:pStyle w:val="Header"/>
    </w:pPr>
    <w:r>
      <w:rPr>
        <w:noProof/>
      </w:rPr>
      <w:pict w14:anchorId="21517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5" o:spid="_x0000_s2197" type="#_x0000_t136" style="position:absolute;left:0;text-align:left;margin-left:0;margin-top:0;width:578.3pt;height:57.8pt;rotation:315;z-index:-25147904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1DFCB" w14:textId="77C60540" w:rsidR="00DF7B7D" w:rsidRDefault="00BA785F">
    <w:pPr>
      <w:pStyle w:val="Header"/>
    </w:pPr>
    <w:r>
      <w:rPr>
        <w:noProof/>
      </w:rPr>
      <w:pict w14:anchorId="3741F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9" o:spid="_x0000_s2201" type="#_x0000_t136" style="position:absolute;left:0;text-align:left;margin-left:0;margin-top:0;width:578.3pt;height:57.8pt;rotation:315;z-index:-25147084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8962"/>
      <w:gridCol w:w="1972"/>
    </w:tblGrid>
    <w:tr w:rsidR="00DF7B7D" w14:paraId="645F7FB6" w14:textId="77777777" w:rsidTr="001A1F3E">
      <w:tc>
        <w:tcPr>
          <w:tcW w:w="4529" w:type="pct"/>
        </w:tcPr>
        <w:p w14:paraId="0B8BA402" w14:textId="18C2A9CA" w:rsidR="00DF7B7D" w:rsidRDefault="00DF7B7D" w:rsidP="00CE5EA2">
          <w:pPr>
            <w:pStyle w:val="PERCText1"/>
          </w:pPr>
          <w:r>
            <w:rPr>
              <w:noProof/>
              <w:lang w:eastAsia="en-GB"/>
            </w:rPr>
            <mc:AlternateContent>
              <mc:Choice Requires="wps">
                <w:drawing>
                  <wp:anchor distT="0" distB="0" distL="114300" distR="114300" simplePos="0" relativeHeight="251665408" behindDoc="1" locked="0" layoutInCell="0" allowOverlap="1" wp14:anchorId="24435C80" wp14:editId="38538B77">
                    <wp:simplePos x="0" y="0"/>
                    <wp:positionH relativeFrom="margin">
                      <wp:align>center</wp:align>
                    </wp:positionH>
                    <wp:positionV relativeFrom="margin">
                      <wp:align>center</wp:align>
                    </wp:positionV>
                    <wp:extent cx="6868160" cy="1211580"/>
                    <wp:effectExtent l="0" t="2085975" r="0" b="19792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8160" cy="1211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0D2AF" w14:textId="77777777" w:rsidR="00DF7B7D" w:rsidRDefault="00DF7B7D" w:rsidP="008100F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2025 Version 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435C80" id="_x0000_t202" coordsize="21600,21600" o:spt="202" path="m,l,21600r21600,l21600,xe">
                    <v:stroke joinstyle="miter"/>
                    <v:path gradientshapeok="t" o:connecttype="rect"/>
                  </v:shapetype>
                  <v:shape id="Text Box 2" o:spid="_x0000_s1032" type="#_x0000_t202" style="position:absolute;left:0;text-align:left;margin-left:0;margin-top:0;width:540.8pt;height:95.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" o:allowincell="f" filled="f" stroked="f">
                    <v:stroke joinstyle="round"/>
                    <o:lock v:ext="edit" shapetype="t"/>
                    <v:textbox style="mso-fit-shape-to-text:t">
                      <w:txbxContent>
                        <w:p w14:paraId="4C40D2AF" w14:textId="77777777" w:rsidR="00DF7B7D" w:rsidRDefault="00DF7B7D" w:rsidP="008100F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2025 Version 2.0</w:t>
                          </w:r>
                        </w:p>
                      </w:txbxContent>
                    </v:textbox>
                    <w10:wrap anchorx="margin" anchory="margin"/>
                  </v:shape>
                </w:pict>
              </mc:Fallback>
            </mc:AlternateContent>
          </w:r>
          <w:r>
            <w:t xml:space="preserve">PERC Mineral Project Evaluation Report for </w:t>
          </w:r>
          <w:r w:rsidRPr="00D654F6">
            <w:rPr>
              <w:color w:val="0000FF"/>
            </w:rPr>
            <w:t>[Project Name] [Date mm/yyyyy]</w:t>
          </w:r>
        </w:p>
      </w:tc>
      <w:tc>
        <w:tcPr>
          <w:tcW w:w="471" w:type="pct"/>
        </w:tcPr>
        <w:p w14:paraId="071FA73D" w14:textId="77777777" w:rsidR="00DF7B7D" w:rsidRDefault="00DF7B7D" w:rsidP="00CE5EA2">
          <w:pPr>
            <w:pStyle w:val="PERCText1"/>
          </w:pPr>
          <w:r>
            <w:t>Logo</w:t>
          </w:r>
        </w:p>
      </w:tc>
    </w:tr>
  </w:tbl>
  <w:p w14:paraId="3EB35DEE" w14:textId="7EF86E0A" w:rsidR="00DF7B7D" w:rsidRPr="00913F7B" w:rsidRDefault="00BA785F" w:rsidP="009F7DDC">
    <w:pPr>
      <w:pStyle w:val="Header"/>
      <w:rPr>
        <w:sz w:val="20"/>
      </w:rPr>
    </w:pPr>
    <w:r>
      <w:rPr>
        <w:noProof/>
      </w:rPr>
      <w:pict w14:anchorId="29359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60" o:spid="_x0000_s2223" type="#_x0000_t136" style="position:absolute;left:0;text-align:left;margin-left:0;margin-top:0;width:578.3pt;height:57.8pt;rotation:315;z-index:-25146880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2C57" w14:textId="2F8E5016" w:rsidR="00DF7B7D" w:rsidRDefault="00BA785F">
    <w:pPr>
      <w:pStyle w:val="Header"/>
    </w:pPr>
    <w:r>
      <w:rPr>
        <w:noProof/>
      </w:rPr>
      <w:pict w14:anchorId="4E124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58" o:spid="_x0000_s2200" type="#_x0000_t136" style="position:absolute;left:0;text-align:left;margin-left:0;margin-top:0;width:578.3pt;height:57.8pt;rotation:315;z-index:-25147289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8067" w14:textId="7B5CACF1" w:rsidR="00DF7B7D" w:rsidRDefault="00BA785F">
    <w:pPr>
      <w:pStyle w:val="Header"/>
    </w:pPr>
    <w:r>
      <w:rPr>
        <w:noProof/>
      </w:rPr>
      <w:pict w14:anchorId="5A514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62" o:spid="_x0000_s2216" type="#_x0000_t136" style="position:absolute;left:0;text-align:left;margin-left:0;margin-top:0;width:578.3pt;height:57.8pt;rotation:315;z-index:-25144012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27FF9D6A" w14:textId="77777777" w:rsidTr="001A1F3E">
      <w:tc>
        <w:tcPr>
          <w:tcW w:w="4529" w:type="pct"/>
        </w:tcPr>
        <w:p w14:paraId="16AC017D" w14:textId="2B96DC95" w:rsidR="00DF7B7D" w:rsidRDefault="00DF7B7D" w:rsidP="00CE5EA2">
          <w:pPr>
            <w:pStyle w:val="PERCText1"/>
          </w:pPr>
          <w:r>
            <w:rPr>
              <w:noProof/>
              <w:lang w:eastAsia="en-GB"/>
            </w:rPr>
            <mc:AlternateContent>
              <mc:Choice Requires="wps">
                <w:drawing>
                  <wp:anchor distT="0" distB="0" distL="114300" distR="114300" simplePos="0" relativeHeight="251663360" behindDoc="1" locked="0" layoutInCell="0" allowOverlap="1" wp14:anchorId="39EEBBEB" wp14:editId="6766421B">
                    <wp:simplePos x="0" y="0"/>
                    <wp:positionH relativeFrom="margin">
                      <wp:align>center</wp:align>
                    </wp:positionH>
                    <wp:positionV relativeFrom="margin">
                      <wp:align>center</wp:align>
                    </wp:positionV>
                    <wp:extent cx="6868160" cy="1211580"/>
                    <wp:effectExtent l="0" t="2066925" r="0" b="1979295"/>
                    <wp:wrapNone/>
                    <wp:docPr id="4"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8160" cy="1211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ECA0B"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2024 Release 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EEBBEB" id="_x0000_t202" coordsize="21600,21600" o:spt="202" path="m,l,21600r21600,l21600,xe">
                    <v:stroke joinstyle="miter"/>
                    <v:path gradientshapeok="t" o:connecttype="rect"/>
                  </v:shapetype>
                  <v:shape id="WordArt 94" o:spid="_x0000_s1033" type="#_x0000_t202" style="position:absolute;left:0;text-align:left;margin-left:0;margin-top:0;width:540.8pt;height:95.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" o:allowincell="f" filled="f" stroked="f">
                    <v:stroke joinstyle="round"/>
                    <o:lock v:ext="edit" shapetype="t"/>
                    <v:textbox style="mso-fit-shape-to-text:t">
                      <w:txbxContent>
                        <w:p w14:paraId="145ECA0B"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2024 Release 2.1</w:t>
                          </w:r>
                        </w:p>
                      </w:txbxContent>
                    </v:textbox>
                    <w10:wrap anchorx="margin" anchory="margin"/>
                  </v:shape>
                </w:pict>
              </mc:Fallback>
            </mc:AlternateContent>
          </w:r>
          <w:r>
            <w:t xml:space="preserve">PERC Mineral Project Evaluation Report for </w:t>
          </w:r>
          <w:r w:rsidRPr="00D654F6">
            <w:rPr>
              <w:color w:val="0000FF"/>
            </w:rPr>
            <w:t>[Project Name] [Date mm/yyyyy]</w:t>
          </w:r>
        </w:p>
      </w:tc>
      <w:tc>
        <w:tcPr>
          <w:tcW w:w="471" w:type="pct"/>
        </w:tcPr>
        <w:p w14:paraId="5FC1C717" w14:textId="77777777" w:rsidR="00DF7B7D" w:rsidRDefault="00DF7B7D" w:rsidP="00CE5EA2">
          <w:pPr>
            <w:pStyle w:val="PERCText1"/>
          </w:pPr>
          <w:r>
            <w:t>Logo</w:t>
          </w:r>
        </w:p>
      </w:tc>
    </w:tr>
  </w:tbl>
  <w:p w14:paraId="1446C01B" w14:textId="559914DF" w:rsidR="00DF7B7D" w:rsidRPr="00913F7B" w:rsidRDefault="00BA785F" w:rsidP="009F7DDC">
    <w:pPr>
      <w:pStyle w:val="Header"/>
      <w:rPr>
        <w:sz w:val="20"/>
      </w:rPr>
    </w:pPr>
    <w:r>
      <w:rPr>
        <w:noProof/>
      </w:rPr>
      <w:pict w14:anchorId="745E8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63" o:spid="_x0000_s2218" type="#_x0000_t136" style="position:absolute;left:0;text-align:left;margin-left:0;margin-top:0;width:578.3pt;height:57.8pt;rotation:315;z-index:-25143808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CC0D" w14:textId="6774D07B" w:rsidR="00DF7B7D" w:rsidRDefault="00BA785F">
    <w:pPr>
      <w:pStyle w:val="Header"/>
    </w:pPr>
    <w:r>
      <w:rPr>
        <w:noProof/>
      </w:rPr>
      <w:pict w14:anchorId="09539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61" o:spid="_x0000_s2215" type="#_x0000_t136" style="position:absolute;left:0;text-align:left;margin-left:0;margin-top:0;width:578.3pt;height:57.8pt;rotation:315;z-index:-25144217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BEDB" w14:textId="4235D52D" w:rsidR="00DF7B7D" w:rsidRDefault="00BA785F" w:rsidP="00A11245">
    <w:pPr>
      <w:pStyle w:val="NormalWeb"/>
      <w:jc w:val="right"/>
      <w:rPr>
        <w:rFonts w:asciiTheme="minorHAnsi" w:hAnsiTheme="minorHAnsi"/>
        <w:b/>
        <w:color w:val="7030A0"/>
        <w:sz w:val="28"/>
      </w:rPr>
    </w:pPr>
    <w:r>
      <w:rPr>
        <w:noProof/>
      </w:rPr>
      <w:pict w14:anchorId="695F8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37" o:spid="_x0000_s2179" type="#_x0000_t136" style="position:absolute;left:0;text-align:left;margin-left:0;margin-top:0;width:578.3pt;height:57.8pt;rotation:315;z-index:-251515904;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Pr>
        <w:noProof/>
      </w:rPr>
      <mc:AlternateContent>
        <mc:Choice Requires="wps">
          <w:drawing>
            <wp:anchor distT="0" distB="0" distL="114300" distR="114300" simplePos="0" relativeHeight="251651072" behindDoc="1" locked="0" layoutInCell="0" allowOverlap="1" wp14:anchorId="2D0D411C" wp14:editId="26666B79">
              <wp:simplePos x="0" y="0"/>
              <wp:positionH relativeFrom="margin">
                <wp:align>center</wp:align>
              </wp:positionH>
              <wp:positionV relativeFrom="margin">
                <wp:align>center</wp:align>
              </wp:positionV>
              <wp:extent cx="6216015" cy="1864360"/>
              <wp:effectExtent l="0" t="1714500" r="0" b="1497965"/>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1ED6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D411C" id="_x0000_t202" coordsize="21600,21600" o:spt="202" path="m,l,21600r21600,l21600,xe">
              <v:stroke joinstyle="miter"/>
              <v:path gradientshapeok="t" o:connecttype="rect"/>
            </v:shapetype>
            <v:shape id="WordArt 4" o:spid="_x0000_s1027" type="#_x0000_t202" style="position:absolute;left:0;text-align:left;margin-left:0;margin-top:0;width:489.45pt;height:146.8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" o:allowincell="f" filled="f" stroked="f">
              <v:stroke joinstyle="round"/>
              <o:lock v:ext="edit" shapetype="t"/>
              <v:textbox style="mso-fit-shape-to-text:t">
                <w:txbxContent>
                  <w:p w14:paraId="7CF1ED6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569EBC97" w14:textId="77777777" w:rsidR="00DF7B7D" w:rsidRPr="00A11245" w:rsidRDefault="00DF7B7D" w:rsidP="00A11245">
    <w:pPr>
      <w:pStyle w:val="NormalWeb"/>
      <w:jc w:val="right"/>
      <w:rPr>
        <w:rFonts w:asciiTheme="minorHAnsi" w:hAnsiTheme="minorHAnsi"/>
        <w:b/>
        <w:color w:val="7030A0"/>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4A2CD" w14:textId="3EB725C9" w:rsidR="00DF7B7D" w:rsidRDefault="00BA785F">
    <w:pPr>
      <w:pStyle w:val="Header"/>
    </w:pPr>
    <w:r>
      <w:rPr>
        <w:noProof/>
      </w:rPr>
      <w:pict w14:anchorId="66720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1" o:spid="_x0000_s2183" type="#_x0000_t136" style="position:absolute;left:0;text-align:left;margin-left:0;margin-top:0;width:578.3pt;height:57.8pt;rotation:315;z-index:-251507712;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4CF9F" w14:textId="46923FFB" w:rsidR="00DF7B7D" w:rsidRPr="00FC1AE8" w:rsidRDefault="00BA785F" w:rsidP="00C55A14">
    <w:pPr>
      <w:pStyle w:val="Header"/>
      <w:ind w:left="0"/>
      <w:rPr>
        <w:color w:val="auto"/>
        <w:sz w:val="20"/>
      </w:rPr>
    </w:pPr>
    <w:r>
      <w:rPr>
        <w:noProof/>
      </w:rPr>
      <w:pict w14:anchorId="40B05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2" o:spid="_x0000_s2184" type="#_x0000_t136" style="position:absolute;left:0;text-align:left;margin-left:0;margin-top:0;width:578.3pt;height:57.8pt;rotation:315;z-index:-251505664;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r w:rsidR="00DF7B7D" w:rsidRPr="00D80B50">
      <w:rPr>
        <w:color w:val="auto"/>
        <w:sz w:val="20"/>
      </w:rPr>
      <w:t xml:space="preserve">PERC Mineral Project Evaluation Report </w:t>
    </w:r>
    <w:r w:rsidR="00856187">
      <w:rPr>
        <w:color w:val="auto"/>
        <w:sz w:val="20"/>
      </w:rPr>
      <w:t>T</w:t>
    </w:r>
    <w:r w:rsidR="00DF7B7D">
      <w:rPr>
        <w:color w:val="auto"/>
        <w:sz w:val="20"/>
      </w:rPr>
      <w:t xml:space="preserve">emplate, </w:t>
    </w:r>
    <w:r w:rsidR="000C0361" w:rsidRPr="000C0361">
      <w:rPr>
        <w:color w:val="auto"/>
        <w:sz w:val="20"/>
      </w:rPr>
      <w:t>Version 2 Draft:</w:t>
    </w:r>
    <w:r w:rsidR="000C0361">
      <w:rPr>
        <w:color w:val="auto"/>
        <w:sz w:val="20"/>
      </w:rPr>
      <w:t xml:space="preserve"> </w:t>
    </w:r>
    <w:r w:rsidR="00DF7B7D">
      <w:rPr>
        <w:color w:val="auto"/>
        <w:sz w:val="20"/>
      </w:rPr>
      <w:t>Release 2</w:t>
    </w:r>
    <w:r w:rsidR="00EC60A4">
      <w:rPr>
        <w:color w:val="auto"/>
        <w:sz w:val="20"/>
      </w:rPr>
      <w:t>.2</w:t>
    </w:r>
    <w:r w:rsidR="00DF7B7D">
      <w:rPr>
        <w:color w:val="auto"/>
        <w:sz w:val="20"/>
      </w:rPr>
      <w:t xml:space="preserve">, </w:t>
    </w:r>
    <w:r w:rsidR="00856187">
      <w:rPr>
        <w:color w:val="auto"/>
        <w:sz w:val="20"/>
      </w:rPr>
      <w:t>January 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2ED6" w14:textId="7C9C7AA1" w:rsidR="00DF7B7D" w:rsidRDefault="00BA785F">
    <w:pPr>
      <w:pStyle w:val="Header"/>
    </w:pPr>
    <w:r>
      <w:rPr>
        <w:noProof/>
      </w:rPr>
      <w:pict w14:anchorId="06BC3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0" o:spid="_x0000_s2182" type="#_x0000_t136" style="position:absolute;left:0;text-align:left;margin-left:0;margin-top:0;width:578.3pt;height:57.8pt;rotation:315;z-index:-25150976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A83B3" w14:textId="72D55160" w:rsidR="00DF7B7D" w:rsidRDefault="00BA785F">
    <w:pPr>
      <w:pStyle w:val="Header"/>
    </w:pPr>
    <w:r>
      <w:rPr>
        <w:noProof/>
      </w:rPr>
      <w:pict w14:anchorId="6E70A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4" o:spid="_x0000_s2186" type="#_x0000_t136" style="position:absolute;left:0;text-align:left;margin-left:0;margin-top:0;width:578.3pt;height:57.8pt;rotation:315;z-index:-251501568;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1FA8702A" w14:textId="77777777" w:rsidTr="004C2C2C">
      <w:tc>
        <w:tcPr>
          <w:tcW w:w="4529" w:type="pct"/>
        </w:tcPr>
        <w:p w14:paraId="31B29F22" w14:textId="203DE896" w:rsidR="00DF7B7D" w:rsidRDefault="00DF7B7D" w:rsidP="00C55A14">
          <w:pPr>
            <w:pStyle w:val="PERCText1"/>
          </w:pPr>
          <w:r>
            <w:t xml:space="preserve">PERC Mineral Project Evaluation Report for </w:t>
          </w:r>
          <w:r w:rsidRPr="00D654F6">
            <w:rPr>
              <w:color w:val="0000FF"/>
            </w:rPr>
            <w:t>[Project Name] [Date mm/yyyyy]</w:t>
          </w:r>
        </w:p>
      </w:tc>
      <w:tc>
        <w:tcPr>
          <w:tcW w:w="471" w:type="pct"/>
        </w:tcPr>
        <w:p w14:paraId="2C8FB1E5" w14:textId="77777777" w:rsidR="00DF7B7D" w:rsidRDefault="00DF7B7D" w:rsidP="00C55A14">
          <w:pPr>
            <w:pStyle w:val="PERCText1"/>
          </w:pPr>
          <w:r>
            <w:t>Logo</w:t>
          </w:r>
        </w:p>
      </w:tc>
    </w:tr>
  </w:tbl>
  <w:p w14:paraId="1F5A4773" w14:textId="0210827C" w:rsidR="00DF7B7D" w:rsidRPr="00913F7B" w:rsidRDefault="00BA785F" w:rsidP="00C55A14">
    <w:pPr>
      <w:pStyle w:val="Header"/>
      <w:ind w:left="0"/>
      <w:rPr>
        <w:sz w:val="20"/>
      </w:rPr>
    </w:pPr>
    <w:r>
      <w:rPr>
        <w:noProof/>
      </w:rPr>
      <w:pict w14:anchorId="4E3D9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5" o:spid="_x0000_s2227" type="#_x0000_t136" style="position:absolute;left:0;text-align:left;margin-left:0;margin-top:0;width:578.3pt;height:57.8pt;rotation:315;z-index:-251499520;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53FE" w14:textId="57399940" w:rsidR="00DF7B7D" w:rsidRDefault="00BA785F">
    <w:pPr>
      <w:pStyle w:val="Header"/>
    </w:pPr>
    <w:r>
      <w:rPr>
        <w:noProof/>
      </w:rPr>
      <w:pict w14:anchorId="03AE7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84943" o:spid="_x0000_s2185" type="#_x0000_t136" style="position:absolute;left:0;text-align:left;margin-left:0;margin-top:0;width:578.3pt;height:57.8pt;rotation:315;z-index:-251503616;mso-position-horizontal:center;mso-position-horizontal-relative:margin;mso-position-vertical:center;mso-position-vertical-relative:margin" o:allowincell="f" fillcolor="silver" stroked="f">
          <v:fill opacity=".5"/>
          <v:textpath style="font-family:&quot;Calibri&quot;;font-size:1pt" string="MPER Review Draft 2.2 - January 202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469AD4B2"/>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AD7637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2CA8F7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E5621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866EB6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8DC4B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465E"/>
    <w:multiLevelType w:val="hybridMultilevel"/>
    <w:tmpl w:val="785AB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3562403"/>
    <w:multiLevelType w:val="hybridMultilevel"/>
    <w:tmpl w:val="77DE1D14"/>
    <w:lvl w:ilvl="0" w:tplc="F1944E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4876525"/>
    <w:multiLevelType w:val="hybridMultilevel"/>
    <w:tmpl w:val="172A0FD8"/>
    <w:lvl w:ilvl="0" w:tplc="97A41C60">
      <w:numFmt w:val="bullet"/>
      <w:pStyle w:val="PERCBullet1"/>
      <w:lvlText w:val="•"/>
      <w:lvlJc w:val="left"/>
      <w:pPr>
        <w:ind w:left="1080" w:hanging="720"/>
      </w:pPr>
      <w:rPr>
        <w:rFonts w:ascii="Calibri" w:eastAsia="Times New Roman" w:hAnsi="Calibri" w:cs="Calibri" w:hint="default"/>
      </w:rPr>
    </w:lvl>
    <w:lvl w:ilvl="1" w:tplc="62640C1A">
      <w:start w:val="1"/>
      <w:numFmt w:val="bullet"/>
      <w:pStyle w:val="ABMCP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60E63"/>
    <w:multiLevelType w:val="hybridMultilevel"/>
    <w:tmpl w:val="628E4422"/>
    <w:lvl w:ilvl="0" w:tplc="FFFFFFFF">
      <w:start w:val="1"/>
      <w:numFmt w:val="none"/>
      <w:pStyle w:val="List"/>
      <w:lvlText w:val="–"/>
      <w:lvlJc w:val="left"/>
      <w:pPr>
        <w:tabs>
          <w:tab w:val="num" w:pos="1701"/>
        </w:tabs>
        <w:ind w:left="1701" w:hanging="85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B0D2E22"/>
    <w:multiLevelType w:val="hybridMultilevel"/>
    <w:tmpl w:val="02C82E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DF6562B"/>
    <w:multiLevelType w:val="hybridMultilevel"/>
    <w:tmpl w:val="0C10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C1650"/>
    <w:multiLevelType w:val="hybridMultilevel"/>
    <w:tmpl w:val="61BAB5BC"/>
    <w:lvl w:ilvl="0" w:tplc="97A41C60">
      <w:numFmt w:val="bullet"/>
      <w:lvlText w:val="•"/>
      <w:lvlJc w:val="left"/>
      <w:pPr>
        <w:ind w:left="1080" w:hanging="720"/>
      </w:pPr>
      <w:rPr>
        <w:rFonts w:ascii="Calibri" w:eastAsia="Times New Roman"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608A9"/>
    <w:multiLevelType w:val="hybridMultilevel"/>
    <w:tmpl w:val="B978B5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036F8"/>
    <w:multiLevelType w:val="hybridMultilevel"/>
    <w:tmpl w:val="29C6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51916"/>
    <w:multiLevelType w:val="hybridMultilevel"/>
    <w:tmpl w:val="41BC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9093F"/>
    <w:multiLevelType w:val="hybridMultilevel"/>
    <w:tmpl w:val="C7D0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EE48E6"/>
    <w:multiLevelType w:val="hybridMultilevel"/>
    <w:tmpl w:val="E3C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F501C7"/>
    <w:multiLevelType w:val="hybridMultilevel"/>
    <w:tmpl w:val="AF4458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6BD73D4"/>
    <w:multiLevelType w:val="hybridMultilevel"/>
    <w:tmpl w:val="D96EC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5C5D0C"/>
    <w:multiLevelType w:val="hybridMultilevel"/>
    <w:tmpl w:val="B1B62206"/>
    <w:lvl w:ilvl="0" w:tplc="4268E45E">
      <w:start w:val="1"/>
      <w:numFmt w:val="none"/>
      <w:pStyle w:val="List2"/>
      <w:lvlText w:val="–"/>
      <w:lvlJc w:val="left"/>
      <w:pPr>
        <w:tabs>
          <w:tab w:val="num" w:pos="2552"/>
        </w:tabs>
        <w:ind w:left="2552" w:hanging="851"/>
      </w:pPr>
      <w:rPr>
        <w:rFonts w:hint="default"/>
        <w:b w:val="0"/>
        <w:i w:val="0"/>
        <w:sz w:val="22"/>
      </w:rPr>
    </w:lvl>
    <w:lvl w:ilvl="1" w:tplc="95AC6B44" w:tentative="1">
      <w:start w:val="1"/>
      <w:numFmt w:val="lowerLetter"/>
      <w:lvlText w:val="%2."/>
      <w:lvlJc w:val="left"/>
      <w:pPr>
        <w:tabs>
          <w:tab w:val="num" w:pos="1440"/>
        </w:tabs>
        <w:ind w:left="1440" w:hanging="360"/>
      </w:pPr>
    </w:lvl>
    <w:lvl w:ilvl="2" w:tplc="9E7CA7C8" w:tentative="1">
      <w:start w:val="1"/>
      <w:numFmt w:val="lowerRoman"/>
      <w:lvlText w:val="%3."/>
      <w:lvlJc w:val="right"/>
      <w:pPr>
        <w:tabs>
          <w:tab w:val="num" w:pos="2160"/>
        </w:tabs>
        <w:ind w:left="2160" w:hanging="180"/>
      </w:pPr>
    </w:lvl>
    <w:lvl w:ilvl="3" w:tplc="3D3447AC" w:tentative="1">
      <w:start w:val="1"/>
      <w:numFmt w:val="decimal"/>
      <w:lvlText w:val="%4."/>
      <w:lvlJc w:val="left"/>
      <w:pPr>
        <w:tabs>
          <w:tab w:val="num" w:pos="2880"/>
        </w:tabs>
        <w:ind w:left="2880" w:hanging="360"/>
      </w:pPr>
    </w:lvl>
    <w:lvl w:ilvl="4" w:tplc="F796DCE2" w:tentative="1">
      <w:start w:val="1"/>
      <w:numFmt w:val="lowerLetter"/>
      <w:lvlText w:val="%5."/>
      <w:lvlJc w:val="left"/>
      <w:pPr>
        <w:tabs>
          <w:tab w:val="num" w:pos="3600"/>
        </w:tabs>
        <w:ind w:left="3600" w:hanging="360"/>
      </w:pPr>
    </w:lvl>
    <w:lvl w:ilvl="5" w:tplc="5A46999C" w:tentative="1">
      <w:start w:val="1"/>
      <w:numFmt w:val="lowerRoman"/>
      <w:lvlText w:val="%6."/>
      <w:lvlJc w:val="right"/>
      <w:pPr>
        <w:tabs>
          <w:tab w:val="num" w:pos="4320"/>
        </w:tabs>
        <w:ind w:left="4320" w:hanging="180"/>
      </w:pPr>
    </w:lvl>
    <w:lvl w:ilvl="6" w:tplc="60D40FA2" w:tentative="1">
      <w:start w:val="1"/>
      <w:numFmt w:val="decimal"/>
      <w:lvlText w:val="%7."/>
      <w:lvlJc w:val="left"/>
      <w:pPr>
        <w:tabs>
          <w:tab w:val="num" w:pos="5040"/>
        </w:tabs>
        <w:ind w:left="5040" w:hanging="360"/>
      </w:pPr>
    </w:lvl>
    <w:lvl w:ilvl="7" w:tplc="1BDAFBD6" w:tentative="1">
      <w:start w:val="1"/>
      <w:numFmt w:val="lowerLetter"/>
      <w:lvlText w:val="%8."/>
      <w:lvlJc w:val="left"/>
      <w:pPr>
        <w:tabs>
          <w:tab w:val="num" w:pos="5760"/>
        </w:tabs>
        <w:ind w:left="5760" w:hanging="360"/>
      </w:pPr>
    </w:lvl>
    <w:lvl w:ilvl="8" w:tplc="F704F0A4" w:tentative="1">
      <w:start w:val="1"/>
      <w:numFmt w:val="lowerRoman"/>
      <w:lvlText w:val="%9."/>
      <w:lvlJc w:val="right"/>
      <w:pPr>
        <w:tabs>
          <w:tab w:val="num" w:pos="6480"/>
        </w:tabs>
        <w:ind w:left="6480" w:hanging="180"/>
      </w:pPr>
    </w:lvl>
  </w:abstractNum>
  <w:abstractNum w:abstractNumId="21" w15:restartNumberingAfterBreak="0">
    <w:nsid w:val="1BF3017E"/>
    <w:multiLevelType w:val="hybridMultilevel"/>
    <w:tmpl w:val="5204DD3E"/>
    <w:lvl w:ilvl="0" w:tplc="FFFFFFFF">
      <w:start w:val="1"/>
      <w:numFmt w:val="decimal"/>
      <w:pStyle w:val="ListNumber"/>
      <w:lvlText w:val="%1."/>
      <w:lvlJc w:val="left"/>
      <w:pPr>
        <w:tabs>
          <w:tab w:val="num" w:pos="1418"/>
        </w:tabs>
        <w:ind w:left="1418"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ECB78AF"/>
    <w:multiLevelType w:val="multilevel"/>
    <w:tmpl w:val="08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8F31C1"/>
    <w:multiLevelType w:val="hybridMultilevel"/>
    <w:tmpl w:val="707C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D25F64"/>
    <w:multiLevelType w:val="hybridMultilevel"/>
    <w:tmpl w:val="B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D82B66"/>
    <w:multiLevelType w:val="hybridMultilevel"/>
    <w:tmpl w:val="78721F42"/>
    <w:lvl w:ilvl="0" w:tplc="6ACA3D64">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1E1A31"/>
    <w:multiLevelType w:val="hybridMultilevel"/>
    <w:tmpl w:val="E57A2C94"/>
    <w:lvl w:ilvl="0" w:tplc="4A26FD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1AB2641"/>
    <w:multiLevelType w:val="hybridMultilevel"/>
    <w:tmpl w:val="F0604B64"/>
    <w:lvl w:ilvl="0" w:tplc="26D2C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7C44C5"/>
    <w:multiLevelType w:val="hybridMultilevel"/>
    <w:tmpl w:val="A4446674"/>
    <w:lvl w:ilvl="0" w:tplc="72D840FE">
      <w:start w:val="1"/>
      <w:numFmt w:val="bullet"/>
      <w:lvlText w:val=""/>
      <w:lvlJc w:val="left"/>
      <w:pPr>
        <w:tabs>
          <w:tab w:val="num" w:pos="992"/>
        </w:tabs>
        <w:ind w:left="992"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7F4200"/>
    <w:multiLevelType w:val="hybridMultilevel"/>
    <w:tmpl w:val="65B4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8E634D"/>
    <w:multiLevelType w:val="hybridMultilevel"/>
    <w:tmpl w:val="43EAE218"/>
    <w:lvl w:ilvl="0" w:tplc="E9E6A8E6">
      <w:start w:val="1"/>
      <w:numFmt w:val="upperRoman"/>
      <w:pStyle w:val="PERCList1"/>
      <w:lvlText w:val="%1."/>
      <w:lvlJc w:val="left"/>
      <w:pPr>
        <w:ind w:left="720" w:hanging="360"/>
      </w:pPr>
      <w:rPr>
        <w:rFonts w:hint="default"/>
      </w:rPr>
    </w:lvl>
    <w:lvl w:ilvl="1" w:tplc="60DC2EB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235215"/>
    <w:multiLevelType w:val="hybridMultilevel"/>
    <w:tmpl w:val="CC0ED688"/>
    <w:lvl w:ilvl="0" w:tplc="C1AC7032">
      <w:start w:val="1"/>
      <w:numFmt w:val="bullet"/>
      <w:pStyle w:val="Bullet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61C07"/>
    <w:multiLevelType w:val="hybridMultilevel"/>
    <w:tmpl w:val="F57C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A6CEE"/>
    <w:multiLevelType w:val="hybridMultilevel"/>
    <w:tmpl w:val="7710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6709A"/>
    <w:multiLevelType w:val="hybridMultilevel"/>
    <w:tmpl w:val="CC3006C2"/>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35" w15:restartNumberingAfterBreak="0">
    <w:nsid w:val="582D0E61"/>
    <w:multiLevelType w:val="multilevel"/>
    <w:tmpl w:val="0AA0D770"/>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933315C"/>
    <w:multiLevelType w:val="multilevel"/>
    <w:tmpl w:val="9B1AE160"/>
    <w:lvl w:ilvl="0">
      <w:start w:val="1"/>
      <w:numFmt w:val="decimal"/>
      <w:lvlText w:val="%1."/>
      <w:lvlJc w:val="left"/>
      <w:pPr>
        <w:ind w:left="360" w:hanging="360"/>
      </w:pPr>
      <w:rPr>
        <w:rFonts w:hint="default"/>
      </w:rPr>
    </w:lvl>
    <w:lvl w:ilvl="1">
      <w:start w:val="1"/>
      <w:numFmt w:val="decimal"/>
      <w:pStyle w:val="PERC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1B76FF"/>
    <w:multiLevelType w:val="hybridMultilevel"/>
    <w:tmpl w:val="CFE07F4A"/>
    <w:lvl w:ilvl="0" w:tplc="1018E1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CC82D94"/>
    <w:multiLevelType w:val="multilevel"/>
    <w:tmpl w:val="BBF891B4"/>
    <w:lvl w:ilvl="0">
      <w:start w:val="1"/>
      <w:numFmt w:val="decimal"/>
      <w:pStyle w:val="PERCList2"/>
      <w:lvlText w:val="%1."/>
      <w:lvlJc w:val="left"/>
      <w:pPr>
        <w:ind w:left="7448"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PERCList3"/>
      <w:isLgl/>
      <w:lvlText w:val="%1.%2"/>
      <w:lvlJc w:val="left"/>
      <w:pPr>
        <w:ind w:left="1571" w:hanging="720"/>
      </w:pPr>
      <w:rPr>
        <w:rFonts w:hint="default"/>
        <w:sz w:val="28"/>
      </w:rPr>
    </w:lvl>
    <w:lvl w:ilvl="2">
      <w:start w:val="1"/>
      <w:numFmt w:val="decimal"/>
      <w:pStyle w:val="PERCList4"/>
      <w:isLgl/>
      <w:lvlText w:val="%1.%2.%3"/>
      <w:lvlJc w:val="left"/>
      <w:pPr>
        <w:ind w:left="1997" w:hanging="720"/>
      </w:pPr>
      <w:rPr>
        <w:rFonts w:hint="default"/>
        <w:sz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5EFA5769"/>
    <w:multiLevelType w:val="hybridMultilevel"/>
    <w:tmpl w:val="64BC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A17DA"/>
    <w:multiLevelType w:val="hybridMultilevel"/>
    <w:tmpl w:val="8B20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E4F00"/>
    <w:multiLevelType w:val="hybridMultilevel"/>
    <w:tmpl w:val="7C3A190A"/>
    <w:lvl w:ilvl="0" w:tplc="197035C8">
      <w:start w:val="1"/>
      <w:numFmt w:val="decimal"/>
      <w:pStyle w:val="Numberedlist"/>
      <w:lvlText w:val="%1"/>
      <w:lvlJc w:val="left"/>
      <w:pPr>
        <w:ind w:left="644"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CBB1053"/>
    <w:multiLevelType w:val="hybridMultilevel"/>
    <w:tmpl w:val="D0F4B7A8"/>
    <w:lvl w:ilvl="0" w:tplc="18AE449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 w15:restartNumberingAfterBreak="0">
    <w:nsid w:val="71534C37"/>
    <w:multiLevelType w:val="hybridMultilevel"/>
    <w:tmpl w:val="E674A8C4"/>
    <w:lvl w:ilvl="0" w:tplc="1764C04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235CFC"/>
    <w:multiLevelType w:val="hybridMultilevel"/>
    <w:tmpl w:val="F892B050"/>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4482" w:hanging="360"/>
      </w:pPr>
      <w:rPr>
        <w:rFonts w:ascii="Courier New" w:hAnsi="Courier New" w:cs="Courier New" w:hint="default"/>
      </w:rPr>
    </w:lvl>
    <w:lvl w:ilvl="2" w:tplc="08090005" w:tentative="1">
      <w:start w:val="1"/>
      <w:numFmt w:val="bullet"/>
      <w:lvlText w:val=""/>
      <w:lvlJc w:val="left"/>
      <w:pPr>
        <w:ind w:left="5202" w:hanging="360"/>
      </w:pPr>
      <w:rPr>
        <w:rFonts w:ascii="Wingdings" w:hAnsi="Wingdings" w:hint="default"/>
      </w:rPr>
    </w:lvl>
    <w:lvl w:ilvl="3" w:tplc="08090001" w:tentative="1">
      <w:start w:val="1"/>
      <w:numFmt w:val="bullet"/>
      <w:lvlText w:val=""/>
      <w:lvlJc w:val="left"/>
      <w:pPr>
        <w:ind w:left="5922" w:hanging="360"/>
      </w:pPr>
      <w:rPr>
        <w:rFonts w:ascii="Symbol" w:hAnsi="Symbol" w:hint="default"/>
      </w:rPr>
    </w:lvl>
    <w:lvl w:ilvl="4" w:tplc="08090003" w:tentative="1">
      <w:start w:val="1"/>
      <w:numFmt w:val="bullet"/>
      <w:lvlText w:val="o"/>
      <w:lvlJc w:val="left"/>
      <w:pPr>
        <w:ind w:left="6642" w:hanging="360"/>
      </w:pPr>
      <w:rPr>
        <w:rFonts w:ascii="Courier New" w:hAnsi="Courier New" w:cs="Courier New" w:hint="default"/>
      </w:rPr>
    </w:lvl>
    <w:lvl w:ilvl="5" w:tplc="08090005" w:tentative="1">
      <w:start w:val="1"/>
      <w:numFmt w:val="bullet"/>
      <w:lvlText w:val=""/>
      <w:lvlJc w:val="left"/>
      <w:pPr>
        <w:ind w:left="7362" w:hanging="360"/>
      </w:pPr>
      <w:rPr>
        <w:rFonts w:ascii="Wingdings" w:hAnsi="Wingdings" w:hint="default"/>
      </w:rPr>
    </w:lvl>
    <w:lvl w:ilvl="6" w:tplc="08090001" w:tentative="1">
      <w:start w:val="1"/>
      <w:numFmt w:val="bullet"/>
      <w:lvlText w:val=""/>
      <w:lvlJc w:val="left"/>
      <w:pPr>
        <w:ind w:left="8082" w:hanging="360"/>
      </w:pPr>
      <w:rPr>
        <w:rFonts w:ascii="Symbol" w:hAnsi="Symbol" w:hint="default"/>
      </w:rPr>
    </w:lvl>
    <w:lvl w:ilvl="7" w:tplc="08090003" w:tentative="1">
      <w:start w:val="1"/>
      <w:numFmt w:val="bullet"/>
      <w:lvlText w:val="o"/>
      <w:lvlJc w:val="left"/>
      <w:pPr>
        <w:ind w:left="8802" w:hanging="360"/>
      </w:pPr>
      <w:rPr>
        <w:rFonts w:ascii="Courier New" w:hAnsi="Courier New" w:cs="Courier New" w:hint="default"/>
      </w:rPr>
    </w:lvl>
    <w:lvl w:ilvl="8" w:tplc="08090005" w:tentative="1">
      <w:start w:val="1"/>
      <w:numFmt w:val="bullet"/>
      <w:lvlText w:val=""/>
      <w:lvlJc w:val="left"/>
      <w:pPr>
        <w:ind w:left="9522" w:hanging="360"/>
      </w:pPr>
      <w:rPr>
        <w:rFonts w:ascii="Wingdings" w:hAnsi="Wingdings" w:hint="default"/>
      </w:rPr>
    </w:lvl>
  </w:abstractNum>
  <w:abstractNum w:abstractNumId="45" w15:restartNumberingAfterBreak="0">
    <w:nsid w:val="7C5A6B24"/>
    <w:multiLevelType w:val="hybridMultilevel"/>
    <w:tmpl w:val="312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91FCD"/>
    <w:multiLevelType w:val="hybridMultilevel"/>
    <w:tmpl w:val="62D4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E7027"/>
    <w:multiLevelType w:val="hybridMultilevel"/>
    <w:tmpl w:val="B404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21"/>
  </w:num>
  <w:num w:numId="4">
    <w:abstractNumId w:val="9"/>
  </w:num>
  <w:num w:numId="5">
    <w:abstractNumId w:val="20"/>
  </w:num>
  <w:num w:numId="6">
    <w:abstractNumId w:val="39"/>
  </w:num>
  <w:num w:numId="7">
    <w:abstractNumId w:val="8"/>
  </w:num>
  <w:num w:numId="8">
    <w:abstractNumId w:val="35"/>
  </w:num>
  <w:num w:numId="9">
    <w:abstractNumId w:val="30"/>
  </w:num>
  <w:num w:numId="10">
    <w:abstractNumId w:val="36"/>
  </w:num>
  <w:num w:numId="11">
    <w:abstractNumId w:val="27"/>
  </w:num>
  <w:num w:numId="12">
    <w:abstractNumId w:val="37"/>
  </w:num>
  <w:num w:numId="13">
    <w:abstractNumId w:val="7"/>
  </w:num>
  <w:num w:numId="14">
    <w:abstractNumId w:val="14"/>
  </w:num>
  <w:num w:numId="15">
    <w:abstractNumId w:val="42"/>
  </w:num>
  <w:num w:numId="16">
    <w:abstractNumId w:val="44"/>
  </w:num>
  <w:num w:numId="17">
    <w:abstractNumId w:val="19"/>
  </w:num>
  <w:num w:numId="18">
    <w:abstractNumId w:val="13"/>
  </w:num>
  <w:num w:numId="19">
    <w:abstractNumId w:val="46"/>
  </w:num>
  <w:num w:numId="20">
    <w:abstractNumId w:val="45"/>
  </w:num>
  <w:num w:numId="21">
    <w:abstractNumId w:val="16"/>
  </w:num>
  <w:num w:numId="22">
    <w:abstractNumId w:val="33"/>
  </w:num>
  <w:num w:numId="23">
    <w:abstractNumId w:val="34"/>
  </w:num>
  <w:num w:numId="24">
    <w:abstractNumId w:val="12"/>
  </w:num>
  <w:num w:numId="25">
    <w:abstractNumId w:val="38"/>
  </w:num>
  <w:num w:numId="26">
    <w:abstractNumId w:val="10"/>
  </w:num>
  <w:num w:numId="27">
    <w:abstractNumId w:val="23"/>
  </w:num>
  <w:num w:numId="28">
    <w:abstractNumId w:val="17"/>
  </w:num>
  <w:num w:numId="29">
    <w:abstractNumId w:val="25"/>
  </w:num>
  <w:num w:numId="30">
    <w:abstractNumId w:val="31"/>
  </w:num>
  <w:num w:numId="31">
    <w:abstractNumId w:val="32"/>
  </w:num>
  <w:num w:numId="32">
    <w:abstractNumId w:val="40"/>
  </w:num>
  <w:num w:numId="33">
    <w:abstractNumId w:val="11"/>
  </w:num>
  <w:num w:numId="34">
    <w:abstractNumId w:val="47"/>
  </w:num>
  <w:num w:numId="35">
    <w:abstractNumId w:val="15"/>
  </w:num>
  <w:num w:numId="36">
    <w:abstractNumId w:val="24"/>
  </w:num>
  <w:num w:numId="37">
    <w:abstractNumId w:val="28"/>
  </w:num>
  <w:num w:numId="38">
    <w:abstractNumId w:val="43"/>
  </w:num>
  <w:num w:numId="39">
    <w:abstractNumId w:val="18"/>
  </w:num>
  <w:num w:numId="40">
    <w:abstractNumId w:val="26"/>
  </w:num>
  <w:num w:numId="41">
    <w:abstractNumId w:val="29"/>
  </w:num>
  <w:num w:numId="42">
    <w:abstractNumId w:val="6"/>
  </w:num>
  <w:num w:numId="43">
    <w:abstractNumId w:val="5"/>
  </w:num>
  <w:num w:numId="44">
    <w:abstractNumId w:val="4"/>
  </w:num>
  <w:num w:numId="45">
    <w:abstractNumId w:val="3"/>
  </w:num>
  <w:num w:numId="46">
    <w:abstractNumId w:val="2"/>
  </w:num>
  <w:num w:numId="47">
    <w:abstractNumId w:val="0"/>
  </w:num>
  <w:num w:numId="4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proofState w:spelling="clean" w:grammar="clean"/>
  <w:defaultTabStop w:val="720"/>
  <w:characterSpacingControl w:val="doNotCompress"/>
  <w:hdrShapeDefaults>
    <o:shapedefaults v:ext="edit" spidmax="222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xsTA0t7A0tzAzMTFT0lEKTi0uzszPAykwMqwFACMMADAtAAAA"/>
  </w:docVars>
  <w:rsids>
    <w:rsidRoot w:val="00C85937"/>
    <w:rsid w:val="000007A3"/>
    <w:rsid w:val="00000844"/>
    <w:rsid w:val="000008A7"/>
    <w:rsid w:val="00000A38"/>
    <w:rsid w:val="00000EAA"/>
    <w:rsid w:val="00001481"/>
    <w:rsid w:val="0000293F"/>
    <w:rsid w:val="00002B64"/>
    <w:rsid w:val="00002CCF"/>
    <w:rsid w:val="00002D1B"/>
    <w:rsid w:val="000031C6"/>
    <w:rsid w:val="00003493"/>
    <w:rsid w:val="00003C0A"/>
    <w:rsid w:val="00003DF7"/>
    <w:rsid w:val="000045E3"/>
    <w:rsid w:val="000048CF"/>
    <w:rsid w:val="00004DA8"/>
    <w:rsid w:val="0000530B"/>
    <w:rsid w:val="00005996"/>
    <w:rsid w:val="00005D15"/>
    <w:rsid w:val="00005D5B"/>
    <w:rsid w:val="00006305"/>
    <w:rsid w:val="00006A0B"/>
    <w:rsid w:val="0000795F"/>
    <w:rsid w:val="00007C6C"/>
    <w:rsid w:val="00007FC8"/>
    <w:rsid w:val="000106CA"/>
    <w:rsid w:val="00010D68"/>
    <w:rsid w:val="000120E1"/>
    <w:rsid w:val="00013357"/>
    <w:rsid w:val="00013595"/>
    <w:rsid w:val="000142F9"/>
    <w:rsid w:val="000145F1"/>
    <w:rsid w:val="00014755"/>
    <w:rsid w:val="00014C32"/>
    <w:rsid w:val="00015267"/>
    <w:rsid w:val="00017033"/>
    <w:rsid w:val="0001764E"/>
    <w:rsid w:val="0002144B"/>
    <w:rsid w:val="00021A49"/>
    <w:rsid w:val="00021C98"/>
    <w:rsid w:val="00022B80"/>
    <w:rsid w:val="000230C2"/>
    <w:rsid w:val="00024632"/>
    <w:rsid w:val="00025129"/>
    <w:rsid w:val="00027268"/>
    <w:rsid w:val="00030077"/>
    <w:rsid w:val="00030D92"/>
    <w:rsid w:val="000323CA"/>
    <w:rsid w:val="000325CE"/>
    <w:rsid w:val="0003293E"/>
    <w:rsid w:val="00033B01"/>
    <w:rsid w:val="00034579"/>
    <w:rsid w:val="0003490C"/>
    <w:rsid w:val="00034A33"/>
    <w:rsid w:val="000357B9"/>
    <w:rsid w:val="00036330"/>
    <w:rsid w:val="00037874"/>
    <w:rsid w:val="00037C65"/>
    <w:rsid w:val="00040DB4"/>
    <w:rsid w:val="00040EA3"/>
    <w:rsid w:val="0004140D"/>
    <w:rsid w:val="00041C27"/>
    <w:rsid w:val="00041C4B"/>
    <w:rsid w:val="00041CDA"/>
    <w:rsid w:val="00041E1E"/>
    <w:rsid w:val="00042C57"/>
    <w:rsid w:val="00042E46"/>
    <w:rsid w:val="00044D99"/>
    <w:rsid w:val="00046533"/>
    <w:rsid w:val="000465AD"/>
    <w:rsid w:val="000469AD"/>
    <w:rsid w:val="00050AA5"/>
    <w:rsid w:val="00051767"/>
    <w:rsid w:val="00051DAD"/>
    <w:rsid w:val="00052C2E"/>
    <w:rsid w:val="00053975"/>
    <w:rsid w:val="00056596"/>
    <w:rsid w:val="00056603"/>
    <w:rsid w:val="000568C9"/>
    <w:rsid w:val="00057014"/>
    <w:rsid w:val="00057EE1"/>
    <w:rsid w:val="00060B6D"/>
    <w:rsid w:val="0006115F"/>
    <w:rsid w:val="000614D3"/>
    <w:rsid w:val="00061511"/>
    <w:rsid w:val="0006159D"/>
    <w:rsid w:val="00061C45"/>
    <w:rsid w:val="00061C59"/>
    <w:rsid w:val="00062914"/>
    <w:rsid w:val="000629CB"/>
    <w:rsid w:val="00063BA4"/>
    <w:rsid w:val="00063FEF"/>
    <w:rsid w:val="00064AB6"/>
    <w:rsid w:val="000652CF"/>
    <w:rsid w:val="00065433"/>
    <w:rsid w:val="000654AC"/>
    <w:rsid w:val="000705A6"/>
    <w:rsid w:val="00071AF7"/>
    <w:rsid w:val="00071B6A"/>
    <w:rsid w:val="000723CF"/>
    <w:rsid w:val="00072BD1"/>
    <w:rsid w:val="00072CCD"/>
    <w:rsid w:val="00072DE4"/>
    <w:rsid w:val="0007319D"/>
    <w:rsid w:val="00073637"/>
    <w:rsid w:val="0007476E"/>
    <w:rsid w:val="00074B2B"/>
    <w:rsid w:val="00074F29"/>
    <w:rsid w:val="00074F54"/>
    <w:rsid w:val="00074F5A"/>
    <w:rsid w:val="00075193"/>
    <w:rsid w:val="000757E6"/>
    <w:rsid w:val="00076993"/>
    <w:rsid w:val="00080E29"/>
    <w:rsid w:val="00080E8E"/>
    <w:rsid w:val="000811C5"/>
    <w:rsid w:val="0008183F"/>
    <w:rsid w:val="00083118"/>
    <w:rsid w:val="000839F6"/>
    <w:rsid w:val="00084307"/>
    <w:rsid w:val="00084AB1"/>
    <w:rsid w:val="00086CCE"/>
    <w:rsid w:val="00090764"/>
    <w:rsid w:val="000909BA"/>
    <w:rsid w:val="00090E5F"/>
    <w:rsid w:val="00091426"/>
    <w:rsid w:val="00092D50"/>
    <w:rsid w:val="00092E7D"/>
    <w:rsid w:val="000930DE"/>
    <w:rsid w:val="00094099"/>
    <w:rsid w:val="000941B0"/>
    <w:rsid w:val="0009466D"/>
    <w:rsid w:val="000953B1"/>
    <w:rsid w:val="0009542C"/>
    <w:rsid w:val="0009663B"/>
    <w:rsid w:val="000A0861"/>
    <w:rsid w:val="000A0DF6"/>
    <w:rsid w:val="000A2575"/>
    <w:rsid w:val="000A3307"/>
    <w:rsid w:val="000A33F7"/>
    <w:rsid w:val="000A3500"/>
    <w:rsid w:val="000A37A1"/>
    <w:rsid w:val="000A4045"/>
    <w:rsid w:val="000A4816"/>
    <w:rsid w:val="000A4FC0"/>
    <w:rsid w:val="000A56E7"/>
    <w:rsid w:val="000A5D14"/>
    <w:rsid w:val="000A5E95"/>
    <w:rsid w:val="000A7843"/>
    <w:rsid w:val="000B0A9F"/>
    <w:rsid w:val="000B129D"/>
    <w:rsid w:val="000B2A36"/>
    <w:rsid w:val="000B2EFD"/>
    <w:rsid w:val="000B37D6"/>
    <w:rsid w:val="000B40B7"/>
    <w:rsid w:val="000B45BA"/>
    <w:rsid w:val="000B5801"/>
    <w:rsid w:val="000B659B"/>
    <w:rsid w:val="000B68DF"/>
    <w:rsid w:val="000B71E4"/>
    <w:rsid w:val="000B7317"/>
    <w:rsid w:val="000C01EE"/>
    <w:rsid w:val="000C0322"/>
    <w:rsid w:val="000C0361"/>
    <w:rsid w:val="000C08D5"/>
    <w:rsid w:val="000C0EBE"/>
    <w:rsid w:val="000C2189"/>
    <w:rsid w:val="000C2EB9"/>
    <w:rsid w:val="000C3354"/>
    <w:rsid w:val="000C4C98"/>
    <w:rsid w:val="000C4FAD"/>
    <w:rsid w:val="000C5D1A"/>
    <w:rsid w:val="000C5D79"/>
    <w:rsid w:val="000C6C49"/>
    <w:rsid w:val="000C7772"/>
    <w:rsid w:val="000C7CAE"/>
    <w:rsid w:val="000C7F29"/>
    <w:rsid w:val="000D0485"/>
    <w:rsid w:val="000D0E96"/>
    <w:rsid w:val="000D1F32"/>
    <w:rsid w:val="000D253C"/>
    <w:rsid w:val="000D2EB1"/>
    <w:rsid w:val="000D3084"/>
    <w:rsid w:val="000D3954"/>
    <w:rsid w:val="000D3B6D"/>
    <w:rsid w:val="000D45F7"/>
    <w:rsid w:val="000D5EBA"/>
    <w:rsid w:val="000D625C"/>
    <w:rsid w:val="000D62A3"/>
    <w:rsid w:val="000D647A"/>
    <w:rsid w:val="000D6599"/>
    <w:rsid w:val="000D6E7F"/>
    <w:rsid w:val="000D76D6"/>
    <w:rsid w:val="000E094A"/>
    <w:rsid w:val="000E1324"/>
    <w:rsid w:val="000E13D1"/>
    <w:rsid w:val="000E214C"/>
    <w:rsid w:val="000E25AD"/>
    <w:rsid w:val="000E26BF"/>
    <w:rsid w:val="000E295E"/>
    <w:rsid w:val="000E3128"/>
    <w:rsid w:val="000E3DAE"/>
    <w:rsid w:val="000E54EF"/>
    <w:rsid w:val="000E58B8"/>
    <w:rsid w:val="000E5D94"/>
    <w:rsid w:val="000E6B46"/>
    <w:rsid w:val="000F0C36"/>
    <w:rsid w:val="000F128F"/>
    <w:rsid w:val="000F14CB"/>
    <w:rsid w:val="000F1EE3"/>
    <w:rsid w:val="000F30E7"/>
    <w:rsid w:val="000F313F"/>
    <w:rsid w:val="000F349D"/>
    <w:rsid w:val="000F3829"/>
    <w:rsid w:val="000F3841"/>
    <w:rsid w:val="000F49FD"/>
    <w:rsid w:val="000F4B88"/>
    <w:rsid w:val="000F51EF"/>
    <w:rsid w:val="000F5638"/>
    <w:rsid w:val="000F566F"/>
    <w:rsid w:val="000F5D4D"/>
    <w:rsid w:val="000F7447"/>
    <w:rsid w:val="00100078"/>
    <w:rsid w:val="00101CAF"/>
    <w:rsid w:val="00102D6E"/>
    <w:rsid w:val="00103418"/>
    <w:rsid w:val="00105350"/>
    <w:rsid w:val="00105B72"/>
    <w:rsid w:val="00105D26"/>
    <w:rsid w:val="00105EAF"/>
    <w:rsid w:val="0010694F"/>
    <w:rsid w:val="0010750B"/>
    <w:rsid w:val="00110140"/>
    <w:rsid w:val="00110284"/>
    <w:rsid w:val="001104F2"/>
    <w:rsid w:val="00110701"/>
    <w:rsid w:val="001108EF"/>
    <w:rsid w:val="00113B25"/>
    <w:rsid w:val="00114DBF"/>
    <w:rsid w:val="00115CF2"/>
    <w:rsid w:val="00116801"/>
    <w:rsid w:val="00117DDE"/>
    <w:rsid w:val="00117F03"/>
    <w:rsid w:val="001209BB"/>
    <w:rsid w:val="001209F2"/>
    <w:rsid w:val="00120C8B"/>
    <w:rsid w:val="00121116"/>
    <w:rsid w:val="00121A40"/>
    <w:rsid w:val="00122C04"/>
    <w:rsid w:val="00125552"/>
    <w:rsid w:val="00127148"/>
    <w:rsid w:val="00127CAA"/>
    <w:rsid w:val="00127F0C"/>
    <w:rsid w:val="00130002"/>
    <w:rsid w:val="00131B5C"/>
    <w:rsid w:val="0013202E"/>
    <w:rsid w:val="0013297C"/>
    <w:rsid w:val="00133895"/>
    <w:rsid w:val="00133B3D"/>
    <w:rsid w:val="00134CAC"/>
    <w:rsid w:val="00134ECD"/>
    <w:rsid w:val="0013518F"/>
    <w:rsid w:val="0013586E"/>
    <w:rsid w:val="00135B13"/>
    <w:rsid w:val="0013674A"/>
    <w:rsid w:val="00136EEA"/>
    <w:rsid w:val="001372B6"/>
    <w:rsid w:val="00137578"/>
    <w:rsid w:val="0014002A"/>
    <w:rsid w:val="001401EE"/>
    <w:rsid w:val="001407F5"/>
    <w:rsid w:val="0014270C"/>
    <w:rsid w:val="0014283A"/>
    <w:rsid w:val="00142E4E"/>
    <w:rsid w:val="00143A58"/>
    <w:rsid w:val="00145A0A"/>
    <w:rsid w:val="0014661E"/>
    <w:rsid w:val="001471BE"/>
    <w:rsid w:val="001474E1"/>
    <w:rsid w:val="00150130"/>
    <w:rsid w:val="00150485"/>
    <w:rsid w:val="001509C3"/>
    <w:rsid w:val="00152483"/>
    <w:rsid w:val="001541F8"/>
    <w:rsid w:val="001554E6"/>
    <w:rsid w:val="00155EC8"/>
    <w:rsid w:val="00155FC8"/>
    <w:rsid w:val="001563A8"/>
    <w:rsid w:val="001563C3"/>
    <w:rsid w:val="00156A38"/>
    <w:rsid w:val="00157EB8"/>
    <w:rsid w:val="0016035C"/>
    <w:rsid w:val="001607ED"/>
    <w:rsid w:val="00160F8B"/>
    <w:rsid w:val="0016172A"/>
    <w:rsid w:val="00161AFC"/>
    <w:rsid w:val="0016327E"/>
    <w:rsid w:val="00163B98"/>
    <w:rsid w:val="00164A55"/>
    <w:rsid w:val="001654A9"/>
    <w:rsid w:val="001654D2"/>
    <w:rsid w:val="00165723"/>
    <w:rsid w:val="00165A8C"/>
    <w:rsid w:val="00165E6E"/>
    <w:rsid w:val="00166687"/>
    <w:rsid w:val="001667B4"/>
    <w:rsid w:val="001669C1"/>
    <w:rsid w:val="00166D11"/>
    <w:rsid w:val="00167E8A"/>
    <w:rsid w:val="00167F13"/>
    <w:rsid w:val="001701ED"/>
    <w:rsid w:val="00171593"/>
    <w:rsid w:val="00171BBC"/>
    <w:rsid w:val="00172096"/>
    <w:rsid w:val="00172B9B"/>
    <w:rsid w:val="00172BA0"/>
    <w:rsid w:val="00172CF2"/>
    <w:rsid w:val="00173312"/>
    <w:rsid w:val="00173B2F"/>
    <w:rsid w:val="00173E3F"/>
    <w:rsid w:val="0017538E"/>
    <w:rsid w:val="00175538"/>
    <w:rsid w:val="00175BB2"/>
    <w:rsid w:val="00175CB5"/>
    <w:rsid w:val="00176014"/>
    <w:rsid w:val="0017609D"/>
    <w:rsid w:val="00176874"/>
    <w:rsid w:val="00177AC8"/>
    <w:rsid w:val="00180026"/>
    <w:rsid w:val="00181761"/>
    <w:rsid w:val="00182011"/>
    <w:rsid w:val="00182398"/>
    <w:rsid w:val="00182D4F"/>
    <w:rsid w:val="0018312C"/>
    <w:rsid w:val="001842E5"/>
    <w:rsid w:val="001854D6"/>
    <w:rsid w:val="00186309"/>
    <w:rsid w:val="00187026"/>
    <w:rsid w:val="0018734C"/>
    <w:rsid w:val="00190666"/>
    <w:rsid w:val="001908C9"/>
    <w:rsid w:val="00192EEB"/>
    <w:rsid w:val="00192F76"/>
    <w:rsid w:val="00194DCA"/>
    <w:rsid w:val="00195BA5"/>
    <w:rsid w:val="00196068"/>
    <w:rsid w:val="001961E2"/>
    <w:rsid w:val="001972D6"/>
    <w:rsid w:val="00197C6F"/>
    <w:rsid w:val="00197D86"/>
    <w:rsid w:val="001A0545"/>
    <w:rsid w:val="001A0794"/>
    <w:rsid w:val="001A0889"/>
    <w:rsid w:val="001A090B"/>
    <w:rsid w:val="001A1F3E"/>
    <w:rsid w:val="001A2080"/>
    <w:rsid w:val="001A2679"/>
    <w:rsid w:val="001A311D"/>
    <w:rsid w:val="001A33BC"/>
    <w:rsid w:val="001A42B4"/>
    <w:rsid w:val="001A487F"/>
    <w:rsid w:val="001A49B6"/>
    <w:rsid w:val="001A554C"/>
    <w:rsid w:val="001A55BA"/>
    <w:rsid w:val="001A62D2"/>
    <w:rsid w:val="001A62DD"/>
    <w:rsid w:val="001A6676"/>
    <w:rsid w:val="001A6B0B"/>
    <w:rsid w:val="001B08C0"/>
    <w:rsid w:val="001B19C5"/>
    <w:rsid w:val="001B1A29"/>
    <w:rsid w:val="001B1BDB"/>
    <w:rsid w:val="001B20AA"/>
    <w:rsid w:val="001B2A20"/>
    <w:rsid w:val="001B2A95"/>
    <w:rsid w:val="001B2EF1"/>
    <w:rsid w:val="001B3600"/>
    <w:rsid w:val="001B3DF4"/>
    <w:rsid w:val="001B3E84"/>
    <w:rsid w:val="001B4770"/>
    <w:rsid w:val="001B61F2"/>
    <w:rsid w:val="001B6226"/>
    <w:rsid w:val="001B7255"/>
    <w:rsid w:val="001B739D"/>
    <w:rsid w:val="001B7643"/>
    <w:rsid w:val="001B7909"/>
    <w:rsid w:val="001B7A18"/>
    <w:rsid w:val="001C07ED"/>
    <w:rsid w:val="001C2A03"/>
    <w:rsid w:val="001C340F"/>
    <w:rsid w:val="001C357C"/>
    <w:rsid w:val="001C41A9"/>
    <w:rsid w:val="001C49D3"/>
    <w:rsid w:val="001C4B7F"/>
    <w:rsid w:val="001C520F"/>
    <w:rsid w:val="001C59BE"/>
    <w:rsid w:val="001C6256"/>
    <w:rsid w:val="001C63E2"/>
    <w:rsid w:val="001C6A60"/>
    <w:rsid w:val="001C76F9"/>
    <w:rsid w:val="001D3571"/>
    <w:rsid w:val="001D5592"/>
    <w:rsid w:val="001D5C7D"/>
    <w:rsid w:val="001D6A1C"/>
    <w:rsid w:val="001D744A"/>
    <w:rsid w:val="001D7A06"/>
    <w:rsid w:val="001E04E2"/>
    <w:rsid w:val="001E1454"/>
    <w:rsid w:val="001E15C0"/>
    <w:rsid w:val="001E1EA9"/>
    <w:rsid w:val="001E1F80"/>
    <w:rsid w:val="001E274A"/>
    <w:rsid w:val="001E277D"/>
    <w:rsid w:val="001E357B"/>
    <w:rsid w:val="001E4248"/>
    <w:rsid w:val="001E4FEA"/>
    <w:rsid w:val="001E56DD"/>
    <w:rsid w:val="001F0228"/>
    <w:rsid w:val="001F03E4"/>
    <w:rsid w:val="001F148B"/>
    <w:rsid w:val="001F1CD8"/>
    <w:rsid w:val="001F1EE6"/>
    <w:rsid w:val="001F24CB"/>
    <w:rsid w:val="001F2EC4"/>
    <w:rsid w:val="001F3015"/>
    <w:rsid w:val="001F4861"/>
    <w:rsid w:val="001F52CA"/>
    <w:rsid w:val="001F5405"/>
    <w:rsid w:val="001F5645"/>
    <w:rsid w:val="001F5A45"/>
    <w:rsid w:val="001F6E69"/>
    <w:rsid w:val="001F7116"/>
    <w:rsid w:val="001F71DB"/>
    <w:rsid w:val="001F7AA3"/>
    <w:rsid w:val="001F7BE9"/>
    <w:rsid w:val="00203F33"/>
    <w:rsid w:val="00204249"/>
    <w:rsid w:val="00204CF3"/>
    <w:rsid w:val="002058E6"/>
    <w:rsid w:val="0020596E"/>
    <w:rsid w:val="00205B76"/>
    <w:rsid w:val="00205DE5"/>
    <w:rsid w:val="00206740"/>
    <w:rsid w:val="00206A2D"/>
    <w:rsid w:val="002075C7"/>
    <w:rsid w:val="00207960"/>
    <w:rsid w:val="002107F5"/>
    <w:rsid w:val="00211C4F"/>
    <w:rsid w:val="00211DF2"/>
    <w:rsid w:val="00212196"/>
    <w:rsid w:val="00212EE7"/>
    <w:rsid w:val="00214301"/>
    <w:rsid w:val="00214F0A"/>
    <w:rsid w:val="002154D3"/>
    <w:rsid w:val="002155BB"/>
    <w:rsid w:val="00216313"/>
    <w:rsid w:val="00216FA2"/>
    <w:rsid w:val="00217969"/>
    <w:rsid w:val="0022104E"/>
    <w:rsid w:val="002219E4"/>
    <w:rsid w:val="0022234A"/>
    <w:rsid w:val="00223EC5"/>
    <w:rsid w:val="0022529D"/>
    <w:rsid w:val="00225C75"/>
    <w:rsid w:val="00226948"/>
    <w:rsid w:val="00226DD6"/>
    <w:rsid w:val="00230B44"/>
    <w:rsid w:val="00230E71"/>
    <w:rsid w:val="002310E5"/>
    <w:rsid w:val="00231F33"/>
    <w:rsid w:val="002329B0"/>
    <w:rsid w:val="00232A8F"/>
    <w:rsid w:val="00232FC3"/>
    <w:rsid w:val="00233B33"/>
    <w:rsid w:val="002347A9"/>
    <w:rsid w:val="0023558A"/>
    <w:rsid w:val="0023622E"/>
    <w:rsid w:val="002368D3"/>
    <w:rsid w:val="00236B5B"/>
    <w:rsid w:val="002379E6"/>
    <w:rsid w:val="00240E29"/>
    <w:rsid w:val="00241759"/>
    <w:rsid w:val="0024252D"/>
    <w:rsid w:val="00242B98"/>
    <w:rsid w:val="00242FFA"/>
    <w:rsid w:val="002432C7"/>
    <w:rsid w:val="0024351B"/>
    <w:rsid w:val="0024434C"/>
    <w:rsid w:val="00245049"/>
    <w:rsid w:val="002453F5"/>
    <w:rsid w:val="00246602"/>
    <w:rsid w:val="00246659"/>
    <w:rsid w:val="00246688"/>
    <w:rsid w:val="0024682C"/>
    <w:rsid w:val="0025014E"/>
    <w:rsid w:val="00250BF2"/>
    <w:rsid w:val="00250CBD"/>
    <w:rsid w:val="00250EF0"/>
    <w:rsid w:val="002510F5"/>
    <w:rsid w:val="0025145B"/>
    <w:rsid w:val="00251E6A"/>
    <w:rsid w:val="002521CB"/>
    <w:rsid w:val="0025276B"/>
    <w:rsid w:val="00253097"/>
    <w:rsid w:val="0025323B"/>
    <w:rsid w:val="00253566"/>
    <w:rsid w:val="00253E66"/>
    <w:rsid w:val="00254103"/>
    <w:rsid w:val="0025413B"/>
    <w:rsid w:val="00254BCB"/>
    <w:rsid w:val="002551E5"/>
    <w:rsid w:val="002552B9"/>
    <w:rsid w:val="002558E3"/>
    <w:rsid w:val="00255969"/>
    <w:rsid w:val="00255C4E"/>
    <w:rsid w:val="00257E33"/>
    <w:rsid w:val="002601EC"/>
    <w:rsid w:val="00260391"/>
    <w:rsid w:val="00260DB2"/>
    <w:rsid w:val="00261574"/>
    <w:rsid w:val="002617C8"/>
    <w:rsid w:val="0026232C"/>
    <w:rsid w:val="002624CF"/>
    <w:rsid w:val="002631C2"/>
    <w:rsid w:val="00263EE7"/>
    <w:rsid w:val="00264E9F"/>
    <w:rsid w:val="00264FF6"/>
    <w:rsid w:val="00265163"/>
    <w:rsid w:val="00266D9A"/>
    <w:rsid w:val="00271033"/>
    <w:rsid w:val="00271C73"/>
    <w:rsid w:val="00272392"/>
    <w:rsid w:val="002745AD"/>
    <w:rsid w:val="002747EB"/>
    <w:rsid w:val="00275D9A"/>
    <w:rsid w:val="00276980"/>
    <w:rsid w:val="00276C80"/>
    <w:rsid w:val="00281ACA"/>
    <w:rsid w:val="00281F39"/>
    <w:rsid w:val="00283360"/>
    <w:rsid w:val="002835FE"/>
    <w:rsid w:val="002838A3"/>
    <w:rsid w:val="00283C69"/>
    <w:rsid w:val="0028470D"/>
    <w:rsid w:val="00284AEF"/>
    <w:rsid w:val="00285172"/>
    <w:rsid w:val="00285990"/>
    <w:rsid w:val="002859D7"/>
    <w:rsid w:val="00285EAB"/>
    <w:rsid w:val="00286552"/>
    <w:rsid w:val="00286926"/>
    <w:rsid w:val="002871F0"/>
    <w:rsid w:val="00287CFF"/>
    <w:rsid w:val="002901CD"/>
    <w:rsid w:val="002906AF"/>
    <w:rsid w:val="00290D17"/>
    <w:rsid w:val="00290DE5"/>
    <w:rsid w:val="00290FDD"/>
    <w:rsid w:val="0029143F"/>
    <w:rsid w:val="00291839"/>
    <w:rsid w:val="0029233C"/>
    <w:rsid w:val="00292586"/>
    <w:rsid w:val="00293627"/>
    <w:rsid w:val="00293995"/>
    <w:rsid w:val="00293C6F"/>
    <w:rsid w:val="00294383"/>
    <w:rsid w:val="00295B77"/>
    <w:rsid w:val="00295C0C"/>
    <w:rsid w:val="00296886"/>
    <w:rsid w:val="00297DE1"/>
    <w:rsid w:val="002A08C8"/>
    <w:rsid w:val="002A1694"/>
    <w:rsid w:val="002A218F"/>
    <w:rsid w:val="002A341D"/>
    <w:rsid w:val="002A3C0F"/>
    <w:rsid w:val="002A4AD1"/>
    <w:rsid w:val="002A4B93"/>
    <w:rsid w:val="002A5503"/>
    <w:rsid w:val="002A7FBE"/>
    <w:rsid w:val="002B1563"/>
    <w:rsid w:val="002B1C9A"/>
    <w:rsid w:val="002B1F37"/>
    <w:rsid w:val="002B2660"/>
    <w:rsid w:val="002B39DD"/>
    <w:rsid w:val="002B4364"/>
    <w:rsid w:val="002B49EC"/>
    <w:rsid w:val="002B4A09"/>
    <w:rsid w:val="002B5FFE"/>
    <w:rsid w:val="002B60FF"/>
    <w:rsid w:val="002C045F"/>
    <w:rsid w:val="002C12AC"/>
    <w:rsid w:val="002C2042"/>
    <w:rsid w:val="002C2BFF"/>
    <w:rsid w:val="002C2E1D"/>
    <w:rsid w:val="002C3BB8"/>
    <w:rsid w:val="002C4193"/>
    <w:rsid w:val="002C4239"/>
    <w:rsid w:val="002C4D6B"/>
    <w:rsid w:val="002C4E6B"/>
    <w:rsid w:val="002C647B"/>
    <w:rsid w:val="002C6621"/>
    <w:rsid w:val="002C772C"/>
    <w:rsid w:val="002D02F4"/>
    <w:rsid w:val="002D052A"/>
    <w:rsid w:val="002D06C7"/>
    <w:rsid w:val="002D0714"/>
    <w:rsid w:val="002D094D"/>
    <w:rsid w:val="002D0DE3"/>
    <w:rsid w:val="002D0FB7"/>
    <w:rsid w:val="002D0FE2"/>
    <w:rsid w:val="002D1145"/>
    <w:rsid w:val="002D1731"/>
    <w:rsid w:val="002D23B3"/>
    <w:rsid w:val="002D43F5"/>
    <w:rsid w:val="002D4444"/>
    <w:rsid w:val="002D5FD5"/>
    <w:rsid w:val="002D6AC3"/>
    <w:rsid w:val="002D6E08"/>
    <w:rsid w:val="002D7619"/>
    <w:rsid w:val="002D78CF"/>
    <w:rsid w:val="002D7D93"/>
    <w:rsid w:val="002E000A"/>
    <w:rsid w:val="002E02BE"/>
    <w:rsid w:val="002E0BB2"/>
    <w:rsid w:val="002E117F"/>
    <w:rsid w:val="002E13C7"/>
    <w:rsid w:val="002E1CC4"/>
    <w:rsid w:val="002E1F43"/>
    <w:rsid w:val="002E3E86"/>
    <w:rsid w:val="002E4E6E"/>
    <w:rsid w:val="002E5665"/>
    <w:rsid w:val="002E5C63"/>
    <w:rsid w:val="002E6147"/>
    <w:rsid w:val="002E7013"/>
    <w:rsid w:val="002E71BC"/>
    <w:rsid w:val="002E7767"/>
    <w:rsid w:val="002F03F2"/>
    <w:rsid w:val="002F100F"/>
    <w:rsid w:val="002F1636"/>
    <w:rsid w:val="002F1C43"/>
    <w:rsid w:val="002F2CBA"/>
    <w:rsid w:val="002F35C6"/>
    <w:rsid w:val="002F3C70"/>
    <w:rsid w:val="002F5382"/>
    <w:rsid w:val="002F5C42"/>
    <w:rsid w:val="002F6C87"/>
    <w:rsid w:val="002F7363"/>
    <w:rsid w:val="00300786"/>
    <w:rsid w:val="003009CD"/>
    <w:rsid w:val="00300B17"/>
    <w:rsid w:val="003017F9"/>
    <w:rsid w:val="003019E2"/>
    <w:rsid w:val="00301FCB"/>
    <w:rsid w:val="00303F74"/>
    <w:rsid w:val="003042EE"/>
    <w:rsid w:val="00304F40"/>
    <w:rsid w:val="0030523E"/>
    <w:rsid w:val="00305CBA"/>
    <w:rsid w:val="00306315"/>
    <w:rsid w:val="00306D2C"/>
    <w:rsid w:val="00307911"/>
    <w:rsid w:val="00310ED3"/>
    <w:rsid w:val="0031168D"/>
    <w:rsid w:val="003123D7"/>
    <w:rsid w:val="00312648"/>
    <w:rsid w:val="00312BA1"/>
    <w:rsid w:val="00312CC1"/>
    <w:rsid w:val="0031301E"/>
    <w:rsid w:val="00313C75"/>
    <w:rsid w:val="00314B68"/>
    <w:rsid w:val="003155B0"/>
    <w:rsid w:val="0031581E"/>
    <w:rsid w:val="00316594"/>
    <w:rsid w:val="0031705F"/>
    <w:rsid w:val="00317190"/>
    <w:rsid w:val="0031726D"/>
    <w:rsid w:val="003175DD"/>
    <w:rsid w:val="00317778"/>
    <w:rsid w:val="0031778C"/>
    <w:rsid w:val="00317F9E"/>
    <w:rsid w:val="00320473"/>
    <w:rsid w:val="00321018"/>
    <w:rsid w:val="00321BBC"/>
    <w:rsid w:val="00324264"/>
    <w:rsid w:val="00324A3F"/>
    <w:rsid w:val="0032630A"/>
    <w:rsid w:val="00326F31"/>
    <w:rsid w:val="0032711A"/>
    <w:rsid w:val="0032739B"/>
    <w:rsid w:val="00327BA2"/>
    <w:rsid w:val="00327CCA"/>
    <w:rsid w:val="00331C52"/>
    <w:rsid w:val="00332496"/>
    <w:rsid w:val="00332843"/>
    <w:rsid w:val="003329D9"/>
    <w:rsid w:val="00332C32"/>
    <w:rsid w:val="00332E2E"/>
    <w:rsid w:val="003335DC"/>
    <w:rsid w:val="0033363D"/>
    <w:rsid w:val="00333D25"/>
    <w:rsid w:val="00334EA4"/>
    <w:rsid w:val="003350BA"/>
    <w:rsid w:val="003356DB"/>
    <w:rsid w:val="003360BB"/>
    <w:rsid w:val="00336E45"/>
    <w:rsid w:val="00337EB5"/>
    <w:rsid w:val="00341860"/>
    <w:rsid w:val="0034287A"/>
    <w:rsid w:val="00343A0D"/>
    <w:rsid w:val="003445B4"/>
    <w:rsid w:val="00344EE0"/>
    <w:rsid w:val="00345FC5"/>
    <w:rsid w:val="003462D2"/>
    <w:rsid w:val="00347871"/>
    <w:rsid w:val="00347F61"/>
    <w:rsid w:val="0035230F"/>
    <w:rsid w:val="0035257D"/>
    <w:rsid w:val="00352E38"/>
    <w:rsid w:val="00352F23"/>
    <w:rsid w:val="003536C6"/>
    <w:rsid w:val="00353C0A"/>
    <w:rsid w:val="0035457C"/>
    <w:rsid w:val="00354E09"/>
    <w:rsid w:val="00355427"/>
    <w:rsid w:val="00355702"/>
    <w:rsid w:val="00356A7E"/>
    <w:rsid w:val="00356BFA"/>
    <w:rsid w:val="003573BD"/>
    <w:rsid w:val="003579B4"/>
    <w:rsid w:val="0036009D"/>
    <w:rsid w:val="00360865"/>
    <w:rsid w:val="00360AEB"/>
    <w:rsid w:val="003617A8"/>
    <w:rsid w:val="00362591"/>
    <w:rsid w:val="00362669"/>
    <w:rsid w:val="003626E8"/>
    <w:rsid w:val="003634F9"/>
    <w:rsid w:val="003637B6"/>
    <w:rsid w:val="003647C3"/>
    <w:rsid w:val="00364AF8"/>
    <w:rsid w:val="00365890"/>
    <w:rsid w:val="00366110"/>
    <w:rsid w:val="0036696A"/>
    <w:rsid w:val="00366A5E"/>
    <w:rsid w:val="00366A6A"/>
    <w:rsid w:val="00366BD4"/>
    <w:rsid w:val="003676E9"/>
    <w:rsid w:val="00367A0F"/>
    <w:rsid w:val="00367A6C"/>
    <w:rsid w:val="003707AE"/>
    <w:rsid w:val="00370D6E"/>
    <w:rsid w:val="003716C8"/>
    <w:rsid w:val="0037248C"/>
    <w:rsid w:val="00372803"/>
    <w:rsid w:val="00372C4A"/>
    <w:rsid w:val="003730D1"/>
    <w:rsid w:val="00374CD7"/>
    <w:rsid w:val="003756BA"/>
    <w:rsid w:val="00376B43"/>
    <w:rsid w:val="00376B4F"/>
    <w:rsid w:val="00376E49"/>
    <w:rsid w:val="00377191"/>
    <w:rsid w:val="00377A5F"/>
    <w:rsid w:val="00380110"/>
    <w:rsid w:val="0038015A"/>
    <w:rsid w:val="00380285"/>
    <w:rsid w:val="00380483"/>
    <w:rsid w:val="003804FF"/>
    <w:rsid w:val="003812F3"/>
    <w:rsid w:val="00381A55"/>
    <w:rsid w:val="00382EF5"/>
    <w:rsid w:val="00382F2F"/>
    <w:rsid w:val="00383643"/>
    <w:rsid w:val="00384218"/>
    <w:rsid w:val="00385189"/>
    <w:rsid w:val="0038518F"/>
    <w:rsid w:val="003853DD"/>
    <w:rsid w:val="00385495"/>
    <w:rsid w:val="00385988"/>
    <w:rsid w:val="00385BBB"/>
    <w:rsid w:val="00385E47"/>
    <w:rsid w:val="0038657E"/>
    <w:rsid w:val="003876CC"/>
    <w:rsid w:val="003913BD"/>
    <w:rsid w:val="00392F90"/>
    <w:rsid w:val="00393322"/>
    <w:rsid w:val="00393A28"/>
    <w:rsid w:val="00394272"/>
    <w:rsid w:val="00394784"/>
    <w:rsid w:val="00394FFC"/>
    <w:rsid w:val="00395664"/>
    <w:rsid w:val="00396310"/>
    <w:rsid w:val="003964A6"/>
    <w:rsid w:val="003967E2"/>
    <w:rsid w:val="003968F5"/>
    <w:rsid w:val="003A04DF"/>
    <w:rsid w:val="003A0D2C"/>
    <w:rsid w:val="003A0D42"/>
    <w:rsid w:val="003A0F11"/>
    <w:rsid w:val="003A11B6"/>
    <w:rsid w:val="003A14D9"/>
    <w:rsid w:val="003A1FF7"/>
    <w:rsid w:val="003A2B84"/>
    <w:rsid w:val="003A2FAB"/>
    <w:rsid w:val="003A52BA"/>
    <w:rsid w:val="003A5486"/>
    <w:rsid w:val="003A55C1"/>
    <w:rsid w:val="003A5610"/>
    <w:rsid w:val="003A56A3"/>
    <w:rsid w:val="003A59D7"/>
    <w:rsid w:val="003A5C9A"/>
    <w:rsid w:val="003A653E"/>
    <w:rsid w:val="003A7629"/>
    <w:rsid w:val="003A7846"/>
    <w:rsid w:val="003B1096"/>
    <w:rsid w:val="003B1746"/>
    <w:rsid w:val="003B2FDA"/>
    <w:rsid w:val="003B34F4"/>
    <w:rsid w:val="003B3C15"/>
    <w:rsid w:val="003B653C"/>
    <w:rsid w:val="003B6AA2"/>
    <w:rsid w:val="003B7CF8"/>
    <w:rsid w:val="003C01B7"/>
    <w:rsid w:val="003C121A"/>
    <w:rsid w:val="003C23DD"/>
    <w:rsid w:val="003C3B09"/>
    <w:rsid w:val="003C4287"/>
    <w:rsid w:val="003C4331"/>
    <w:rsid w:val="003C4472"/>
    <w:rsid w:val="003C48E9"/>
    <w:rsid w:val="003C540D"/>
    <w:rsid w:val="003C54A3"/>
    <w:rsid w:val="003C56A1"/>
    <w:rsid w:val="003C5F23"/>
    <w:rsid w:val="003C6782"/>
    <w:rsid w:val="003C72B4"/>
    <w:rsid w:val="003C7A01"/>
    <w:rsid w:val="003D0483"/>
    <w:rsid w:val="003D1295"/>
    <w:rsid w:val="003D14B7"/>
    <w:rsid w:val="003D1768"/>
    <w:rsid w:val="003D2133"/>
    <w:rsid w:val="003D226C"/>
    <w:rsid w:val="003D2D3B"/>
    <w:rsid w:val="003D31E7"/>
    <w:rsid w:val="003D3BE7"/>
    <w:rsid w:val="003D45C0"/>
    <w:rsid w:val="003D5039"/>
    <w:rsid w:val="003D5CF4"/>
    <w:rsid w:val="003D5E23"/>
    <w:rsid w:val="003D6297"/>
    <w:rsid w:val="003D63EF"/>
    <w:rsid w:val="003D6B57"/>
    <w:rsid w:val="003D73B2"/>
    <w:rsid w:val="003D7507"/>
    <w:rsid w:val="003D7998"/>
    <w:rsid w:val="003D7E7A"/>
    <w:rsid w:val="003E08E6"/>
    <w:rsid w:val="003E16E3"/>
    <w:rsid w:val="003E190C"/>
    <w:rsid w:val="003E20D6"/>
    <w:rsid w:val="003E214D"/>
    <w:rsid w:val="003E21FC"/>
    <w:rsid w:val="003E322F"/>
    <w:rsid w:val="003E4319"/>
    <w:rsid w:val="003E43C3"/>
    <w:rsid w:val="003E45F5"/>
    <w:rsid w:val="003E4CDC"/>
    <w:rsid w:val="003E6228"/>
    <w:rsid w:val="003E6302"/>
    <w:rsid w:val="003E6963"/>
    <w:rsid w:val="003E6AAB"/>
    <w:rsid w:val="003E6BA1"/>
    <w:rsid w:val="003E76B9"/>
    <w:rsid w:val="003F00ED"/>
    <w:rsid w:val="003F07D0"/>
    <w:rsid w:val="003F09EA"/>
    <w:rsid w:val="003F0A16"/>
    <w:rsid w:val="003F2D51"/>
    <w:rsid w:val="003F2DE8"/>
    <w:rsid w:val="003F2F36"/>
    <w:rsid w:val="003F33E7"/>
    <w:rsid w:val="003F3DC0"/>
    <w:rsid w:val="003F403E"/>
    <w:rsid w:val="003F5F44"/>
    <w:rsid w:val="003F658B"/>
    <w:rsid w:val="003F78FC"/>
    <w:rsid w:val="00400B33"/>
    <w:rsid w:val="004019A2"/>
    <w:rsid w:val="00401ED5"/>
    <w:rsid w:val="00403C1C"/>
    <w:rsid w:val="004045F8"/>
    <w:rsid w:val="00404B28"/>
    <w:rsid w:val="0040501F"/>
    <w:rsid w:val="00405C3F"/>
    <w:rsid w:val="00405D37"/>
    <w:rsid w:val="00405ECD"/>
    <w:rsid w:val="00406630"/>
    <w:rsid w:val="0040692F"/>
    <w:rsid w:val="00406A9A"/>
    <w:rsid w:val="004070AC"/>
    <w:rsid w:val="00407CFA"/>
    <w:rsid w:val="00410782"/>
    <w:rsid w:val="00410BC0"/>
    <w:rsid w:val="00411022"/>
    <w:rsid w:val="004112E4"/>
    <w:rsid w:val="0041346F"/>
    <w:rsid w:val="004136A8"/>
    <w:rsid w:val="00413882"/>
    <w:rsid w:val="00414001"/>
    <w:rsid w:val="004145C6"/>
    <w:rsid w:val="00414777"/>
    <w:rsid w:val="0041547A"/>
    <w:rsid w:val="00415D06"/>
    <w:rsid w:val="00416989"/>
    <w:rsid w:val="00416C92"/>
    <w:rsid w:val="004170B9"/>
    <w:rsid w:val="00417337"/>
    <w:rsid w:val="004220D6"/>
    <w:rsid w:val="004220E9"/>
    <w:rsid w:val="00423451"/>
    <w:rsid w:val="00423909"/>
    <w:rsid w:val="004243A5"/>
    <w:rsid w:val="00424575"/>
    <w:rsid w:val="00424B84"/>
    <w:rsid w:val="004264AF"/>
    <w:rsid w:val="00426D53"/>
    <w:rsid w:val="004274CE"/>
    <w:rsid w:val="00427945"/>
    <w:rsid w:val="00431132"/>
    <w:rsid w:val="0043122F"/>
    <w:rsid w:val="004314E1"/>
    <w:rsid w:val="00431EB8"/>
    <w:rsid w:val="00431EDE"/>
    <w:rsid w:val="0043243F"/>
    <w:rsid w:val="00432E79"/>
    <w:rsid w:val="004338F2"/>
    <w:rsid w:val="004340D6"/>
    <w:rsid w:val="00434743"/>
    <w:rsid w:val="00436B1D"/>
    <w:rsid w:val="00436C3B"/>
    <w:rsid w:val="004404ED"/>
    <w:rsid w:val="004409E2"/>
    <w:rsid w:val="00440CFD"/>
    <w:rsid w:val="00440FC0"/>
    <w:rsid w:val="004415F3"/>
    <w:rsid w:val="004424EC"/>
    <w:rsid w:val="00444E53"/>
    <w:rsid w:val="00445DF8"/>
    <w:rsid w:val="004475F9"/>
    <w:rsid w:val="0044794C"/>
    <w:rsid w:val="00447D14"/>
    <w:rsid w:val="00447F48"/>
    <w:rsid w:val="004501D1"/>
    <w:rsid w:val="004515C3"/>
    <w:rsid w:val="00452B15"/>
    <w:rsid w:val="004533AF"/>
    <w:rsid w:val="004536F4"/>
    <w:rsid w:val="0045376E"/>
    <w:rsid w:val="00453C17"/>
    <w:rsid w:val="00453DF5"/>
    <w:rsid w:val="004541DA"/>
    <w:rsid w:val="00454352"/>
    <w:rsid w:val="004547C5"/>
    <w:rsid w:val="00455108"/>
    <w:rsid w:val="004555F3"/>
    <w:rsid w:val="00456477"/>
    <w:rsid w:val="00456E29"/>
    <w:rsid w:val="004576CE"/>
    <w:rsid w:val="004579B0"/>
    <w:rsid w:val="00457D50"/>
    <w:rsid w:val="00460555"/>
    <w:rsid w:val="004607B4"/>
    <w:rsid w:val="00460871"/>
    <w:rsid w:val="00461800"/>
    <w:rsid w:val="00462616"/>
    <w:rsid w:val="00462636"/>
    <w:rsid w:val="00462C31"/>
    <w:rsid w:val="004632BD"/>
    <w:rsid w:val="00463B08"/>
    <w:rsid w:val="00463F2D"/>
    <w:rsid w:val="00465CDB"/>
    <w:rsid w:val="00466DED"/>
    <w:rsid w:val="00467084"/>
    <w:rsid w:val="004675B2"/>
    <w:rsid w:val="00467A69"/>
    <w:rsid w:val="00470440"/>
    <w:rsid w:val="00472C2A"/>
    <w:rsid w:val="00472CB3"/>
    <w:rsid w:val="00472E1B"/>
    <w:rsid w:val="0047437B"/>
    <w:rsid w:val="004746D5"/>
    <w:rsid w:val="00475027"/>
    <w:rsid w:val="00475217"/>
    <w:rsid w:val="00475BA9"/>
    <w:rsid w:val="004761F8"/>
    <w:rsid w:val="004770F0"/>
    <w:rsid w:val="0047743B"/>
    <w:rsid w:val="00477663"/>
    <w:rsid w:val="00477E24"/>
    <w:rsid w:val="00481061"/>
    <w:rsid w:val="004812F8"/>
    <w:rsid w:val="0048161B"/>
    <w:rsid w:val="00481F36"/>
    <w:rsid w:val="00482729"/>
    <w:rsid w:val="00482745"/>
    <w:rsid w:val="00483793"/>
    <w:rsid w:val="00483E9E"/>
    <w:rsid w:val="0048442C"/>
    <w:rsid w:val="00484842"/>
    <w:rsid w:val="00484AAA"/>
    <w:rsid w:val="00485650"/>
    <w:rsid w:val="00485D79"/>
    <w:rsid w:val="00486AF2"/>
    <w:rsid w:val="004874A5"/>
    <w:rsid w:val="00487C3E"/>
    <w:rsid w:val="00490636"/>
    <w:rsid w:val="00490C78"/>
    <w:rsid w:val="0049207E"/>
    <w:rsid w:val="0049376F"/>
    <w:rsid w:val="00493B80"/>
    <w:rsid w:val="00493CA1"/>
    <w:rsid w:val="00493CD3"/>
    <w:rsid w:val="00494481"/>
    <w:rsid w:val="004948B2"/>
    <w:rsid w:val="00494A75"/>
    <w:rsid w:val="00495ABD"/>
    <w:rsid w:val="004969DA"/>
    <w:rsid w:val="00496E5D"/>
    <w:rsid w:val="004976B7"/>
    <w:rsid w:val="004A028F"/>
    <w:rsid w:val="004A0E6D"/>
    <w:rsid w:val="004A10AB"/>
    <w:rsid w:val="004A10F3"/>
    <w:rsid w:val="004A14F2"/>
    <w:rsid w:val="004A22EC"/>
    <w:rsid w:val="004A4C5B"/>
    <w:rsid w:val="004A6219"/>
    <w:rsid w:val="004B0548"/>
    <w:rsid w:val="004B05A3"/>
    <w:rsid w:val="004B1341"/>
    <w:rsid w:val="004B1589"/>
    <w:rsid w:val="004B2B21"/>
    <w:rsid w:val="004B2E11"/>
    <w:rsid w:val="004B32AF"/>
    <w:rsid w:val="004B33A6"/>
    <w:rsid w:val="004B3877"/>
    <w:rsid w:val="004B40D7"/>
    <w:rsid w:val="004B46DB"/>
    <w:rsid w:val="004B5140"/>
    <w:rsid w:val="004B5D3D"/>
    <w:rsid w:val="004B656B"/>
    <w:rsid w:val="004B6B3F"/>
    <w:rsid w:val="004B6D85"/>
    <w:rsid w:val="004B7943"/>
    <w:rsid w:val="004C003B"/>
    <w:rsid w:val="004C0181"/>
    <w:rsid w:val="004C0B84"/>
    <w:rsid w:val="004C13D8"/>
    <w:rsid w:val="004C1E63"/>
    <w:rsid w:val="004C235C"/>
    <w:rsid w:val="004C2C2C"/>
    <w:rsid w:val="004C2D41"/>
    <w:rsid w:val="004C3D24"/>
    <w:rsid w:val="004C3F2A"/>
    <w:rsid w:val="004C41F6"/>
    <w:rsid w:val="004C424D"/>
    <w:rsid w:val="004C4797"/>
    <w:rsid w:val="004C4AB5"/>
    <w:rsid w:val="004C65CE"/>
    <w:rsid w:val="004C749B"/>
    <w:rsid w:val="004D0753"/>
    <w:rsid w:val="004D0BCB"/>
    <w:rsid w:val="004D13D6"/>
    <w:rsid w:val="004D1BD9"/>
    <w:rsid w:val="004D3953"/>
    <w:rsid w:val="004D3B35"/>
    <w:rsid w:val="004D3D7C"/>
    <w:rsid w:val="004D4842"/>
    <w:rsid w:val="004D4B52"/>
    <w:rsid w:val="004D4C8B"/>
    <w:rsid w:val="004D4DCD"/>
    <w:rsid w:val="004D4FDF"/>
    <w:rsid w:val="004D6562"/>
    <w:rsid w:val="004D6949"/>
    <w:rsid w:val="004D752F"/>
    <w:rsid w:val="004D760F"/>
    <w:rsid w:val="004D785C"/>
    <w:rsid w:val="004D7A23"/>
    <w:rsid w:val="004E2178"/>
    <w:rsid w:val="004E295A"/>
    <w:rsid w:val="004E42F8"/>
    <w:rsid w:val="004E528D"/>
    <w:rsid w:val="004E661F"/>
    <w:rsid w:val="004E6651"/>
    <w:rsid w:val="004E675F"/>
    <w:rsid w:val="004E67DA"/>
    <w:rsid w:val="004E74A4"/>
    <w:rsid w:val="004F1AC3"/>
    <w:rsid w:val="004F26CF"/>
    <w:rsid w:val="004F3001"/>
    <w:rsid w:val="004F3065"/>
    <w:rsid w:val="004F34FF"/>
    <w:rsid w:val="004F49F5"/>
    <w:rsid w:val="004F4A14"/>
    <w:rsid w:val="004F5A9D"/>
    <w:rsid w:val="004F635E"/>
    <w:rsid w:val="004F699B"/>
    <w:rsid w:val="004F6D6C"/>
    <w:rsid w:val="004F7369"/>
    <w:rsid w:val="004F7E3C"/>
    <w:rsid w:val="005006A2"/>
    <w:rsid w:val="0050087E"/>
    <w:rsid w:val="005012E2"/>
    <w:rsid w:val="0050202D"/>
    <w:rsid w:val="0050305C"/>
    <w:rsid w:val="00503916"/>
    <w:rsid w:val="00503B95"/>
    <w:rsid w:val="00504273"/>
    <w:rsid w:val="0050599B"/>
    <w:rsid w:val="00506058"/>
    <w:rsid w:val="0050656D"/>
    <w:rsid w:val="00506F63"/>
    <w:rsid w:val="00507A59"/>
    <w:rsid w:val="00507D7E"/>
    <w:rsid w:val="0051012A"/>
    <w:rsid w:val="00510C67"/>
    <w:rsid w:val="0051151C"/>
    <w:rsid w:val="00513141"/>
    <w:rsid w:val="005138C8"/>
    <w:rsid w:val="0051549D"/>
    <w:rsid w:val="0051588D"/>
    <w:rsid w:val="0051688A"/>
    <w:rsid w:val="00516CC5"/>
    <w:rsid w:val="0051785C"/>
    <w:rsid w:val="00517BFD"/>
    <w:rsid w:val="00520B6A"/>
    <w:rsid w:val="00521296"/>
    <w:rsid w:val="0052186C"/>
    <w:rsid w:val="005229EC"/>
    <w:rsid w:val="00523CE8"/>
    <w:rsid w:val="00524564"/>
    <w:rsid w:val="00524938"/>
    <w:rsid w:val="00524AB1"/>
    <w:rsid w:val="00525430"/>
    <w:rsid w:val="00525B83"/>
    <w:rsid w:val="005269C2"/>
    <w:rsid w:val="00526FE8"/>
    <w:rsid w:val="005274C9"/>
    <w:rsid w:val="00527925"/>
    <w:rsid w:val="005315A0"/>
    <w:rsid w:val="00531744"/>
    <w:rsid w:val="005320DC"/>
    <w:rsid w:val="00532651"/>
    <w:rsid w:val="0053367A"/>
    <w:rsid w:val="00533FF8"/>
    <w:rsid w:val="0053568E"/>
    <w:rsid w:val="00535A65"/>
    <w:rsid w:val="00536170"/>
    <w:rsid w:val="005370DC"/>
    <w:rsid w:val="005373E6"/>
    <w:rsid w:val="00537A4D"/>
    <w:rsid w:val="00540605"/>
    <w:rsid w:val="0054095B"/>
    <w:rsid w:val="00541A01"/>
    <w:rsid w:val="00542706"/>
    <w:rsid w:val="00543424"/>
    <w:rsid w:val="00543650"/>
    <w:rsid w:val="00544A6C"/>
    <w:rsid w:val="00544EFE"/>
    <w:rsid w:val="00545BE6"/>
    <w:rsid w:val="00546334"/>
    <w:rsid w:val="005464AA"/>
    <w:rsid w:val="005476E6"/>
    <w:rsid w:val="00547DC2"/>
    <w:rsid w:val="0055087D"/>
    <w:rsid w:val="00550C9F"/>
    <w:rsid w:val="0055107A"/>
    <w:rsid w:val="00551E32"/>
    <w:rsid w:val="0055298D"/>
    <w:rsid w:val="00552B44"/>
    <w:rsid w:val="00553DE4"/>
    <w:rsid w:val="00554661"/>
    <w:rsid w:val="00554730"/>
    <w:rsid w:val="0055552E"/>
    <w:rsid w:val="0055561B"/>
    <w:rsid w:val="0055592A"/>
    <w:rsid w:val="00555DD0"/>
    <w:rsid w:val="0055751A"/>
    <w:rsid w:val="005576FE"/>
    <w:rsid w:val="00557931"/>
    <w:rsid w:val="00557A1E"/>
    <w:rsid w:val="0056004B"/>
    <w:rsid w:val="00560328"/>
    <w:rsid w:val="00562604"/>
    <w:rsid w:val="005629F1"/>
    <w:rsid w:val="00562E65"/>
    <w:rsid w:val="00563BEE"/>
    <w:rsid w:val="005648A2"/>
    <w:rsid w:val="005648A9"/>
    <w:rsid w:val="00564AC3"/>
    <w:rsid w:val="00566355"/>
    <w:rsid w:val="0056692C"/>
    <w:rsid w:val="00566B25"/>
    <w:rsid w:val="005670E6"/>
    <w:rsid w:val="00567140"/>
    <w:rsid w:val="00570451"/>
    <w:rsid w:val="00570930"/>
    <w:rsid w:val="0057105E"/>
    <w:rsid w:val="005718B2"/>
    <w:rsid w:val="00571C13"/>
    <w:rsid w:val="0057291E"/>
    <w:rsid w:val="00572A97"/>
    <w:rsid w:val="00575026"/>
    <w:rsid w:val="0057528B"/>
    <w:rsid w:val="00575305"/>
    <w:rsid w:val="0057558A"/>
    <w:rsid w:val="005770EC"/>
    <w:rsid w:val="00577B9A"/>
    <w:rsid w:val="00577EE3"/>
    <w:rsid w:val="00580100"/>
    <w:rsid w:val="00580A3E"/>
    <w:rsid w:val="0058129F"/>
    <w:rsid w:val="00581447"/>
    <w:rsid w:val="00582222"/>
    <w:rsid w:val="00582742"/>
    <w:rsid w:val="00583380"/>
    <w:rsid w:val="00583A83"/>
    <w:rsid w:val="0058422F"/>
    <w:rsid w:val="0058447D"/>
    <w:rsid w:val="00585611"/>
    <w:rsid w:val="005867D7"/>
    <w:rsid w:val="00586A6A"/>
    <w:rsid w:val="00586A7C"/>
    <w:rsid w:val="00587E6D"/>
    <w:rsid w:val="00591CAD"/>
    <w:rsid w:val="00593427"/>
    <w:rsid w:val="00593A84"/>
    <w:rsid w:val="00593D6F"/>
    <w:rsid w:val="00593FAE"/>
    <w:rsid w:val="005946FA"/>
    <w:rsid w:val="00595225"/>
    <w:rsid w:val="00595FE2"/>
    <w:rsid w:val="0059630A"/>
    <w:rsid w:val="0059694B"/>
    <w:rsid w:val="00597E55"/>
    <w:rsid w:val="005A01D6"/>
    <w:rsid w:val="005A0873"/>
    <w:rsid w:val="005A14C5"/>
    <w:rsid w:val="005A160A"/>
    <w:rsid w:val="005A1A96"/>
    <w:rsid w:val="005A1B6B"/>
    <w:rsid w:val="005A2102"/>
    <w:rsid w:val="005A2268"/>
    <w:rsid w:val="005A3D0B"/>
    <w:rsid w:val="005A3EBC"/>
    <w:rsid w:val="005A4C32"/>
    <w:rsid w:val="005A6A25"/>
    <w:rsid w:val="005A6A83"/>
    <w:rsid w:val="005A71D7"/>
    <w:rsid w:val="005A7ADE"/>
    <w:rsid w:val="005B11BC"/>
    <w:rsid w:val="005B1DBB"/>
    <w:rsid w:val="005B1E4C"/>
    <w:rsid w:val="005B2D40"/>
    <w:rsid w:val="005B33BC"/>
    <w:rsid w:val="005B33D4"/>
    <w:rsid w:val="005B35C1"/>
    <w:rsid w:val="005B39BD"/>
    <w:rsid w:val="005B3AA4"/>
    <w:rsid w:val="005B45DF"/>
    <w:rsid w:val="005B4825"/>
    <w:rsid w:val="005B5164"/>
    <w:rsid w:val="005B534A"/>
    <w:rsid w:val="005B6BE7"/>
    <w:rsid w:val="005B6D6D"/>
    <w:rsid w:val="005B70C6"/>
    <w:rsid w:val="005B7521"/>
    <w:rsid w:val="005B79F4"/>
    <w:rsid w:val="005B7F3C"/>
    <w:rsid w:val="005C0BE9"/>
    <w:rsid w:val="005C10D2"/>
    <w:rsid w:val="005C1483"/>
    <w:rsid w:val="005C152D"/>
    <w:rsid w:val="005C1C4E"/>
    <w:rsid w:val="005C1F99"/>
    <w:rsid w:val="005C1FF5"/>
    <w:rsid w:val="005C2854"/>
    <w:rsid w:val="005C28B9"/>
    <w:rsid w:val="005C29DA"/>
    <w:rsid w:val="005C37F3"/>
    <w:rsid w:val="005C3A03"/>
    <w:rsid w:val="005C3ECA"/>
    <w:rsid w:val="005C4525"/>
    <w:rsid w:val="005C66FF"/>
    <w:rsid w:val="005C71CC"/>
    <w:rsid w:val="005C7601"/>
    <w:rsid w:val="005C7612"/>
    <w:rsid w:val="005D01CD"/>
    <w:rsid w:val="005D0724"/>
    <w:rsid w:val="005D0BDF"/>
    <w:rsid w:val="005D203F"/>
    <w:rsid w:val="005D2584"/>
    <w:rsid w:val="005D3641"/>
    <w:rsid w:val="005D42AC"/>
    <w:rsid w:val="005D44B3"/>
    <w:rsid w:val="005D4CFC"/>
    <w:rsid w:val="005D5B30"/>
    <w:rsid w:val="005D5FE8"/>
    <w:rsid w:val="005D66F6"/>
    <w:rsid w:val="005D6904"/>
    <w:rsid w:val="005D6F30"/>
    <w:rsid w:val="005D700B"/>
    <w:rsid w:val="005D753D"/>
    <w:rsid w:val="005E15BD"/>
    <w:rsid w:val="005E1992"/>
    <w:rsid w:val="005E223A"/>
    <w:rsid w:val="005E3212"/>
    <w:rsid w:val="005E343F"/>
    <w:rsid w:val="005E44D9"/>
    <w:rsid w:val="005E4EA7"/>
    <w:rsid w:val="005E5486"/>
    <w:rsid w:val="005E5B0C"/>
    <w:rsid w:val="005E5D78"/>
    <w:rsid w:val="005E5F24"/>
    <w:rsid w:val="005E5FC9"/>
    <w:rsid w:val="005E6CC7"/>
    <w:rsid w:val="005E6D85"/>
    <w:rsid w:val="005E701B"/>
    <w:rsid w:val="005E7ED5"/>
    <w:rsid w:val="005E7F39"/>
    <w:rsid w:val="005F144C"/>
    <w:rsid w:val="005F1786"/>
    <w:rsid w:val="005F1D25"/>
    <w:rsid w:val="005F26EC"/>
    <w:rsid w:val="005F2ECA"/>
    <w:rsid w:val="005F357E"/>
    <w:rsid w:val="005F3F91"/>
    <w:rsid w:val="005F41A1"/>
    <w:rsid w:val="005F50E3"/>
    <w:rsid w:val="005F58F4"/>
    <w:rsid w:val="005F60CA"/>
    <w:rsid w:val="005F6AF9"/>
    <w:rsid w:val="005F7143"/>
    <w:rsid w:val="005F78FB"/>
    <w:rsid w:val="005F7B5E"/>
    <w:rsid w:val="006008E8"/>
    <w:rsid w:val="00600CE4"/>
    <w:rsid w:val="00600EF6"/>
    <w:rsid w:val="00601119"/>
    <w:rsid w:val="0060134F"/>
    <w:rsid w:val="006016BA"/>
    <w:rsid w:val="0060194B"/>
    <w:rsid w:val="00601F3A"/>
    <w:rsid w:val="00603185"/>
    <w:rsid w:val="006045A9"/>
    <w:rsid w:val="00604762"/>
    <w:rsid w:val="00604C3F"/>
    <w:rsid w:val="006055C0"/>
    <w:rsid w:val="00606090"/>
    <w:rsid w:val="006061FA"/>
    <w:rsid w:val="00606364"/>
    <w:rsid w:val="00606CE3"/>
    <w:rsid w:val="00606EC2"/>
    <w:rsid w:val="00606FA8"/>
    <w:rsid w:val="006074AF"/>
    <w:rsid w:val="006101F5"/>
    <w:rsid w:val="00610E86"/>
    <w:rsid w:val="00611C71"/>
    <w:rsid w:val="006120E5"/>
    <w:rsid w:val="006123E3"/>
    <w:rsid w:val="00613ED8"/>
    <w:rsid w:val="006142F9"/>
    <w:rsid w:val="006148D9"/>
    <w:rsid w:val="00614BD0"/>
    <w:rsid w:val="00615592"/>
    <w:rsid w:val="006224C5"/>
    <w:rsid w:val="00622CA8"/>
    <w:rsid w:val="006238D6"/>
    <w:rsid w:val="00623B21"/>
    <w:rsid w:val="00623B8E"/>
    <w:rsid w:val="00623D9A"/>
    <w:rsid w:val="00623F80"/>
    <w:rsid w:val="00624037"/>
    <w:rsid w:val="00624997"/>
    <w:rsid w:val="00625D38"/>
    <w:rsid w:val="00625D74"/>
    <w:rsid w:val="00626E7C"/>
    <w:rsid w:val="00627878"/>
    <w:rsid w:val="00630789"/>
    <w:rsid w:val="00630CA1"/>
    <w:rsid w:val="00631088"/>
    <w:rsid w:val="006323E2"/>
    <w:rsid w:val="00632994"/>
    <w:rsid w:val="0063301C"/>
    <w:rsid w:val="00633D50"/>
    <w:rsid w:val="0063402F"/>
    <w:rsid w:val="0063460E"/>
    <w:rsid w:val="006351C4"/>
    <w:rsid w:val="00635B39"/>
    <w:rsid w:val="00636043"/>
    <w:rsid w:val="0063611F"/>
    <w:rsid w:val="0063634C"/>
    <w:rsid w:val="00637A7B"/>
    <w:rsid w:val="00637B43"/>
    <w:rsid w:val="00637F29"/>
    <w:rsid w:val="0064006F"/>
    <w:rsid w:val="006414C7"/>
    <w:rsid w:val="006416A6"/>
    <w:rsid w:val="00641F95"/>
    <w:rsid w:val="006425FD"/>
    <w:rsid w:val="006426C4"/>
    <w:rsid w:val="0064278C"/>
    <w:rsid w:val="00642B34"/>
    <w:rsid w:val="00642D78"/>
    <w:rsid w:val="006430EB"/>
    <w:rsid w:val="006432E6"/>
    <w:rsid w:val="0064340A"/>
    <w:rsid w:val="00643763"/>
    <w:rsid w:val="0064424B"/>
    <w:rsid w:val="0064596E"/>
    <w:rsid w:val="006467A4"/>
    <w:rsid w:val="0064721D"/>
    <w:rsid w:val="00647253"/>
    <w:rsid w:val="00650A48"/>
    <w:rsid w:val="00651337"/>
    <w:rsid w:val="00651DCE"/>
    <w:rsid w:val="00652335"/>
    <w:rsid w:val="00653BCF"/>
    <w:rsid w:val="00653ED4"/>
    <w:rsid w:val="006542F3"/>
    <w:rsid w:val="00654C6A"/>
    <w:rsid w:val="00656790"/>
    <w:rsid w:val="006604F1"/>
    <w:rsid w:val="00660FE8"/>
    <w:rsid w:val="00661372"/>
    <w:rsid w:val="006625E5"/>
    <w:rsid w:val="00662718"/>
    <w:rsid w:val="00662AC3"/>
    <w:rsid w:val="00662C1D"/>
    <w:rsid w:val="006636B4"/>
    <w:rsid w:val="006644A7"/>
    <w:rsid w:val="0066457E"/>
    <w:rsid w:val="00664DD5"/>
    <w:rsid w:val="0066582C"/>
    <w:rsid w:val="00665AFE"/>
    <w:rsid w:val="00665D83"/>
    <w:rsid w:val="00665FCA"/>
    <w:rsid w:val="00666BEE"/>
    <w:rsid w:val="00666FCC"/>
    <w:rsid w:val="00667663"/>
    <w:rsid w:val="006676ED"/>
    <w:rsid w:val="00667F90"/>
    <w:rsid w:val="006706F5"/>
    <w:rsid w:val="0067119A"/>
    <w:rsid w:val="00671EB7"/>
    <w:rsid w:val="006722D9"/>
    <w:rsid w:val="006724FA"/>
    <w:rsid w:val="006728CA"/>
    <w:rsid w:val="006729D1"/>
    <w:rsid w:val="00672D18"/>
    <w:rsid w:val="0067387C"/>
    <w:rsid w:val="00673920"/>
    <w:rsid w:val="00673BA6"/>
    <w:rsid w:val="00673E88"/>
    <w:rsid w:val="00674235"/>
    <w:rsid w:val="006747F6"/>
    <w:rsid w:val="00675045"/>
    <w:rsid w:val="00675DF5"/>
    <w:rsid w:val="00676017"/>
    <w:rsid w:val="00676826"/>
    <w:rsid w:val="0067720F"/>
    <w:rsid w:val="0068021B"/>
    <w:rsid w:val="00680249"/>
    <w:rsid w:val="006806A3"/>
    <w:rsid w:val="00680C86"/>
    <w:rsid w:val="0068100C"/>
    <w:rsid w:val="006816FB"/>
    <w:rsid w:val="00681799"/>
    <w:rsid w:val="00683FC4"/>
    <w:rsid w:val="00684438"/>
    <w:rsid w:val="00684EA5"/>
    <w:rsid w:val="006853E7"/>
    <w:rsid w:val="00685696"/>
    <w:rsid w:val="00685874"/>
    <w:rsid w:val="00685F66"/>
    <w:rsid w:val="00685F86"/>
    <w:rsid w:val="006862E0"/>
    <w:rsid w:val="00686B7A"/>
    <w:rsid w:val="006870BD"/>
    <w:rsid w:val="00687C61"/>
    <w:rsid w:val="00690D91"/>
    <w:rsid w:val="00691698"/>
    <w:rsid w:val="00691D7E"/>
    <w:rsid w:val="00692FAB"/>
    <w:rsid w:val="0069312F"/>
    <w:rsid w:val="00693A0A"/>
    <w:rsid w:val="00694470"/>
    <w:rsid w:val="006A0426"/>
    <w:rsid w:val="006A0EB4"/>
    <w:rsid w:val="006A10AE"/>
    <w:rsid w:val="006A1991"/>
    <w:rsid w:val="006A1A56"/>
    <w:rsid w:val="006A29DF"/>
    <w:rsid w:val="006A3652"/>
    <w:rsid w:val="006A4596"/>
    <w:rsid w:val="006A4BDA"/>
    <w:rsid w:val="006A54FF"/>
    <w:rsid w:val="006A5C97"/>
    <w:rsid w:val="006A6613"/>
    <w:rsid w:val="006B06EE"/>
    <w:rsid w:val="006B0EC5"/>
    <w:rsid w:val="006B16C7"/>
    <w:rsid w:val="006B19E0"/>
    <w:rsid w:val="006B30C9"/>
    <w:rsid w:val="006B3129"/>
    <w:rsid w:val="006B353E"/>
    <w:rsid w:val="006B378E"/>
    <w:rsid w:val="006B3A36"/>
    <w:rsid w:val="006B3E96"/>
    <w:rsid w:val="006B5E08"/>
    <w:rsid w:val="006B69CE"/>
    <w:rsid w:val="006B7733"/>
    <w:rsid w:val="006B7E75"/>
    <w:rsid w:val="006C01BA"/>
    <w:rsid w:val="006C1281"/>
    <w:rsid w:val="006C247A"/>
    <w:rsid w:val="006C2BEB"/>
    <w:rsid w:val="006C3CD4"/>
    <w:rsid w:val="006C4075"/>
    <w:rsid w:val="006C42AE"/>
    <w:rsid w:val="006C4E33"/>
    <w:rsid w:val="006C503B"/>
    <w:rsid w:val="006C5B15"/>
    <w:rsid w:val="006C6C6E"/>
    <w:rsid w:val="006C7BA9"/>
    <w:rsid w:val="006D0405"/>
    <w:rsid w:val="006D0481"/>
    <w:rsid w:val="006D0B76"/>
    <w:rsid w:val="006D13CB"/>
    <w:rsid w:val="006D13E6"/>
    <w:rsid w:val="006D1C5F"/>
    <w:rsid w:val="006D1DFF"/>
    <w:rsid w:val="006D223A"/>
    <w:rsid w:val="006D4793"/>
    <w:rsid w:val="006D59E0"/>
    <w:rsid w:val="006D7303"/>
    <w:rsid w:val="006D7C3C"/>
    <w:rsid w:val="006E0C92"/>
    <w:rsid w:val="006E180C"/>
    <w:rsid w:val="006E3177"/>
    <w:rsid w:val="006E3864"/>
    <w:rsid w:val="006E3A9E"/>
    <w:rsid w:val="006E4189"/>
    <w:rsid w:val="006E4811"/>
    <w:rsid w:val="006E4C24"/>
    <w:rsid w:val="006E5ED3"/>
    <w:rsid w:val="006E64A5"/>
    <w:rsid w:val="006E6577"/>
    <w:rsid w:val="006E6644"/>
    <w:rsid w:val="006F09CD"/>
    <w:rsid w:val="006F0BC4"/>
    <w:rsid w:val="006F1A22"/>
    <w:rsid w:val="006F278D"/>
    <w:rsid w:val="006F2985"/>
    <w:rsid w:val="006F2DAB"/>
    <w:rsid w:val="006F31FC"/>
    <w:rsid w:val="006F324A"/>
    <w:rsid w:val="006F493C"/>
    <w:rsid w:val="006F4EA4"/>
    <w:rsid w:val="006F5806"/>
    <w:rsid w:val="006F5B37"/>
    <w:rsid w:val="006F75CD"/>
    <w:rsid w:val="0070125E"/>
    <w:rsid w:val="00701B0E"/>
    <w:rsid w:val="00701B77"/>
    <w:rsid w:val="007030D5"/>
    <w:rsid w:val="007030F6"/>
    <w:rsid w:val="00703482"/>
    <w:rsid w:val="007034F9"/>
    <w:rsid w:val="00703D7A"/>
    <w:rsid w:val="00703FE7"/>
    <w:rsid w:val="00704869"/>
    <w:rsid w:val="0070492C"/>
    <w:rsid w:val="00704C62"/>
    <w:rsid w:val="00704CFE"/>
    <w:rsid w:val="007055D3"/>
    <w:rsid w:val="00705AE1"/>
    <w:rsid w:val="00706125"/>
    <w:rsid w:val="00706CA9"/>
    <w:rsid w:val="00707056"/>
    <w:rsid w:val="00707412"/>
    <w:rsid w:val="007103B3"/>
    <w:rsid w:val="00710CCA"/>
    <w:rsid w:val="00711875"/>
    <w:rsid w:val="00713199"/>
    <w:rsid w:val="007132DB"/>
    <w:rsid w:val="007139B0"/>
    <w:rsid w:val="00713F78"/>
    <w:rsid w:val="007141E5"/>
    <w:rsid w:val="007143DF"/>
    <w:rsid w:val="00714F25"/>
    <w:rsid w:val="00715C3A"/>
    <w:rsid w:val="00717EE4"/>
    <w:rsid w:val="00717F1A"/>
    <w:rsid w:val="00721E0E"/>
    <w:rsid w:val="007227BF"/>
    <w:rsid w:val="00722A24"/>
    <w:rsid w:val="00723E52"/>
    <w:rsid w:val="007247FA"/>
    <w:rsid w:val="00724D54"/>
    <w:rsid w:val="00725958"/>
    <w:rsid w:val="00725EB1"/>
    <w:rsid w:val="007266EA"/>
    <w:rsid w:val="007267C2"/>
    <w:rsid w:val="007271A5"/>
    <w:rsid w:val="00730658"/>
    <w:rsid w:val="007306AB"/>
    <w:rsid w:val="00730B42"/>
    <w:rsid w:val="00731DA0"/>
    <w:rsid w:val="0073274A"/>
    <w:rsid w:val="007328BC"/>
    <w:rsid w:val="00732CCE"/>
    <w:rsid w:val="0073445F"/>
    <w:rsid w:val="007344DE"/>
    <w:rsid w:val="00734FC4"/>
    <w:rsid w:val="00735987"/>
    <w:rsid w:val="007359CE"/>
    <w:rsid w:val="0073715A"/>
    <w:rsid w:val="007371FB"/>
    <w:rsid w:val="0073724B"/>
    <w:rsid w:val="00737379"/>
    <w:rsid w:val="00737BE3"/>
    <w:rsid w:val="00741BD6"/>
    <w:rsid w:val="00741E36"/>
    <w:rsid w:val="007431DB"/>
    <w:rsid w:val="007439D3"/>
    <w:rsid w:val="00743A36"/>
    <w:rsid w:val="00743A50"/>
    <w:rsid w:val="00745A00"/>
    <w:rsid w:val="00745A18"/>
    <w:rsid w:val="00746E18"/>
    <w:rsid w:val="00750039"/>
    <w:rsid w:val="0075344B"/>
    <w:rsid w:val="0075381C"/>
    <w:rsid w:val="0075438D"/>
    <w:rsid w:val="007550AA"/>
    <w:rsid w:val="007554BC"/>
    <w:rsid w:val="00756851"/>
    <w:rsid w:val="00756C3A"/>
    <w:rsid w:val="00757173"/>
    <w:rsid w:val="007573C8"/>
    <w:rsid w:val="00757C6F"/>
    <w:rsid w:val="0076004B"/>
    <w:rsid w:val="0076044C"/>
    <w:rsid w:val="00760CA3"/>
    <w:rsid w:val="00760EEB"/>
    <w:rsid w:val="00761697"/>
    <w:rsid w:val="007621CE"/>
    <w:rsid w:val="007623C8"/>
    <w:rsid w:val="0076340A"/>
    <w:rsid w:val="00763A30"/>
    <w:rsid w:val="00764396"/>
    <w:rsid w:val="007649B1"/>
    <w:rsid w:val="007653CB"/>
    <w:rsid w:val="00765914"/>
    <w:rsid w:val="00765E95"/>
    <w:rsid w:val="00765EC0"/>
    <w:rsid w:val="007664E3"/>
    <w:rsid w:val="007666C3"/>
    <w:rsid w:val="00767245"/>
    <w:rsid w:val="00767AF8"/>
    <w:rsid w:val="00767B54"/>
    <w:rsid w:val="0077010A"/>
    <w:rsid w:val="0077176D"/>
    <w:rsid w:val="007720C2"/>
    <w:rsid w:val="007724B5"/>
    <w:rsid w:val="007725D2"/>
    <w:rsid w:val="0077340E"/>
    <w:rsid w:val="00773E7E"/>
    <w:rsid w:val="00776837"/>
    <w:rsid w:val="00776B08"/>
    <w:rsid w:val="00777B3D"/>
    <w:rsid w:val="00777FAF"/>
    <w:rsid w:val="007814A6"/>
    <w:rsid w:val="00783A91"/>
    <w:rsid w:val="00784FC8"/>
    <w:rsid w:val="0078536E"/>
    <w:rsid w:val="0078683A"/>
    <w:rsid w:val="00787179"/>
    <w:rsid w:val="00787605"/>
    <w:rsid w:val="007901D5"/>
    <w:rsid w:val="007919E3"/>
    <w:rsid w:val="007926B8"/>
    <w:rsid w:val="00792A8B"/>
    <w:rsid w:val="00793960"/>
    <w:rsid w:val="00794129"/>
    <w:rsid w:val="0079467A"/>
    <w:rsid w:val="0079588F"/>
    <w:rsid w:val="00796A84"/>
    <w:rsid w:val="00797DB7"/>
    <w:rsid w:val="007A0031"/>
    <w:rsid w:val="007A03CD"/>
    <w:rsid w:val="007A0FCB"/>
    <w:rsid w:val="007A17D5"/>
    <w:rsid w:val="007A1E28"/>
    <w:rsid w:val="007A29D7"/>
    <w:rsid w:val="007A2D94"/>
    <w:rsid w:val="007A3373"/>
    <w:rsid w:val="007A3E6E"/>
    <w:rsid w:val="007A3E6F"/>
    <w:rsid w:val="007A3EA9"/>
    <w:rsid w:val="007A49B3"/>
    <w:rsid w:val="007A49C0"/>
    <w:rsid w:val="007A4B38"/>
    <w:rsid w:val="007A4C2A"/>
    <w:rsid w:val="007A5C6E"/>
    <w:rsid w:val="007A770E"/>
    <w:rsid w:val="007A7C06"/>
    <w:rsid w:val="007B03F9"/>
    <w:rsid w:val="007B0B04"/>
    <w:rsid w:val="007B0B9B"/>
    <w:rsid w:val="007B0DCB"/>
    <w:rsid w:val="007B2EE1"/>
    <w:rsid w:val="007B3023"/>
    <w:rsid w:val="007B49E3"/>
    <w:rsid w:val="007B4EA0"/>
    <w:rsid w:val="007B5391"/>
    <w:rsid w:val="007B54D5"/>
    <w:rsid w:val="007B5BA2"/>
    <w:rsid w:val="007B5C76"/>
    <w:rsid w:val="007B5DEE"/>
    <w:rsid w:val="007B6665"/>
    <w:rsid w:val="007C09E3"/>
    <w:rsid w:val="007C10C6"/>
    <w:rsid w:val="007C1B00"/>
    <w:rsid w:val="007C1B6D"/>
    <w:rsid w:val="007C1DE8"/>
    <w:rsid w:val="007C1E61"/>
    <w:rsid w:val="007C2048"/>
    <w:rsid w:val="007C428F"/>
    <w:rsid w:val="007C4A01"/>
    <w:rsid w:val="007C4AA0"/>
    <w:rsid w:val="007C4CA9"/>
    <w:rsid w:val="007C5175"/>
    <w:rsid w:val="007C5C78"/>
    <w:rsid w:val="007C63D1"/>
    <w:rsid w:val="007C6813"/>
    <w:rsid w:val="007C734C"/>
    <w:rsid w:val="007C799D"/>
    <w:rsid w:val="007C7B41"/>
    <w:rsid w:val="007D04D0"/>
    <w:rsid w:val="007D13BC"/>
    <w:rsid w:val="007D1A9B"/>
    <w:rsid w:val="007D1BD9"/>
    <w:rsid w:val="007D29A5"/>
    <w:rsid w:val="007D2A3F"/>
    <w:rsid w:val="007D2DE4"/>
    <w:rsid w:val="007D33A3"/>
    <w:rsid w:val="007D42BD"/>
    <w:rsid w:val="007D443F"/>
    <w:rsid w:val="007D45F9"/>
    <w:rsid w:val="007D4B49"/>
    <w:rsid w:val="007D4DBF"/>
    <w:rsid w:val="007D63A6"/>
    <w:rsid w:val="007D63D4"/>
    <w:rsid w:val="007E0005"/>
    <w:rsid w:val="007E1BD0"/>
    <w:rsid w:val="007E22BC"/>
    <w:rsid w:val="007E27B9"/>
    <w:rsid w:val="007E39C1"/>
    <w:rsid w:val="007E4026"/>
    <w:rsid w:val="007E41AC"/>
    <w:rsid w:val="007E4680"/>
    <w:rsid w:val="007E5045"/>
    <w:rsid w:val="007E50BC"/>
    <w:rsid w:val="007E535A"/>
    <w:rsid w:val="007E5A1B"/>
    <w:rsid w:val="007E5C70"/>
    <w:rsid w:val="007E60A8"/>
    <w:rsid w:val="007E68B9"/>
    <w:rsid w:val="007E6BB6"/>
    <w:rsid w:val="007E78DE"/>
    <w:rsid w:val="007F032F"/>
    <w:rsid w:val="007F1214"/>
    <w:rsid w:val="007F1418"/>
    <w:rsid w:val="007F185C"/>
    <w:rsid w:val="007F22FB"/>
    <w:rsid w:val="007F25CF"/>
    <w:rsid w:val="007F322A"/>
    <w:rsid w:val="007F3A4D"/>
    <w:rsid w:val="007F4718"/>
    <w:rsid w:val="007F4B39"/>
    <w:rsid w:val="007F53EC"/>
    <w:rsid w:val="007F58D3"/>
    <w:rsid w:val="007F6727"/>
    <w:rsid w:val="007F6AFE"/>
    <w:rsid w:val="0080036D"/>
    <w:rsid w:val="00801035"/>
    <w:rsid w:val="00801502"/>
    <w:rsid w:val="00801A4B"/>
    <w:rsid w:val="008027F4"/>
    <w:rsid w:val="00802C4D"/>
    <w:rsid w:val="00803504"/>
    <w:rsid w:val="00803F4E"/>
    <w:rsid w:val="008042AE"/>
    <w:rsid w:val="00804824"/>
    <w:rsid w:val="0080521C"/>
    <w:rsid w:val="00805658"/>
    <w:rsid w:val="00805A15"/>
    <w:rsid w:val="00805BDB"/>
    <w:rsid w:val="00805FF0"/>
    <w:rsid w:val="008060EC"/>
    <w:rsid w:val="00807ABE"/>
    <w:rsid w:val="008100FE"/>
    <w:rsid w:val="00810343"/>
    <w:rsid w:val="008111C5"/>
    <w:rsid w:val="0081123D"/>
    <w:rsid w:val="008116ED"/>
    <w:rsid w:val="00811AC6"/>
    <w:rsid w:val="00811D25"/>
    <w:rsid w:val="008123DD"/>
    <w:rsid w:val="008127FF"/>
    <w:rsid w:val="00812D7F"/>
    <w:rsid w:val="0081385B"/>
    <w:rsid w:val="0081391B"/>
    <w:rsid w:val="00813B8F"/>
    <w:rsid w:val="00813FDF"/>
    <w:rsid w:val="008142C9"/>
    <w:rsid w:val="0081444D"/>
    <w:rsid w:val="00815A05"/>
    <w:rsid w:val="00820571"/>
    <w:rsid w:val="008206D5"/>
    <w:rsid w:val="008210C1"/>
    <w:rsid w:val="008217FD"/>
    <w:rsid w:val="0082269B"/>
    <w:rsid w:val="0082366D"/>
    <w:rsid w:val="0082400B"/>
    <w:rsid w:val="008244C9"/>
    <w:rsid w:val="00824FF7"/>
    <w:rsid w:val="00825373"/>
    <w:rsid w:val="00826357"/>
    <w:rsid w:val="00827A96"/>
    <w:rsid w:val="00830450"/>
    <w:rsid w:val="00830F83"/>
    <w:rsid w:val="00831797"/>
    <w:rsid w:val="00831FD5"/>
    <w:rsid w:val="008320BB"/>
    <w:rsid w:val="00832451"/>
    <w:rsid w:val="00832A65"/>
    <w:rsid w:val="008334C1"/>
    <w:rsid w:val="0083423F"/>
    <w:rsid w:val="0083500D"/>
    <w:rsid w:val="0083560B"/>
    <w:rsid w:val="00836919"/>
    <w:rsid w:val="00837DB8"/>
    <w:rsid w:val="008400D8"/>
    <w:rsid w:val="00840543"/>
    <w:rsid w:val="00840643"/>
    <w:rsid w:val="00840833"/>
    <w:rsid w:val="00840C0D"/>
    <w:rsid w:val="00841269"/>
    <w:rsid w:val="0084133B"/>
    <w:rsid w:val="00841D37"/>
    <w:rsid w:val="00842A07"/>
    <w:rsid w:val="00843633"/>
    <w:rsid w:val="00843767"/>
    <w:rsid w:val="00843911"/>
    <w:rsid w:val="008463AB"/>
    <w:rsid w:val="0084644C"/>
    <w:rsid w:val="008478F1"/>
    <w:rsid w:val="00851B75"/>
    <w:rsid w:val="00851D19"/>
    <w:rsid w:val="00852ABF"/>
    <w:rsid w:val="00852F45"/>
    <w:rsid w:val="00852FE7"/>
    <w:rsid w:val="008533BF"/>
    <w:rsid w:val="00854250"/>
    <w:rsid w:val="00854814"/>
    <w:rsid w:val="00856187"/>
    <w:rsid w:val="008566A2"/>
    <w:rsid w:val="008569F0"/>
    <w:rsid w:val="00856DC5"/>
    <w:rsid w:val="00857220"/>
    <w:rsid w:val="00857322"/>
    <w:rsid w:val="00857C88"/>
    <w:rsid w:val="00860789"/>
    <w:rsid w:val="008613FE"/>
    <w:rsid w:val="00862A44"/>
    <w:rsid w:val="00862B41"/>
    <w:rsid w:val="00862E47"/>
    <w:rsid w:val="00862F12"/>
    <w:rsid w:val="00863967"/>
    <w:rsid w:val="008645B2"/>
    <w:rsid w:val="00864D1B"/>
    <w:rsid w:val="00865592"/>
    <w:rsid w:val="0086633D"/>
    <w:rsid w:val="0086696B"/>
    <w:rsid w:val="00866CE1"/>
    <w:rsid w:val="00866E78"/>
    <w:rsid w:val="00867245"/>
    <w:rsid w:val="00870419"/>
    <w:rsid w:val="00871899"/>
    <w:rsid w:val="00872025"/>
    <w:rsid w:val="00872241"/>
    <w:rsid w:val="008733BD"/>
    <w:rsid w:val="00873D37"/>
    <w:rsid w:val="008740E9"/>
    <w:rsid w:val="00874382"/>
    <w:rsid w:val="008745C0"/>
    <w:rsid w:val="00874DFB"/>
    <w:rsid w:val="008750AD"/>
    <w:rsid w:val="008750C7"/>
    <w:rsid w:val="008757F9"/>
    <w:rsid w:val="00877DA8"/>
    <w:rsid w:val="0088029A"/>
    <w:rsid w:val="00880E0C"/>
    <w:rsid w:val="008810B6"/>
    <w:rsid w:val="008819B5"/>
    <w:rsid w:val="00881E38"/>
    <w:rsid w:val="00882100"/>
    <w:rsid w:val="008827F7"/>
    <w:rsid w:val="00882DC2"/>
    <w:rsid w:val="00883237"/>
    <w:rsid w:val="0088350A"/>
    <w:rsid w:val="008835FA"/>
    <w:rsid w:val="008842DB"/>
    <w:rsid w:val="0088510E"/>
    <w:rsid w:val="00885B6B"/>
    <w:rsid w:val="00885CBF"/>
    <w:rsid w:val="00886CC8"/>
    <w:rsid w:val="008871CA"/>
    <w:rsid w:val="00890310"/>
    <w:rsid w:val="008904CB"/>
    <w:rsid w:val="008911A0"/>
    <w:rsid w:val="0089152D"/>
    <w:rsid w:val="008915D5"/>
    <w:rsid w:val="00891ADD"/>
    <w:rsid w:val="0089291D"/>
    <w:rsid w:val="008932B3"/>
    <w:rsid w:val="008936E0"/>
    <w:rsid w:val="00893DCD"/>
    <w:rsid w:val="008945FE"/>
    <w:rsid w:val="00894D94"/>
    <w:rsid w:val="00895255"/>
    <w:rsid w:val="00896536"/>
    <w:rsid w:val="008979CD"/>
    <w:rsid w:val="008A098A"/>
    <w:rsid w:val="008A3051"/>
    <w:rsid w:val="008A30C8"/>
    <w:rsid w:val="008A31CD"/>
    <w:rsid w:val="008A361F"/>
    <w:rsid w:val="008A3D9F"/>
    <w:rsid w:val="008A40F3"/>
    <w:rsid w:val="008A45D4"/>
    <w:rsid w:val="008A50D9"/>
    <w:rsid w:val="008A56B0"/>
    <w:rsid w:val="008A5A44"/>
    <w:rsid w:val="008A5CE9"/>
    <w:rsid w:val="008A609B"/>
    <w:rsid w:val="008B0445"/>
    <w:rsid w:val="008B0518"/>
    <w:rsid w:val="008B0DE4"/>
    <w:rsid w:val="008B2D9E"/>
    <w:rsid w:val="008B3935"/>
    <w:rsid w:val="008B4978"/>
    <w:rsid w:val="008B4D0D"/>
    <w:rsid w:val="008B4DC2"/>
    <w:rsid w:val="008B56E0"/>
    <w:rsid w:val="008B5AE9"/>
    <w:rsid w:val="008B5C87"/>
    <w:rsid w:val="008B631D"/>
    <w:rsid w:val="008B732B"/>
    <w:rsid w:val="008B7B1A"/>
    <w:rsid w:val="008B7BAE"/>
    <w:rsid w:val="008B7CAE"/>
    <w:rsid w:val="008C0957"/>
    <w:rsid w:val="008C1636"/>
    <w:rsid w:val="008C2581"/>
    <w:rsid w:val="008C3096"/>
    <w:rsid w:val="008C3A8F"/>
    <w:rsid w:val="008C3CE3"/>
    <w:rsid w:val="008C3FAB"/>
    <w:rsid w:val="008C418E"/>
    <w:rsid w:val="008C4E1A"/>
    <w:rsid w:val="008C5708"/>
    <w:rsid w:val="008C5BED"/>
    <w:rsid w:val="008C7821"/>
    <w:rsid w:val="008C7EF1"/>
    <w:rsid w:val="008D07AE"/>
    <w:rsid w:val="008D25D8"/>
    <w:rsid w:val="008D2661"/>
    <w:rsid w:val="008D28E5"/>
    <w:rsid w:val="008D472A"/>
    <w:rsid w:val="008D4C2A"/>
    <w:rsid w:val="008D6047"/>
    <w:rsid w:val="008D6569"/>
    <w:rsid w:val="008D6776"/>
    <w:rsid w:val="008D695A"/>
    <w:rsid w:val="008D71F6"/>
    <w:rsid w:val="008D7250"/>
    <w:rsid w:val="008D7A29"/>
    <w:rsid w:val="008D7BC3"/>
    <w:rsid w:val="008E133C"/>
    <w:rsid w:val="008E1BBC"/>
    <w:rsid w:val="008E1CD2"/>
    <w:rsid w:val="008E2306"/>
    <w:rsid w:val="008E3795"/>
    <w:rsid w:val="008E3C9A"/>
    <w:rsid w:val="008E4700"/>
    <w:rsid w:val="008E58CC"/>
    <w:rsid w:val="008E594E"/>
    <w:rsid w:val="008E5AC9"/>
    <w:rsid w:val="008E612C"/>
    <w:rsid w:val="008E6E0B"/>
    <w:rsid w:val="008E6FA6"/>
    <w:rsid w:val="008E7D28"/>
    <w:rsid w:val="008F0E72"/>
    <w:rsid w:val="008F1B7C"/>
    <w:rsid w:val="008F1D25"/>
    <w:rsid w:val="008F46E6"/>
    <w:rsid w:val="008F4B3C"/>
    <w:rsid w:val="008F5203"/>
    <w:rsid w:val="008F552C"/>
    <w:rsid w:val="008F6078"/>
    <w:rsid w:val="008F6269"/>
    <w:rsid w:val="008F6D45"/>
    <w:rsid w:val="008F72A5"/>
    <w:rsid w:val="008F7BC0"/>
    <w:rsid w:val="00900114"/>
    <w:rsid w:val="0090084F"/>
    <w:rsid w:val="00900A69"/>
    <w:rsid w:val="009028E5"/>
    <w:rsid w:val="00902A6E"/>
    <w:rsid w:val="009030EE"/>
    <w:rsid w:val="0090341A"/>
    <w:rsid w:val="00903B4F"/>
    <w:rsid w:val="00903BA9"/>
    <w:rsid w:val="00903E20"/>
    <w:rsid w:val="00904BAF"/>
    <w:rsid w:val="00905014"/>
    <w:rsid w:val="00905A86"/>
    <w:rsid w:val="00906E94"/>
    <w:rsid w:val="0091062F"/>
    <w:rsid w:val="00910795"/>
    <w:rsid w:val="009109F4"/>
    <w:rsid w:val="00911920"/>
    <w:rsid w:val="00911DDA"/>
    <w:rsid w:val="00912CD3"/>
    <w:rsid w:val="00912D58"/>
    <w:rsid w:val="00913599"/>
    <w:rsid w:val="00913626"/>
    <w:rsid w:val="009138AA"/>
    <w:rsid w:val="00913F7B"/>
    <w:rsid w:val="00915359"/>
    <w:rsid w:val="009155D4"/>
    <w:rsid w:val="0091582E"/>
    <w:rsid w:val="009160A0"/>
    <w:rsid w:val="009162B0"/>
    <w:rsid w:val="009171E9"/>
    <w:rsid w:val="00917BD8"/>
    <w:rsid w:val="00920461"/>
    <w:rsid w:val="00920607"/>
    <w:rsid w:val="00921614"/>
    <w:rsid w:val="009219B6"/>
    <w:rsid w:val="00921F1C"/>
    <w:rsid w:val="009223D1"/>
    <w:rsid w:val="00922EBF"/>
    <w:rsid w:val="00922FAB"/>
    <w:rsid w:val="00923293"/>
    <w:rsid w:val="00923762"/>
    <w:rsid w:val="009237BF"/>
    <w:rsid w:val="00923E12"/>
    <w:rsid w:val="0092530F"/>
    <w:rsid w:val="0092532D"/>
    <w:rsid w:val="0092555E"/>
    <w:rsid w:val="0092587D"/>
    <w:rsid w:val="009263C1"/>
    <w:rsid w:val="00926CD4"/>
    <w:rsid w:val="00927379"/>
    <w:rsid w:val="009274FE"/>
    <w:rsid w:val="00930124"/>
    <w:rsid w:val="00930421"/>
    <w:rsid w:val="00934A21"/>
    <w:rsid w:val="00934CEC"/>
    <w:rsid w:val="00935491"/>
    <w:rsid w:val="00935737"/>
    <w:rsid w:val="0093593B"/>
    <w:rsid w:val="00936115"/>
    <w:rsid w:val="00936D87"/>
    <w:rsid w:val="0093795A"/>
    <w:rsid w:val="00940CD4"/>
    <w:rsid w:val="00940F9B"/>
    <w:rsid w:val="009413ED"/>
    <w:rsid w:val="00941682"/>
    <w:rsid w:val="0094180B"/>
    <w:rsid w:val="009422AA"/>
    <w:rsid w:val="00942852"/>
    <w:rsid w:val="009434E7"/>
    <w:rsid w:val="00943AF1"/>
    <w:rsid w:val="00943BAF"/>
    <w:rsid w:val="00944485"/>
    <w:rsid w:val="009457CF"/>
    <w:rsid w:val="00946524"/>
    <w:rsid w:val="009466AB"/>
    <w:rsid w:val="0095035D"/>
    <w:rsid w:val="00950576"/>
    <w:rsid w:val="00950C91"/>
    <w:rsid w:val="0095161B"/>
    <w:rsid w:val="009517C6"/>
    <w:rsid w:val="00951EC9"/>
    <w:rsid w:val="00953494"/>
    <w:rsid w:val="00954203"/>
    <w:rsid w:val="00955255"/>
    <w:rsid w:val="00955393"/>
    <w:rsid w:val="009570A4"/>
    <w:rsid w:val="009571F1"/>
    <w:rsid w:val="009618F6"/>
    <w:rsid w:val="00962E35"/>
    <w:rsid w:val="00962F24"/>
    <w:rsid w:val="00963B3C"/>
    <w:rsid w:val="00964C39"/>
    <w:rsid w:val="00964CA7"/>
    <w:rsid w:val="00965BB3"/>
    <w:rsid w:val="00965D9E"/>
    <w:rsid w:val="0097038E"/>
    <w:rsid w:val="00970746"/>
    <w:rsid w:val="00971950"/>
    <w:rsid w:val="009719A8"/>
    <w:rsid w:val="00971CA0"/>
    <w:rsid w:val="00971ECD"/>
    <w:rsid w:val="00972A33"/>
    <w:rsid w:val="00973448"/>
    <w:rsid w:val="00973F85"/>
    <w:rsid w:val="00974E53"/>
    <w:rsid w:val="00975305"/>
    <w:rsid w:val="00975B6E"/>
    <w:rsid w:val="00976A40"/>
    <w:rsid w:val="00976F72"/>
    <w:rsid w:val="00977C4C"/>
    <w:rsid w:val="0098092B"/>
    <w:rsid w:val="00980B38"/>
    <w:rsid w:val="0098246C"/>
    <w:rsid w:val="00983063"/>
    <w:rsid w:val="009830D4"/>
    <w:rsid w:val="009835DA"/>
    <w:rsid w:val="00983915"/>
    <w:rsid w:val="00984195"/>
    <w:rsid w:val="009850CF"/>
    <w:rsid w:val="00985573"/>
    <w:rsid w:val="00986271"/>
    <w:rsid w:val="00986FD3"/>
    <w:rsid w:val="00987AF5"/>
    <w:rsid w:val="00987DD3"/>
    <w:rsid w:val="009904E1"/>
    <w:rsid w:val="0099065C"/>
    <w:rsid w:val="00991288"/>
    <w:rsid w:val="00991660"/>
    <w:rsid w:val="009917D6"/>
    <w:rsid w:val="00991D03"/>
    <w:rsid w:val="00992E1C"/>
    <w:rsid w:val="00993088"/>
    <w:rsid w:val="00993716"/>
    <w:rsid w:val="00993885"/>
    <w:rsid w:val="00993C17"/>
    <w:rsid w:val="00996157"/>
    <w:rsid w:val="00996377"/>
    <w:rsid w:val="00996447"/>
    <w:rsid w:val="00996486"/>
    <w:rsid w:val="00996923"/>
    <w:rsid w:val="00997BB2"/>
    <w:rsid w:val="009A0472"/>
    <w:rsid w:val="009A0B6B"/>
    <w:rsid w:val="009A1C1C"/>
    <w:rsid w:val="009A2295"/>
    <w:rsid w:val="009A27A4"/>
    <w:rsid w:val="009A36B2"/>
    <w:rsid w:val="009A3F3D"/>
    <w:rsid w:val="009A4DA3"/>
    <w:rsid w:val="009A7941"/>
    <w:rsid w:val="009A7BD9"/>
    <w:rsid w:val="009B011A"/>
    <w:rsid w:val="009B09A6"/>
    <w:rsid w:val="009B0C3F"/>
    <w:rsid w:val="009B2746"/>
    <w:rsid w:val="009B2759"/>
    <w:rsid w:val="009B2AFE"/>
    <w:rsid w:val="009B2D8C"/>
    <w:rsid w:val="009B30A3"/>
    <w:rsid w:val="009B3DB0"/>
    <w:rsid w:val="009B4061"/>
    <w:rsid w:val="009B536E"/>
    <w:rsid w:val="009B5466"/>
    <w:rsid w:val="009B54EE"/>
    <w:rsid w:val="009B68F4"/>
    <w:rsid w:val="009B69B2"/>
    <w:rsid w:val="009B6A23"/>
    <w:rsid w:val="009B78E3"/>
    <w:rsid w:val="009C0C33"/>
    <w:rsid w:val="009C0C64"/>
    <w:rsid w:val="009C234C"/>
    <w:rsid w:val="009C25DF"/>
    <w:rsid w:val="009C3368"/>
    <w:rsid w:val="009C47BD"/>
    <w:rsid w:val="009C4F9A"/>
    <w:rsid w:val="009C5256"/>
    <w:rsid w:val="009C5F52"/>
    <w:rsid w:val="009C7467"/>
    <w:rsid w:val="009D1E8A"/>
    <w:rsid w:val="009D22EF"/>
    <w:rsid w:val="009D2857"/>
    <w:rsid w:val="009D4194"/>
    <w:rsid w:val="009D5162"/>
    <w:rsid w:val="009D5355"/>
    <w:rsid w:val="009D73E1"/>
    <w:rsid w:val="009E0B9D"/>
    <w:rsid w:val="009E164E"/>
    <w:rsid w:val="009E1ECF"/>
    <w:rsid w:val="009E3657"/>
    <w:rsid w:val="009E36D8"/>
    <w:rsid w:val="009E3999"/>
    <w:rsid w:val="009E493C"/>
    <w:rsid w:val="009E5021"/>
    <w:rsid w:val="009E50D3"/>
    <w:rsid w:val="009E54E9"/>
    <w:rsid w:val="009E571E"/>
    <w:rsid w:val="009E604E"/>
    <w:rsid w:val="009E6F32"/>
    <w:rsid w:val="009E745E"/>
    <w:rsid w:val="009E79AD"/>
    <w:rsid w:val="009E7E26"/>
    <w:rsid w:val="009F02D0"/>
    <w:rsid w:val="009F0656"/>
    <w:rsid w:val="009F1C0A"/>
    <w:rsid w:val="009F230F"/>
    <w:rsid w:val="009F268C"/>
    <w:rsid w:val="009F274F"/>
    <w:rsid w:val="009F3024"/>
    <w:rsid w:val="009F37D0"/>
    <w:rsid w:val="009F385E"/>
    <w:rsid w:val="009F42D1"/>
    <w:rsid w:val="009F498A"/>
    <w:rsid w:val="009F5571"/>
    <w:rsid w:val="009F6BE8"/>
    <w:rsid w:val="009F7211"/>
    <w:rsid w:val="009F73D9"/>
    <w:rsid w:val="009F7527"/>
    <w:rsid w:val="009F7A20"/>
    <w:rsid w:val="009F7DDC"/>
    <w:rsid w:val="00A00A69"/>
    <w:rsid w:val="00A01430"/>
    <w:rsid w:val="00A01BFC"/>
    <w:rsid w:val="00A0228C"/>
    <w:rsid w:val="00A02D4E"/>
    <w:rsid w:val="00A032E9"/>
    <w:rsid w:val="00A03344"/>
    <w:rsid w:val="00A03980"/>
    <w:rsid w:val="00A04145"/>
    <w:rsid w:val="00A048BF"/>
    <w:rsid w:val="00A05602"/>
    <w:rsid w:val="00A05973"/>
    <w:rsid w:val="00A05B59"/>
    <w:rsid w:val="00A06005"/>
    <w:rsid w:val="00A07A9C"/>
    <w:rsid w:val="00A07B06"/>
    <w:rsid w:val="00A07CD6"/>
    <w:rsid w:val="00A10797"/>
    <w:rsid w:val="00A10F4B"/>
    <w:rsid w:val="00A111FE"/>
    <w:rsid w:val="00A11245"/>
    <w:rsid w:val="00A113B7"/>
    <w:rsid w:val="00A11F54"/>
    <w:rsid w:val="00A125EC"/>
    <w:rsid w:val="00A12C06"/>
    <w:rsid w:val="00A13ABE"/>
    <w:rsid w:val="00A13C81"/>
    <w:rsid w:val="00A13E6B"/>
    <w:rsid w:val="00A14187"/>
    <w:rsid w:val="00A14AFE"/>
    <w:rsid w:val="00A1515B"/>
    <w:rsid w:val="00A152E4"/>
    <w:rsid w:val="00A161A2"/>
    <w:rsid w:val="00A16778"/>
    <w:rsid w:val="00A1687F"/>
    <w:rsid w:val="00A16A1C"/>
    <w:rsid w:val="00A16AAB"/>
    <w:rsid w:val="00A17638"/>
    <w:rsid w:val="00A17AA4"/>
    <w:rsid w:val="00A17C45"/>
    <w:rsid w:val="00A17EEB"/>
    <w:rsid w:val="00A200A8"/>
    <w:rsid w:val="00A20CFA"/>
    <w:rsid w:val="00A2190E"/>
    <w:rsid w:val="00A21B09"/>
    <w:rsid w:val="00A22734"/>
    <w:rsid w:val="00A238CA"/>
    <w:rsid w:val="00A2400D"/>
    <w:rsid w:val="00A24280"/>
    <w:rsid w:val="00A248DD"/>
    <w:rsid w:val="00A24C99"/>
    <w:rsid w:val="00A24F24"/>
    <w:rsid w:val="00A25694"/>
    <w:rsid w:val="00A25F39"/>
    <w:rsid w:val="00A26622"/>
    <w:rsid w:val="00A26BF5"/>
    <w:rsid w:val="00A278DD"/>
    <w:rsid w:val="00A27ABB"/>
    <w:rsid w:val="00A27B70"/>
    <w:rsid w:val="00A309B5"/>
    <w:rsid w:val="00A3201E"/>
    <w:rsid w:val="00A32370"/>
    <w:rsid w:val="00A32392"/>
    <w:rsid w:val="00A32A6F"/>
    <w:rsid w:val="00A3388B"/>
    <w:rsid w:val="00A34961"/>
    <w:rsid w:val="00A34B63"/>
    <w:rsid w:val="00A35210"/>
    <w:rsid w:val="00A355D3"/>
    <w:rsid w:val="00A360CE"/>
    <w:rsid w:val="00A3614E"/>
    <w:rsid w:val="00A36580"/>
    <w:rsid w:val="00A374BF"/>
    <w:rsid w:val="00A37EB5"/>
    <w:rsid w:val="00A37FA4"/>
    <w:rsid w:val="00A37FB9"/>
    <w:rsid w:val="00A40AF8"/>
    <w:rsid w:val="00A40CDF"/>
    <w:rsid w:val="00A41B8A"/>
    <w:rsid w:val="00A420D1"/>
    <w:rsid w:val="00A4287F"/>
    <w:rsid w:val="00A42E5D"/>
    <w:rsid w:val="00A4398A"/>
    <w:rsid w:val="00A43AA9"/>
    <w:rsid w:val="00A453A3"/>
    <w:rsid w:val="00A456DA"/>
    <w:rsid w:val="00A4602D"/>
    <w:rsid w:val="00A4681D"/>
    <w:rsid w:val="00A47A71"/>
    <w:rsid w:val="00A5066B"/>
    <w:rsid w:val="00A51CD6"/>
    <w:rsid w:val="00A52138"/>
    <w:rsid w:val="00A5217D"/>
    <w:rsid w:val="00A52CE7"/>
    <w:rsid w:val="00A531FB"/>
    <w:rsid w:val="00A548EC"/>
    <w:rsid w:val="00A54BAA"/>
    <w:rsid w:val="00A551D8"/>
    <w:rsid w:val="00A55B4B"/>
    <w:rsid w:val="00A56244"/>
    <w:rsid w:val="00A56EDB"/>
    <w:rsid w:val="00A570ED"/>
    <w:rsid w:val="00A57F9F"/>
    <w:rsid w:val="00A6047C"/>
    <w:rsid w:val="00A604E9"/>
    <w:rsid w:val="00A60586"/>
    <w:rsid w:val="00A606F5"/>
    <w:rsid w:val="00A61085"/>
    <w:rsid w:val="00A61143"/>
    <w:rsid w:val="00A61F3A"/>
    <w:rsid w:val="00A62D9D"/>
    <w:rsid w:val="00A63203"/>
    <w:rsid w:val="00A6392C"/>
    <w:rsid w:val="00A63AB6"/>
    <w:rsid w:val="00A64B8B"/>
    <w:rsid w:val="00A64E88"/>
    <w:rsid w:val="00A65502"/>
    <w:rsid w:val="00A66198"/>
    <w:rsid w:val="00A66584"/>
    <w:rsid w:val="00A66AEC"/>
    <w:rsid w:val="00A67E14"/>
    <w:rsid w:val="00A71464"/>
    <w:rsid w:val="00A72B1E"/>
    <w:rsid w:val="00A72B39"/>
    <w:rsid w:val="00A72D03"/>
    <w:rsid w:val="00A732B2"/>
    <w:rsid w:val="00A7479D"/>
    <w:rsid w:val="00A747EB"/>
    <w:rsid w:val="00A75A46"/>
    <w:rsid w:val="00A75BAD"/>
    <w:rsid w:val="00A75F20"/>
    <w:rsid w:val="00A77538"/>
    <w:rsid w:val="00A8053D"/>
    <w:rsid w:val="00A808BA"/>
    <w:rsid w:val="00A808ED"/>
    <w:rsid w:val="00A80F37"/>
    <w:rsid w:val="00A81E10"/>
    <w:rsid w:val="00A81FB0"/>
    <w:rsid w:val="00A82DBA"/>
    <w:rsid w:val="00A831AD"/>
    <w:rsid w:val="00A83572"/>
    <w:rsid w:val="00A83E20"/>
    <w:rsid w:val="00A8432A"/>
    <w:rsid w:val="00A84933"/>
    <w:rsid w:val="00A8535B"/>
    <w:rsid w:val="00A8665B"/>
    <w:rsid w:val="00A86FCB"/>
    <w:rsid w:val="00A87368"/>
    <w:rsid w:val="00A90D01"/>
    <w:rsid w:val="00A92258"/>
    <w:rsid w:val="00A9284E"/>
    <w:rsid w:val="00A92F62"/>
    <w:rsid w:val="00A931D6"/>
    <w:rsid w:val="00A93D30"/>
    <w:rsid w:val="00A9533A"/>
    <w:rsid w:val="00A958BC"/>
    <w:rsid w:val="00A95CB7"/>
    <w:rsid w:val="00A9605E"/>
    <w:rsid w:val="00A9628B"/>
    <w:rsid w:val="00A9734C"/>
    <w:rsid w:val="00A97BE8"/>
    <w:rsid w:val="00A97FFA"/>
    <w:rsid w:val="00AA0B00"/>
    <w:rsid w:val="00AA1620"/>
    <w:rsid w:val="00AA3187"/>
    <w:rsid w:val="00AA321E"/>
    <w:rsid w:val="00AA3373"/>
    <w:rsid w:val="00AA4CDB"/>
    <w:rsid w:val="00AA579B"/>
    <w:rsid w:val="00AA580F"/>
    <w:rsid w:val="00AA6713"/>
    <w:rsid w:val="00AB0E97"/>
    <w:rsid w:val="00AB0F85"/>
    <w:rsid w:val="00AB10C1"/>
    <w:rsid w:val="00AB15AA"/>
    <w:rsid w:val="00AB22E9"/>
    <w:rsid w:val="00AB2437"/>
    <w:rsid w:val="00AB257E"/>
    <w:rsid w:val="00AB28DE"/>
    <w:rsid w:val="00AB3FF0"/>
    <w:rsid w:val="00AB408D"/>
    <w:rsid w:val="00AB4509"/>
    <w:rsid w:val="00AB4D8D"/>
    <w:rsid w:val="00AB4ECA"/>
    <w:rsid w:val="00AB55EC"/>
    <w:rsid w:val="00AB5918"/>
    <w:rsid w:val="00AB5AE6"/>
    <w:rsid w:val="00AB5C5D"/>
    <w:rsid w:val="00AB5F11"/>
    <w:rsid w:val="00AB6435"/>
    <w:rsid w:val="00AB7889"/>
    <w:rsid w:val="00AC1D74"/>
    <w:rsid w:val="00AC24A6"/>
    <w:rsid w:val="00AC2F59"/>
    <w:rsid w:val="00AC3978"/>
    <w:rsid w:val="00AC3A6C"/>
    <w:rsid w:val="00AC40A1"/>
    <w:rsid w:val="00AC50C2"/>
    <w:rsid w:val="00AC51CA"/>
    <w:rsid w:val="00AC5870"/>
    <w:rsid w:val="00AC5E95"/>
    <w:rsid w:val="00AC66DB"/>
    <w:rsid w:val="00AC7A27"/>
    <w:rsid w:val="00AD075C"/>
    <w:rsid w:val="00AD2615"/>
    <w:rsid w:val="00AD267C"/>
    <w:rsid w:val="00AD2C92"/>
    <w:rsid w:val="00AD46A6"/>
    <w:rsid w:val="00AD46F1"/>
    <w:rsid w:val="00AD51A6"/>
    <w:rsid w:val="00AD51B4"/>
    <w:rsid w:val="00AD5AF5"/>
    <w:rsid w:val="00AD5B74"/>
    <w:rsid w:val="00AD66E1"/>
    <w:rsid w:val="00AD6E8B"/>
    <w:rsid w:val="00AD7213"/>
    <w:rsid w:val="00AE0A8D"/>
    <w:rsid w:val="00AE0D62"/>
    <w:rsid w:val="00AE1309"/>
    <w:rsid w:val="00AE245D"/>
    <w:rsid w:val="00AE3F95"/>
    <w:rsid w:val="00AE4632"/>
    <w:rsid w:val="00AE478E"/>
    <w:rsid w:val="00AE65B6"/>
    <w:rsid w:val="00AE66DD"/>
    <w:rsid w:val="00AE67F1"/>
    <w:rsid w:val="00AE681B"/>
    <w:rsid w:val="00AF0849"/>
    <w:rsid w:val="00AF24F3"/>
    <w:rsid w:val="00AF3FA3"/>
    <w:rsid w:val="00AF4B83"/>
    <w:rsid w:val="00AF559B"/>
    <w:rsid w:val="00AF5935"/>
    <w:rsid w:val="00AF6AA0"/>
    <w:rsid w:val="00AF6CA0"/>
    <w:rsid w:val="00AF6EE8"/>
    <w:rsid w:val="00AF73B6"/>
    <w:rsid w:val="00AF77D5"/>
    <w:rsid w:val="00B006AB"/>
    <w:rsid w:val="00B00BA9"/>
    <w:rsid w:val="00B00CD8"/>
    <w:rsid w:val="00B01103"/>
    <w:rsid w:val="00B01421"/>
    <w:rsid w:val="00B01A87"/>
    <w:rsid w:val="00B01DEF"/>
    <w:rsid w:val="00B01DF4"/>
    <w:rsid w:val="00B01E6E"/>
    <w:rsid w:val="00B02188"/>
    <w:rsid w:val="00B02712"/>
    <w:rsid w:val="00B02D83"/>
    <w:rsid w:val="00B048D5"/>
    <w:rsid w:val="00B0537E"/>
    <w:rsid w:val="00B06004"/>
    <w:rsid w:val="00B06F5D"/>
    <w:rsid w:val="00B07F24"/>
    <w:rsid w:val="00B10E0F"/>
    <w:rsid w:val="00B11420"/>
    <w:rsid w:val="00B11827"/>
    <w:rsid w:val="00B128C8"/>
    <w:rsid w:val="00B129E0"/>
    <w:rsid w:val="00B13E9D"/>
    <w:rsid w:val="00B14196"/>
    <w:rsid w:val="00B15462"/>
    <w:rsid w:val="00B1605B"/>
    <w:rsid w:val="00B1680D"/>
    <w:rsid w:val="00B16FA5"/>
    <w:rsid w:val="00B1761B"/>
    <w:rsid w:val="00B1776C"/>
    <w:rsid w:val="00B209F6"/>
    <w:rsid w:val="00B21D9E"/>
    <w:rsid w:val="00B21E60"/>
    <w:rsid w:val="00B2324F"/>
    <w:rsid w:val="00B237F6"/>
    <w:rsid w:val="00B24CC6"/>
    <w:rsid w:val="00B272D3"/>
    <w:rsid w:val="00B27472"/>
    <w:rsid w:val="00B2759F"/>
    <w:rsid w:val="00B307E6"/>
    <w:rsid w:val="00B30855"/>
    <w:rsid w:val="00B31568"/>
    <w:rsid w:val="00B317EC"/>
    <w:rsid w:val="00B34582"/>
    <w:rsid w:val="00B345CB"/>
    <w:rsid w:val="00B3543B"/>
    <w:rsid w:val="00B35C1D"/>
    <w:rsid w:val="00B35F54"/>
    <w:rsid w:val="00B365D7"/>
    <w:rsid w:val="00B402CA"/>
    <w:rsid w:val="00B412BB"/>
    <w:rsid w:val="00B41AC6"/>
    <w:rsid w:val="00B4261C"/>
    <w:rsid w:val="00B42AE6"/>
    <w:rsid w:val="00B4318B"/>
    <w:rsid w:val="00B43E3D"/>
    <w:rsid w:val="00B44D7E"/>
    <w:rsid w:val="00B456E5"/>
    <w:rsid w:val="00B45A14"/>
    <w:rsid w:val="00B45B71"/>
    <w:rsid w:val="00B46546"/>
    <w:rsid w:val="00B46A74"/>
    <w:rsid w:val="00B47111"/>
    <w:rsid w:val="00B47B61"/>
    <w:rsid w:val="00B50019"/>
    <w:rsid w:val="00B50D94"/>
    <w:rsid w:val="00B515E0"/>
    <w:rsid w:val="00B5175C"/>
    <w:rsid w:val="00B51A02"/>
    <w:rsid w:val="00B527CC"/>
    <w:rsid w:val="00B530D0"/>
    <w:rsid w:val="00B53B1E"/>
    <w:rsid w:val="00B53D1C"/>
    <w:rsid w:val="00B541A0"/>
    <w:rsid w:val="00B55EAA"/>
    <w:rsid w:val="00B57199"/>
    <w:rsid w:val="00B600D0"/>
    <w:rsid w:val="00B60E51"/>
    <w:rsid w:val="00B60EFC"/>
    <w:rsid w:val="00B61282"/>
    <w:rsid w:val="00B61F43"/>
    <w:rsid w:val="00B6280E"/>
    <w:rsid w:val="00B64824"/>
    <w:rsid w:val="00B6491A"/>
    <w:rsid w:val="00B64E0E"/>
    <w:rsid w:val="00B64ECE"/>
    <w:rsid w:val="00B650DE"/>
    <w:rsid w:val="00B65A95"/>
    <w:rsid w:val="00B6655D"/>
    <w:rsid w:val="00B66712"/>
    <w:rsid w:val="00B6689E"/>
    <w:rsid w:val="00B67572"/>
    <w:rsid w:val="00B67FBE"/>
    <w:rsid w:val="00B702BD"/>
    <w:rsid w:val="00B70C7A"/>
    <w:rsid w:val="00B70E06"/>
    <w:rsid w:val="00B71FE5"/>
    <w:rsid w:val="00B72E3F"/>
    <w:rsid w:val="00B73763"/>
    <w:rsid w:val="00B73B1B"/>
    <w:rsid w:val="00B73F63"/>
    <w:rsid w:val="00B75FFD"/>
    <w:rsid w:val="00B76769"/>
    <w:rsid w:val="00B76C4B"/>
    <w:rsid w:val="00B76EF6"/>
    <w:rsid w:val="00B7721F"/>
    <w:rsid w:val="00B77E62"/>
    <w:rsid w:val="00B80508"/>
    <w:rsid w:val="00B80884"/>
    <w:rsid w:val="00B825FB"/>
    <w:rsid w:val="00B82AEA"/>
    <w:rsid w:val="00B82E68"/>
    <w:rsid w:val="00B82EBD"/>
    <w:rsid w:val="00B852F9"/>
    <w:rsid w:val="00B85F2A"/>
    <w:rsid w:val="00B86162"/>
    <w:rsid w:val="00B8633B"/>
    <w:rsid w:val="00B8760F"/>
    <w:rsid w:val="00B87929"/>
    <w:rsid w:val="00B87981"/>
    <w:rsid w:val="00B87CE9"/>
    <w:rsid w:val="00B90671"/>
    <w:rsid w:val="00B911B0"/>
    <w:rsid w:val="00B91AC3"/>
    <w:rsid w:val="00B91D63"/>
    <w:rsid w:val="00B92044"/>
    <w:rsid w:val="00B92927"/>
    <w:rsid w:val="00B93193"/>
    <w:rsid w:val="00B933A0"/>
    <w:rsid w:val="00B934D4"/>
    <w:rsid w:val="00B94378"/>
    <w:rsid w:val="00B94B48"/>
    <w:rsid w:val="00B95624"/>
    <w:rsid w:val="00B967DD"/>
    <w:rsid w:val="00B96CDD"/>
    <w:rsid w:val="00B9709B"/>
    <w:rsid w:val="00B97115"/>
    <w:rsid w:val="00BA13AD"/>
    <w:rsid w:val="00BA1582"/>
    <w:rsid w:val="00BA1A48"/>
    <w:rsid w:val="00BA1E47"/>
    <w:rsid w:val="00BA2FC7"/>
    <w:rsid w:val="00BA31F5"/>
    <w:rsid w:val="00BA36C9"/>
    <w:rsid w:val="00BA4CC6"/>
    <w:rsid w:val="00BA4D70"/>
    <w:rsid w:val="00BA5B82"/>
    <w:rsid w:val="00BA5F7B"/>
    <w:rsid w:val="00BA673D"/>
    <w:rsid w:val="00BA785F"/>
    <w:rsid w:val="00BA79F4"/>
    <w:rsid w:val="00BB01C2"/>
    <w:rsid w:val="00BB056D"/>
    <w:rsid w:val="00BB0A47"/>
    <w:rsid w:val="00BB0AB0"/>
    <w:rsid w:val="00BB1675"/>
    <w:rsid w:val="00BB2A55"/>
    <w:rsid w:val="00BB392C"/>
    <w:rsid w:val="00BB403E"/>
    <w:rsid w:val="00BB50E2"/>
    <w:rsid w:val="00BB535C"/>
    <w:rsid w:val="00BB53F6"/>
    <w:rsid w:val="00BB7A8D"/>
    <w:rsid w:val="00BC0D10"/>
    <w:rsid w:val="00BC1C5A"/>
    <w:rsid w:val="00BC2482"/>
    <w:rsid w:val="00BC2FAE"/>
    <w:rsid w:val="00BC30C2"/>
    <w:rsid w:val="00BC3161"/>
    <w:rsid w:val="00BC3345"/>
    <w:rsid w:val="00BC42BA"/>
    <w:rsid w:val="00BC54E2"/>
    <w:rsid w:val="00BC5FED"/>
    <w:rsid w:val="00BC6197"/>
    <w:rsid w:val="00BC65E8"/>
    <w:rsid w:val="00BC6F8A"/>
    <w:rsid w:val="00BD3227"/>
    <w:rsid w:val="00BD3EA7"/>
    <w:rsid w:val="00BD4025"/>
    <w:rsid w:val="00BD48F9"/>
    <w:rsid w:val="00BD4AAD"/>
    <w:rsid w:val="00BD4CB2"/>
    <w:rsid w:val="00BD75F0"/>
    <w:rsid w:val="00BD7739"/>
    <w:rsid w:val="00BE1A61"/>
    <w:rsid w:val="00BE24B4"/>
    <w:rsid w:val="00BE2705"/>
    <w:rsid w:val="00BE3E0D"/>
    <w:rsid w:val="00BE40BF"/>
    <w:rsid w:val="00BE4303"/>
    <w:rsid w:val="00BE443E"/>
    <w:rsid w:val="00BE5D76"/>
    <w:rsid w:val="00BE6B60"/>
    <w:rsid w:val="00BF02D0"/>
    <w:rsid w:val="00BF128E"/>
    <w:rsid w:val="00BF1468"/>
    <w:rsid w:val="00BF28C8"/>
    <w:rsid w:val="00BF35C5"/>
    <w:rsid w:val="00BF3AA3"/>
    <w:rsid w:val="00BF3BC3"/>
    <w:rsid w:val="00BF3CE0"/>
    <w:rsid w:val="00BF40B2"/>
    <w:rsid w:val="00BF4C8C"/>
    <w:rsid w:val="00BF5C45"/>
    <w:rsid w:val="00BF6D9F"/>
    <w:rsid w:val="00BF7255"/>
    <w:rsid w:val="00BF7CBB"/>
    <w:rsid w:val="00BF7F5A"/>
    <w:rsid w:val="00C003ED"/>
    <w:rsid w:val="00C00D29"/>
    <w:rsid w:val="00C015C6"/>
    <w:rsid w:val="00C02CE7"/>
    <w:rsid w:val="00C03B9C"/>
    <w:rsid w:val="00C0587F"/>
    <w:rsid w:val="00C05EB1"/>
    <w:rsid w:val="00C06A13"/>
    <w:rsid w:val="00C06DAF"/>
    <w:rsid w:val="00C0738F"/>
    <w:rsid w:val="00C07638"/>
    <w:rsid w:val="00C07BF6"/>
    <w:rsid w:val="00C1194E"/>
    <w:rsid w:val="00C11DD8"/>
    <w:rsid w:val="00C11F76"/>
    <w:rsid w:val="00C121ED"/>
    <w:rsid w:val="00C12396"/>
    <w:rsid w:val="00C13626"/>
    <w:rsid w:val="00C143C1"/>
    <w:rsid w:val="00C144EF"/>
    <w:rsid w:val="00C1458A"/>
    <w:rsid w:val="00C14C19"/>
    <w:rsid w:val="00C15C6F"/>
    <w:rsid w:val="00C163F0"/>
    <w:rsid w:val="00C164A5"/>
    <w:rsid w:val="00C16688"/>
    <w:rsid w:val="00C17397"/>
    <w:rsid w:val="00C17672"/>
    <w:rsid w:val="00C178B5"/>
    <w:rsid w:val="00C20BCE"/>
    <w:rsid w:val="00C21496"/>
    <w:rsid w:val="00C248BE"/>
    <w:rsid w:val="00C248EB"/>
    <w:rsid w:val="00C24EB1"/>
    <w:rsid w:val="00C26617"/>
    <w:rsid w:val="00C31E71"/>
    <w:rsid w:val="00C32784"/>
    <w:rsid w:val="00C33564"/>
    <w:rsid w:val="00C344A0"/>
    <w:rsid w:val="00C34A97"/>
    <w:rsid w:val="00C3654C"/>
    <w:rsid w:val="00C3672F"/>
    <w:rsid w:val="00C36E8D"/>
    <w:rsid w:val="00C377A2"/>
    <w:rsid w:val="00C4033E"/>
    <w:rsid w:val="00C40D86"/>
    <w:rsid w:val="00C4123F"/>
    <w:rsid w:val="00C42A0E"/>
    <w:rsid w:val="00C442B0"/>
    <w:rsid w:val="00C4445E"/>
    <w:rsid w:val="00C5167C"/>
    <w:rsid w:val="00C5237C"/>
    <w:rsid w:val="00C523DA"/>
    <w:rsid w:val="00C53AD5"/>
    <w:rsid w:val="00C54D03"/>
    <w:rsid w:val="00C55421"/>
    <w:rsid w:val="00C55860"/>
    <w:rsid w:val="00C55A14"/>
    <w:rsid w:val="00C56F5C"/>
    <w:rsid w:val="00C5717A"/>
    <w:rsid w:val="00C5772C"/>
    <w:rsid w:val="00C57B2C"/>
    <w:rsid w:val="00C601E9"/>
    <w:rsid w:val="00C6033F"/>
    <w:rsid w:val="00C6170A"/>
    <w:rsid w:val="00C61FF0"/>
    <w:rsid w:val="00C61FF3"/>
    <w:rsid w:val="00C6286C"/>
    <w:rsid w:val="00C63ECB"/>
    <w:rsid w:val="00C6475A"/>
    <w:rsid w:val="00C65158"/>
    <w:rsid w:val="00C661AB"/>
    <w:rsid w:val="00C66992"/>
    <w:rsid w:val="00C678C1"/>
    <w:rsid w:val="00C67998"/>
    <w:rsid w:val="00C71B7E"/>
    <w:rsid w:val="00C724F4"/>
    <w:rsid w:val="00C72617"/>
    <w:rsid w:val="00C73109"/>
    <w:rsid w:val="00C7313F"/>
    <w:rsid w:val="00C73B5C"/>
    <w:rsid w:val="00C73D5B"/>
    <w:rsid w:val="00C73FA2"/>
    <w:rsid w:val="00C74856"/>
    <w:rsid w:val="00C75567"/>
    <w:rsid w:val="00C75A87"/>
    <w:rsid w:val="00C75D99"/>
    <w:rsid w:val="00C80CEA"/>
    <w:rsid w:val="00C80D34"/>
    <w:rsid w:val="00C8129A"/>
    <w:rsid w:val="00C81739"/>
    <w:rsid w:val="00C81940"/>
    <w:rsid w:val="00C8289F"/>
    <w:rsid w:val="00C82A02"/>
    <w:rsid w:val="00C831DF"/>
    <w:rsid w:val="00C83F5A"/>
    <w:rsid w:val="00C8457C"/>
    <w:rsid w:val="00C84A41"/>
    <w:rsid w:val="00C85937"/>
    <w:rsid w:val="00C8651E"/>
    <w:rsid w:val="00C87E04"/>
    <w:rsid w:val="00C90D06"/>
    <w:rsid w:val="00C910E5"/>
    <w:rsid w:val="00C9132C"/>
    <w:rsid w:val="00C9306C"/>
    <w:rsid w:val="00C9336F"/>
    <w:rsid w:val="00C93CA1"/>
    <w:rsid w:val="00C93CD3"/>
    <w:rsid w:val="00C9469B"/>
    <w:rsid w:val="00C949C8"/>
    <w:rsid w:val="00C94BFE"/>
    <w:rsid w:val="00C954A7"/>
    <w:rsid w:val="00C9608D"/>
    <w:rsid w:val="00C9731F"/>
    <w:rsid w:val="00C97361"/>
    <w:rsid w:val="00C97A8C"/>
    <w:rsid w:val="00CA0857"/>
    <w:rsid w:val="00CA15C5"/>
    <w:rsid w:val="00CA258D"/>
    <w:rsid w:val="00CA29B6"/>
    <w:rsid w:val="00CA2AC8"/>
    <w:rsid w:val="00CA2D76"/>
    <w:rsid w:val="00CA318F"/>
    <w:rsid w:val="00CA3556"/>
    <w:rsid w:val="00CA3934"/>
    <w:rsid w:val="00CA3DBF"/>
    <w:rsid w:val="00CA3EE5"/>
    <w:rsid w:val="00CA3F56"/>
    <w:rsid w:val="00CA4C0E"/>
    <w:rsid w:val="00CA51F4"/>
    <w:rsid w:val="00CA6881"/>
    <w:rsid w:val="00CA7970"/>
    <w:rsid w:val="00CB0BCD"/>
    <w:rsid w:val="00CB1313"/>
    <w:rsid w:val="00CB1613"/>
    <w:rsid w:val="00CB19D5"/>
    <w:rsid w:val="00CB2638"/>
    <w:rsid w:val="00CB272E"/>
    <w:rsid w:val="00CB2F12"/>
    <w:rsid w:val="00CB3A20"/>
    <w:rsid w:val="00CB3A5E"/>
    <w:rsid w:val="00CB4580"/>
    <w:rsid w:val="00CB482E"/>
    <w:rsid w:val="00CB4F03"/>
    <w:rsid w:val="00CB4F71"/>
    <w:rsid w:val="00CB5A5D"/>
    <w:rsid w:val="00CB5BF3"/>
    <w:rsid w:val="00CB5C8A"/>
    <w:rsid w:val="00CB6064"/>
    <w:rsid w:val="00CB650C"/>
    <w:rsid w:val="00CB7073"/>
    <w:rsid w:val="00CB7523"/>
    <w:rsid w:val="00CB7FB5"/>
    <w:rsid w:val="00CC1952"/>
    <w:rsid w:val="00CC1BBD"/>
    <w:rsid w:val="00CC2455"/>
    <w:rsid w:val="00CC2765"/>
    <w:rsid w:val="00CC36C1"/>
    <w:rsid w:val="00CC3F7B"/>
    <w:rsid w:val="00CC4C19"/>
    <w:rsid w:val="00CC5108"/>
    <w:rsid w:val="00CC67B3"/>
    <w:rsid w:val="00CC6D3A"/>
    <w:rsid w:val="00CC6F00"/>
    <w:rsid w:val="00CD041B"/>
    <w:rsid w:val="00CD0C5E"/>
    <w:rsid w:val="00CD0DBD"/>
    <w:rsid w:val="00CD1841"/>
    <w:rsid w:val="00CD1919"/>
    <w:rsid w:val="00CD1DB0"/>
    <w:rsid w:val="00CD258E"/>
    <w:rsid w:val="00CD2D60"/>
    <w:rsid w:val="00CD3578"/>
    <w:rsid w:val="00CD3A26"/>
    <w:rsid w:val="00CD52E5"/>
    <w:rsid w:val="00CD53C7"/>
    <w:rsid w:val="00CD5932"/>
    <w:rsid w:val="00CD5F5C"/>
    <w:rsid w:val="00CD6676"/>
    <w:rsid w:val="00CD6749"/>
    <w:rsid w:val="00CD74BB"/>
    <w:rsid w:val="00CE0A2C"/>
    <w:rsid w:val="00CE19C3"/>
    <w:rsid w:val="00CE2356"/>
    <w:rsid w:val="00CE24F8"/>
    <w:rsid w:val="00CE29BD"/>
    <w:rsid w:val="00CE42AB"/>
    <w:rsid w:val="00CE4E0A"/>
    <w:rsid w:val="00CE4FF1"/>
    <w:rsid w:val="00CE5406"/>
    <w:rsid w:val="00CE54D0"/>
    <w:rsid w:val="00CE54FB"/>
    <w:rsid w:val="00CE5846"/>
    <w:rsid w:val="00CE5EA2"/>
    <w:rsid w:val="00CE70E4"/>
    <w:rsid w:val="00CE76DA"/>
    <w:rsid w:val="00CF04CE"/>
    <w:rsid w:val="00CF0925"/>
    <w:rsid w:val="00CF1B5D"/>
    <w:rsid w:val="00CF5889"/>
    <w:rsid w:val="00CF5AA8"/>
    <w:rsid w:val="00CF5EDE"/>
    <w:rsid w:val="00CF6D49"/>
    <w:rsid w:val="00CF7302"/>
    <w:rsid w:val="00CF7856"/>
    <w:rsid w:val="00D003AE"/>
    <w:rsid w:val="00D019C2"/>
    <w:rsid w:val="00D01AA8"/>
    <w:rsid w:val="00D01D4E"/>
    <w:rsid w:val="00D0239F"/>
    <w:rsid w:val="00D0273C"/>
    <w:rsid w:val="00D02EA9"/>
    <w:rsid w:val="00D03C5B"/>
    <w:rsid w:val="00D03D11"/>
    <w:rsid w:val="00D03DE4"/>
    <w:rsid w:val="00D048FE"/>
    <w:rsid w:val="00D054E0"/>
    <w:rsid w:val="00D05B5B"/>
    <w:rsid w:val="00D05D5C"/>
    <w:rsid w:val="00D06901"/>
    <w:rsid w:val="00D107FF"/>
    <w:rsid w:val="00D108C2"/>
    <w:rsid w:val="00D12C91"/>
    <w:rsid w:val="00D13C29"/>
    <w:rsid w:val="00D1457E"/>
    <w:rsid w:val="00D15963"/>
    <w:rsid w:val="00D15C5C"/>
    <w:rsid w:val="00D1718D"/>
    <w:rsid w:val="00D17AAC"/>
    <w:rsid w:val="00D20308"/>
    <w:rsid w:val="00D209FA"/>
    <w:rsid w:val="00D21CF3"/>
    <w:rsid w:val="00D21FAE"/>
    <w:rsid w:val="00D22ED2"/>
    <w:rsid w:val="00D2392D"/>
    <w:rsid w:val="00D23F8A"/>
    <w:rsid w:val="00D24CD2"/>
    <w:rsid w:val="00D2521E"/>
    <w:rsid w:val="00D253E7"/>
    <w:rsid w:val="00D26884"/>
    <w:rsid w:val="00D27396"/>
    <w:rsid w:val="00D27D92"/>
    <w:rsid w:val="00D30768"/>
    <w:rsid w:val="00D312FB"/>
    <w:rsid w:val="00D323C1"/>
    <w:rsid w:val="00D32EDC"/>
    <w:rsid w:val="00D333D3"/>
    <w:rsid w:val="00D3357B"/>
    <w:rsid w:val="00D33A79"/>
    <w:rsid w:val="00D34017"/>
    <w:rsid w:val="00D3416D"/>
    <w:rsid w:val="00D3440F"/>
    <w:rsid w:val="00D348AD"/>
    <w:rsid w:val="00D34B0C"/>
    <w:rsid w:val="00D3508F"/>
    <w:rsid w:val="00D357A1"/>
    <w:rsid w:val="00D366E9"/>
    <w:rsid w:val="00D37D63"/>
    <w:rsid w:val="00D400E0"/>
    <w:rsid w:val="00D40179"/>
    <w:rsid w:val="00D407CC"/>
    <w:rsid w:val="00D40ABF"/>
    <w:rsid w:val="00D40EEF"/>
    <w:rsid w:val="00D41D6E"/>
    <w:rsid w:val="00D4541E"/>
    <w:rsid w:val="00D454C3"/>
    <w:rsid w:val="00D4678D"/>
    <w:rsid w:val="00D468BC"/>
    <w:rsid w:val="00D46B64"/>
    <w:rsid w:val="00D46D0F"/>
    <w:rsid w:val="00D4717B"/>
    <w:rsid w:val="00D4744A"/>
    <w:rsid w:val="00D47C46"/>
    <w:rsid w:val="00D47E9C"/>
    <w:rsid w:val="00D50231"/>
    <w:rsid w:val="00D504B0"/>
    <w:rsid w:val="00D51173"/>
    <w:rsid w:val="00D519C3"/>
    <w:rsid w:val="00D51AB5"/>
    <w:rsid w:val="00D52226"/>
    <w:rsid w:val="00D52788"/>
    <w:rsid w:val="00D52C43"/>
    <w:rsid w:val="00D530B6"/>
    <w:rsid w:val="00D53643"/>
    <w:rsid w:val="00D549F1"/>
    <w:rsid w:val="00D54DA7"/>
    <w:rsid w:val="00D552F8"/>
    <w:rsid w:val="00D55770"/>
    <w:rsid w:val="00D55D2A"/>
    <w:rsid w:val="00D55D94"/>
    <w:rsid w:val="00D56A89"/>
    <w:rsid w:val="00D6033D"/>
    <w:rsid w:val="00D607F6"/>
    <w:rsid w:val="00D61417"/>
    <w:rsid w:val="00D61D55"/>
    <w:rsid w:val="00D626CC"/>
    <w:rsid w:val="00D6279C"/>
    <w:rsid w:val="00D6292A"/>
    <w:rsid w:val="00D62A28"/>
    <w:rsid w:val="00D63035"/>
    <w:rsid w:val="00D634FB"/>
    <w:rsid w:val="00D64282"/>
    <w:rsid w:val="00D654F6"/>
    <w:rsid w:val="00D656B6"/>
    <w:rsid w:val="00D66747"/>
    <w:rsid w:val="00D668EF"/>
    <w:rsid w:val="00D66C31"/>
    <w:rsid w:val="00D703A5"/>
    <w:rsid w:val="00D70662"/>
    <w:rsid w:val="00D70B41"/>
    <w:rsid w:val="00D71F38"/>
    <w:rsid w:val="00D72436"/>
    <w:rsid w:val="00D72914"/>
    <w:rsid w:val="00D73A76"/>
    <w:rsid w:val="00D7764F"/>
    <w:rsid w:val="00D77B06"/>
    <w:rsid w:val="00D80466"/>
    <w:rsid w:val="00D80818"/>
    <w:rsid w:val="00D80CE3"/>
    <w:rsid w:val="00D81633"/>
    <w:rsid w:val="00D8469E"/>
    <w:rsid w:val="00D84E98"/>
    <w:rsid w:val="00D84EB0"/>
    <w:rsid w:val="00D8707B"/>
    <w:rsid w:val="00D87226"/>
    <w:rsid w:val="00D9069C"/>
    <w:rsid w:val="00D91AD4"/>
    <w:rsid w:val="00D91D3B"/>
    <w:rsid w:val="00D9227B"/>
    <w:rsid w:val="00D92329"/>
    <w:rsid w:val="00D93A31"/>
    <w:rsid w:val="00D94536"/>
    <w:rsid w:val="00D95CB5"/>
    <w:rsid w:val="00D95E0E"/>
    <w:rsid w:val="00D96919"/>
    <w:rsid w:val="00DA07E7"/>
    <w:rsid w:val="00DA0CAD"/>
    <w:rsid w:val="00DA0F35"/>
    <w:rsid w:val="00DA0FC7"/>
    <w:rsid w:val="00DA11A9"/>
    <w:rsid w:val="00DA30A4"/>
    <w:rsid w:val="00DA4140"/>
    <w:rsid w:val="00DA451F"/>
    <w:rsid w:val="00DA4A3B"/>
    <w:rsid w:val="00DA558C"/>
    <w:rsid w:val="00DA5BB7"/>
    <w:rsid w:val="00DA5C09"/>
    <w:rsid w:val="00DA5F5B"/>
    <w:rsid w:val="00DA64D3"/>
    <w:rsid w:val="00DA7B18"/>
    <w:rsid w:val="00DB0375"/>
    <w:rsid w:val="00DB1F46"/>
    <w:rsid w:val="00DB4049"/>
    <w:rsid w:val="00DB664B"/>
    <w:rsid w:val="00DB6F77"/>
    <w:rsid w:val="00DB737F"/>
    <w:rsid w:val="00DB74F1"/>
    <w:rsid w:val="00DB7506"/>
    <w:rsid w:val="00DB7B2A"/>
    <w:rsid w:val="00DB7C2B"/>
    <w:rsid w:val="00DC0326"/>
    <w:rsid w:val="00DC049B"/>
    <w:rsid w:val="00DC05A8"/>
    <w:rsid w:val="00DC0EC2"/>
    <w:rsid w:val="00DC18D6"/>
    <w:rsid w:val="00DC2A23"/>
    <w:rsid w:val="00DC3EC7"/>
    <w:rsid w:val="00DC4721"/>
    <w:rsid w:val="00DC5B63"/>
    <w:rsid w:val="00DC5B68"/>
    <w:rsid w:val="00DC6386"/>
    <w:rsid w:val="00DD23C1"/>
    <w:rsid w:val="00DD33B8"/>
    <w:rsid w:val="00DD34F6"/>
    <w:rsid w:val="00DD3854"/>
    <w:rsid w:val="00DD4A18"/>
    <w:rsid w:val="00DD4B0F"/>
    <w:rsid w:val="00DD6077"/>
    <w:rsid w:val="00DD60B1"/>
    <w:rsid w:val="00DD6B09"/>
    <w:rsid w:val="00DD7633"/>
    <w:rsid w:val="00DE0378"/>
    <w:rsid w:val="00DE088A"/>
    <w:rsid w:val="00DE2C92"/>
    <w:rsid w:val="00DE2D4D"/>
    <w:rsid w:val="00DE3976"/>
    <w:rsid w:val="00DE4242"/>
    <w:rsid w:val="00DE44FC"/>
    <w:rsid w:val="00DE4D94"/>
    <w:rsid w:val="00DE6DB7"/>
    <w:rsid w:val="00DE731D"/>
    <w:rsid w:val="00DE79EC"/>
    <w:rsid w:val="00DE7F9B"/>
    <w:rsid w:val="00DF0F64"/>
    <w:rsid w:val="00DF1A1D"/>
    <w:rsid w:val="00DF3580"/>
    <w:rsid w:val="00DF44CA"/>
    <w:rsid w:val="00DF4D83"/>
    <w:rsid w:val="00DF52FA"/>
    <w:rsid w:val="00DF548D"/>
    <w:rsid w:val="00DF5662"/>
    <w:rsid w:val="00DF5D61"/>
    <w:rsid w:val="00DF6EEE"/>
    <w:rsid w:val="00DF6F20"/>
    <w:rsid w:val="00DF7429"/>
    <w:rsid w:val="00DF7448"/>
    <w:rsid w:val="00DF7653"/>
    <w:rsid w:val="00DF7B7D"/>
    <w:rsid w:val="00DF7F09"/>
    <w:rsid w:val="00E005F5"/>
    <w:rsid w:val="00E008DB"/>
    <w:rsid w:val="00E01742"/>
    <w:rsid w:val="00E02CD3"/>
    <w:rsid w:val="00E03BA8"/>
    <w:rsid w:val="00E03DEB"/>
    <w:rsid w:val="00E048BA"/>
    <w:rsid w:val="00E0494D"/>
    <w:rsid w:val="00E05098"/>
    <w:rsid w:val="00E050EF"/>
    <w:rsid w:val="00E057EB"/>
    <w:rsid w:val="00E076C8"/>
    <w:rsid w:val="00E0783E"/>
    <w:rsid w:val="00E10DF3"/>
    <w:rsid w:val="00E1179E"/>
    <w:rsid w:val="00E12061"/>
    <w:rsid w:val="00E1222A"/>
    <w:rsid w:val="00E1245A"/>
    <w:rsid w:val="00E12F7D"/>
    <w:rsid w:val="00E13851"/>
    <w:rsid w:val="00E160A9"/>
    <w:rsid w:val="00E16119"/>
    <w:rsid w:val="00E161BD"/>
    <w:rsid w:val="00E16445"/>
    <w:rsid w:val="00E1790B"/>
    <w:rsid w:val="00E20559"/>
    <w:rsid w:val="00E20708"/>
    <w:rsid w:val="00E20D5A"/>
    <w:rsid w:val="00E21394"/>
    <w:rsid w:val="00E215ED"/>
    <w:rsid w:val="00E22379"/>
    <w:rsid w:val="00E233DE"/>
    <w:rsid w:val="00E244C4"/>
    <w:rsid w:val="00E245A9"/>
    <w:rsid w:val="00E2463F"/>
    <w:rsid w:val="00E24914"/>
    <w:rsid w:val="00E255E0"/>
    <w:rsid w:val="00E2569B"/>
    <w:rsid w:val="00E25A74"/>
    <w:rsid w:val="00E26BAE"/>
    <w:rsid w:val="00E2707A"/>
    <w:rsid w:val="00E2774A"/>
    <w:rsid w:val="00E279F3"/>
    <w:rsid w:val="00E27D46"/>
    <w:rsid w:val="00E314E6"/>
    <w:rsid w:val="00E31856"/>
    <w:rsid w:val="00E31E21"/>
    <w:rsid w:val="00E31F21"/>
    <w:rsid w:val="00E32742"/>
    <w:rsid w:val="00E32C74"/>
    <w:rsid w:val="00E3303D"/>
    <w:rsid w:val="00E33320"/>
    <w:rsid w:val="00E34283"/>
    <w:rsid w:val="00E34729"/>
    <w:rsid w:val="00E34C89"/>
    <w:rsid w:val="00E35855"/>
    <w:rsid w:val="00E3755F"/>
    <w:rsid w:val="00E40016"/>
    <w:rsid w:val="00E41ADD"/>
    <w:rsid w:val="00E44BD3"/>
    <w:rsid w:val="00E44EB2"/>
    <w:rsid w:val="00E4599E"/>
    <w:rsid w:val="00E46831"/>
    <w:rsid w:val="00E473E3"/>
    <w:rsid w:val="00E5051B"/>
    <w:rsid w:val="00E50DAC"/>
    <w:rsid w:val="00E50E00"/>
    <w:rsid w:val="00E52139"/>
    <w:rsid w:val="00E52B2E"/>
    <w:rsid w:val="00E53232"/>
    <w:rsid w:val="00E553D5"/>
    <w:rsid w:val="00E5573C"/>
    <w:rsid w:val="00E55E95"/>
    <w:rsid w:val="00E61474"/>
    <w:rsid w:val="00E6175F"/>
    <w:rsid w:val="00E62159"/>
    <w:rsid w:val="00E62B2C"/>
    <w:rsid w:val="00E63744"/>
    <w:rsid w:val="00E647BE"/>
    <w:rsid w:val="00E64A06"/>
    <w:rsid w:val="00E64BF9"/>
    <w:rsid w:val="00E66704"/>
    <w:rsid w:val="00E668B0"/>
    <w:rsid w:val="00E67C83"/>
    <w:rsid w:val="00E7147B"/>
    <w:rsid w:val="00E7217A"/>
    <w:rsid w:val="00E725D7"/>
    <w:rsid w:val="00E7268B"/>
    <w:rsid w:val="00E72F75"/>
    <w:rsid w:val="00E74BD2"/>
    <w:rsid w:val="00E74F94"/>
    <w:rsid w:val="00E754C3"/>
    <w:rsid w:val="00E75B70"/>
    <w:rsid w:val="00E762DC"/>
    <w:rsid w:val="00E7691A"/>
    <w:rsid w:val="00E76E15"/>
    <w:rsid w:val="00E76F35"/>
    <w:rsid w:val="00E8029E"/>
    <w:rsid w:val="00E80819"/>
    <w:rsid w:val="00E80C1B"/>
    <w:rsid w:val="00E80CB5"/>
    <w:rsid w:val="00E81881"/>
    <w:rsid w:val="00E82BAB"/>
    <w:rsid w:val="00E82D06"/>
    <w:rsid w:val="00E8374D"/>
    <w:rsid w:val="00E83BCD"/>
    <w:rsid w:val="00E8516E"/>
    <w:rsid w:val="00E851E1"/>
    <w:rsid w:val="00E85641"/>
    <w:rsid w:val="00E856BF"/>
    <w:rsid w:val="00E859A2"/>
    <w:rsid w:val="00E861EC"/>
    <w:rsid w:val="00E86A10"/>
    <w:rsid w:val="00E86AB0"/>
    <w:rsid w:val="00E86D73"/>
    <w:rsid w:val="00E877AC"/>
    <w:rsid w:val="00E911C2"/>
    <w:rsid w:val="00E9161B"/>
    <w:rsid w:val="00E92139"/>
    <w:rsid w:val="00E92F5A"/>
    <w:rsid w:val="00E9328B"/>
    <w:rsid w:val="00E93526"/>
    <w:rsid w:val="00E93C46"/>
    <w:rsid w:val="00E93CB9"/>
    <w:rsid w:val="00E94373"/>
    <w:rsid w:val="00E9551B"/>
    <w:rsid w:val="00E961C4"/>
    <w:rsid w:val="00E96485"/>
    <w:rsid w:val="00E975AE"/>
    <w:rsid w:val="00E97766"/>
    <w:rsid w:val="00E97A24"/>
    <w:rsid w:val="00E97DEA"/>
    <w:rsid w:val="00EA0161"/>
    <w:rsid w:val="00EA02F9"/>
    <w:rsid w:val="00EA0C1F"/>
    <w:rsid w:val="00EA1FDD"/>
    <w:rsid w:val="00EA213A"/>
    <w:rsid w:val="00EA217D"/>
    <w:rsid w:val="00EA47BA"/>
    <w:rsid w:val="00EA50C8"/>
    <w:rsid w:val="00EA54F3"/>
    <w:rsid w:val="00EA58DA"/>
    <w:rsid w:val="00EA5958"/>
    <w:rsid w:val="00EA5BC5"/>
    <w:rsid w:val="00EA7ECC"/>
    <w:rsid w:val="00EB02C3"/>
    <w:rsid w:val="00EB045E"/>
    <w:rsid w:val="00EB0893"/>
    <w:rsid w:val="00EB1BCA"/>
    <w:rsid w:val="00EB31D4"/>
    <w:rsid w:val="00EB4724"/>
    <w:rsid w:val="00EB4FD9"/>
    <w:rsid w:val="00EB5185"/>
    <w:rsid w:val="00EB519D"/>
    <w:rsid w:val="00EB63A8"/>
    <w:rsid w:val="00EB658C"/>
    <w:rsid w:val="00EB6BC8"/>
    <w:rsid w:val="00EB6E7D"/>
    <w:rsid w:val="00EB71FB"/>
    <w:rsid w:val="00EB76D4"/>
    <w:rsid w:val="00EC0B33"/>
    <w:rsid w:val="00EC1180"/>
    <w:rsid w:val="00EC18CB"/>
    <w:rsid w:val="00EC231C"/>
    <w:rsid w:val="00EC2B8C"/>
    <w:rsid w:val="00EC41EF"/>
    <w:rsid w:val="00EC56F9"/>
    <w:rsid w:val="00EC60A4"/>
    <w:rsid w:val="00EC6520"/>
    <w:rsid w:val="00EC6562"/>
    <w:rsid w:val="00EC6E58"/>
    <w:rsid w:val="00ED008F"/>
    <w:rsid w:val="00ED0114"/>
    <w:rsid w:val="00ED065E"/>
    <w:rsid w:val="00ED187F"/>
    <w:rsid w:val="00ED3269"/>
    <w:rsid w:val="00ED5389"/>
    <w:rsid w:val="00ED63BB"/>
    <w:rsid w:val="00ED6614"/>
    <w:rsid w:val="00ED6E2D"/>
    <w:rsid w:val="00ED6EAB"/>
    <w:rsid w:val="00ED7B90"/>
    <w:rsid w:val="00ED7D84"/>
    <w:rsid w:val="00EE0207"/>
    <w:rsid w:val="00EE048B"/>
    <w:rsid w:val="00EE0F73"/>
    <w:rsid w:val="00EE3740"/>
    <w:rsid w:val="00EE45F1"/>
    <w:rsid w:val="00EE4EC8"/>
    <w:rsid w:val="00EE5083"/>
    <w:rsid w:val="00EE5AB9"/>
    <w:rsid w:val="00EE5DDF"/>
    <w:rsid w:val="00EE6036"/>
    <w:rsid w:val="00EE7CC0"/>
    <w:rsid w:val="00EF0015"/>
    <w:rsid w:val="00EF03C7"/>
    <w:rsid w:val="00EF09C7"/>
    <w:rsid w:val="00EF2279"/>
    <w:rsid w:val="00EF2D5C"/>
    <w:rsid w:val="00EF3684"/>
    <w:rsid w:val="00EF3860"/>
    <w:rsid w:val="00EF4113"/>
    <w:rsid w:val="00EF4408"/>
    <w:rsid w:val="00EF5DBD"/>
    <w:rsid w:val="00EF697F"/>
    <w:rsid w:val="00EF74E9"/>
    <w:rsid w:val="00EF771D"/>
    <w:rsid w:val="00F00359"/>
    <w:rsid w:val="00F006EB"/>
    <w:rsid w:val="00F00F65"/>
    <w:rsid w:val="00F02638"/>
    <w:rsid w:val="00F02D32"/>
    <w:rsid w:val="00F02EB7"/>
    <w:rsid w:val="00F03701"/>
    <w:rsid w:val="00F04145"/>
    <w:rsid w:val="00F04862"/>
    <w:rsid w:val="00F048C0"/>
    <w:rsid w:val="00F04AA6"/>
    <w:rsid w:val="00F0524F"/>
    <w:rsid w:val="00F05292"/>
    <w:rsid w:val="00F05332"/>
    <w:rsid w:val="00F05437"/>
    <w:rsid w:val="00F059D3"/>
    <w:rsid w:val="00F06225"/>
    <w:rsid w:val="00F10EC0"/>
    <w:rsid w:val="00F11359"/>
    <w:rsid w:val="00F11D9A"/>
    <w:rsid w:val="00F12536"/>
    <w:rsid w:val="00F12A69"/>
    <w:rsid w:val="00F13542"/>
    <w:rsid w:val="00F14172"/>
    <w:rsid w:val="00F1448C"/>
    <w:rsid w:val="00F155A6"/>
    <w:rsid w:val="00F15AB7"/>
    <w:rsid w:val="00F21193"/>
    <w:rsid w:val="00F214F4"/>
    <w:rsid w:val="00F215BE"/>
    <w:rsid w:val="00F21681"/>
    <w:rsid w:val="00F21E3B"/>
    <w:rsid w:val="00F2327B"/>
    <w:rsid w:val="00F236B6"/>
    <w:rsid w:val="00F23AB9"/>
    <w:rsid w:val="00F23DE0"/>
    <w:rsid w:val="00F2441E"/>
    <w:rsid w:val="00F244BE"/>
    <w:rsid w:val="00F246F4"/>
    <w:rsid w:val="00F24874"/>
    <w:rsid w:val="00F24D9B"/>
    <w:rsid w:val="00F2592E"/>
    <w:rsid w:val="00F262D2"/>
    <w:rsid w:val="00F2687F"/>
    <w:rsid w:val="00F27ACA"/>
    <w:rsid w:val="00F30110"/>
    <w:rsid w:val="00F30A15"/>
    <w:rsid w:val="00F30DC8"/>
    <w:rsid w:val="00F3103C"/>
    <w:rsid w:val="00F316A3"/>
    <w:rsid w:val="00F31AB1"/>
    <w:rsid w:val="00F31BC8"/>
    <w:rsid w:val="00F31F61"/>
    <w:rsid w:val="00F326F5"/>
    <w:rsid w:val="00F32AE0"/>
    <w:rsid w:val="00F338F7"/>
    <w:rsid w:val="00F33A63"/>
    <w:rsid w:val="00F34796"/>
    <w:rsid w:val="00F3541E"/>
    <w:rsid w:val="00F35FBA"/>
    <w:rsid w:val="00F366B5"/>
    <w:rsid w:val="00F36E7D"/>
    <w:rsid w:val="00F37004"/>
    <w:rsid w:val="00F40046"/>
    <w:rsid w:val="00F40267"/>
    <w:rsid w:val="00F4174C"/>
    <w:rsid w:val="00F42734"/>
    <w:rsid w:val="00F42B9E"/>
    <w:rsid w:val="00F44346"/>
    <w:rsid w:val="00F4462D"/>
    <w:rsid w:val="00F4498F"/>
    <w:rsid w:val="00F4566E"/>
    <w:rsid w:val="00F4568E"/>
    <w:rsid w:val="00F456F7"/>
    <w:rsid w:val="00F45712"/>
    <w:rsid w:val="00F458FF"/>
    <w:rsid w:val="00F46395"/>
    <w:rsid w:val="00F46C21"/>
    <w:rsid w:val="00F475CD"/>
    <w:rsid w:val="00F50704"/>
    <w:rsid w:val="00F50933"/>
    <w:rsid w:val="00F50ABF"/>
    <w:rsid w:val="00F50BB0"/>
    <w:rsid w:val="00F51F73"/>
    <w:rsid w:val="00F52035"/>
    <w:rsid w:val="00F522A2"/>
    <w:rsid w:val="00F5275A"/>
    <w:rsid w:val="00F5333D"/>
    <w:rsid w:val="00F5353C"/>
    <w:rsid w:val="00F53D2C"/>
    <w:rsid w:val="00F54C93"/>
    <w:rsid w:val="00F54F33"/>
    <w:rsid w:val="00F555BA"/>
    <w:rsid w:val="00F555CF"/>
    <w:rsid w:val="00F55606"/>
    <w:rsid w:val="00F55C2A"/>
    <w:rsid w:val="00F56B06"/>
    <w:rsid w:val="00F57B4F"/>
    <w:rsid w:val="00F604B8"/>
    <w:rsid w:val="00F60826"/>
    <w:rsid w:val="00F60C08"/>
    <w:rsid w:val="00F61647"/>
    <w:rsid w:val="00F625A6"/>
    <w:rsid w:val="00F62B38"/>
    <w:rsid w:val="00F62D33"/>
    <w:rsid w:val="00F63B41"/>
    <w:rsid w:val="00F641D8"/>
    <w:rsid w:val="00F64AAA"/>
    <w:rsid w:val="00F65161"/>
    <w:rsid w:val="00F65FB4"/>
    <w:rsid w:val="00F661BC"/>
    <w:rsid w:val="00F67DBB"/>
    <w:rsid w:val="00F7016E"/>
    <w:rsid w:val="00F71581"/>
    <w:rsid w:val="00F71E80"/>
    <w:rsid w:val="00F721E2"/>
    <w:rsid w:val="00F72567"/>
    <w:rsid w:val="00F72BBF"/>
    <w:rsid w:val="00F73252"/>
    <w:rsid w:val="00F73630"/>
    <w:rsid w:val="00F73DB6"/>
    <w:rsid w:val="00F74409"/>
    <w:rsid w:val="00F7527E"/>
    <w:rsid w:val="00F754D4"/>
    <w:rsid w:val="00F758B4"/>
    <w:rsid w:val="00F75DC1"/>
    <w:rsid w:val="00F76143"/>
    <w:rsid w:val="00F801DD"/>
    <w:rsid w:val="00F80211"/>
    <w:rsid w:val="00F80322"/>
    <w:rsid w:val="00F81108"/>
    <w:rsid w:val="00F811D4"/>
    <w:rsid w:val="00F81261"/>
    <w:rsid w:val="00F81EBC"/>
    <w:rsid w:val="00F81EC8"/>
    <w:rsid w:val="00F838AC"/>
    <w:rsid w:val="00F83900"/>
    <w:rsid w:val="00F84284"/>
    <w:rsid w:val="00F84E3C"/>
    <w:rsid w:val="00F85053"/>
    <w:rsid w:val="00F85308"/>
    <w:rsid w:val="00F86F04"/>
    <w:rsid w:val="00F879DD"/>
    <w:rsid w:val="00F87D43"/>
    <w:rsid w:val="00F903F0"/>
    <w:rsid w:val="00F90CBD"/>
    <w:rsid w:val="00F917D7"/>
    <w:rsid w:val="00F91905"/>
    <w:rsid w:val="00F921CB"/>
    <w:rsid w:val="00F925E0"/>
    <w:rsid w:val="00F9291E"/>
    <w:rsid w:val="00F9362F"/>
    <w:rsid w:val="00F938A4"/>
    <w:rsid w:val="00F945A5"/>
    <w:rsid w:val="00F957D3"/>
    <w:rsid w:val="00F962BA"/>
    <w:rsid w:val="00F9662A"/>
    <w:rsid w:val="00F96A20"/>
    <w:rsid w:val="00F96D86"/>
    <w:rsid w:val="00F97F20"/>
    <w:rsid w:val="00FA04CA"/>
    <w:rsid w:val="00FA1189"/>
    <w:rsid w:val="00FA329C"/>
    <w:rsid w:val="00FA3566"/>
    <w:rsid w:val="00FA3A22"/>
    <w:rsid w:val="00FA3E5A"/>
    <w:rsid w:val="00FA4707"/>
    <w:rsid w:val="00FA5053"/>
    <w:rsid w:val="00FA6068"/>
    <w:rsid w:val="00FA6C46"/>
    <w:rsid w:val="00FA704A"/>
    <w:rsid w:val="00FA787D"/>
    <w:rsid w:val="00FB023E"/>
    <w:rsid w:val="00FB15F2"/>
    <w:rsid w:val="00FB18E6"/>
    <w:rsid w:val="00FB1EC0"/>
    <w:rsid w:val="00FB2197"/>
    <w:rsid w:val="00FB22CB"/>
    <w:rsid w:val="00FB2A16"/>
    <w:rsid w:val="00FB2D18"/>
    <w:rsid w:val="00FB347B"/>
    <w:rsid w:val="00FB35A0"/>
    <w:rsid w:val="00FB4D94"/>
    <w:rsid w:val="00FB5248"/>
    <w:rsid w:val="00FB596D"/>
    <w:rsid w:val="00FB653D"/>
    <w:rsid w:val="00FB74C1"/>
    <w:rsid w:val="00FC109C"/>
    <w:rsid w:val="00FC1AE8"/>
    <w:rsid w:val="00FC1E71"/>
    <w:rsid w:val="00FC38AF"/>
    <w:rsid w:val="00FC44BD"/>
    <w:rsid w:val="00FC5BE3"/>
    <w:rsid w:val="00FC690B"/>
    <w:rsid w:val="00FC76F3"/>
    <w:rsid w:val="00FD0340"/>
    <w:rsid w:val="00FD03BA"/>
    <w:rsid w:val="00FD1F54"/>
    <w:rsid w:val="00FD2941"/>
    <w:rsid w:val="00FD34E8"/>
    <w:rsid w:val="00FD3C26"/>
    <w:rsid w:val="00FD48A7"/>
    <w:rsid w:val="00FD49DC"/>
    <w:rsid w:val="00FD49EC"/>
    <w:rsid w:val="00FD5F85"/>
    <w:rsid w:val="00FD6082"/>
    <w:rsid w:val="00FD63D0"/>
    <w:rsid w:val="00FD735D"/>
    <w:rsid w:val="00FD7B8D"/>
    <w:rsid w:val="00FE0122"/>
    <w:rsid w:val="00FE027C"/>
    <w:rsid w:val="00FE078D"/>
    <w:rsid w:val="00FE0D17"/>
    <w:rsid w:val="00FE1019"/>
    <w:rsid w:val="00FE11CA"/>
    <w:rsid w:val="00FE2A61"/>
    <w:rsid w:val="00FE2D93"/>
    <w:rsid w:val="00FE2F1E"/>
    <w:rsid w:val="00FE3201"/>
    <w:rsid w:val="00FE3A68"/>
    <w:rsid w:val="00FE401E"/>
    <w:rsid w:val="00FE4117"/>
    <w:rsid w:val="00FE4A4A"/>
    <w:rsid w:val="00FE4ABC"/>
    <w:rsid w:val="00FE5206"/>
    <w:rsid w:val="00FE57D4"/>
    <w:rsid w:val="00FE5893"/>
    <w:rsid w:val="00FE593D"/>
    <w:rsid w:val="00FE5B15"/>
    <w:rsid w:val="00FE5C45"/>
    <w:rsid w:val="00FE5D61"/>
    <w:rsid w:val="00FE60E7"/>
    <w:rsid w:val="00FE6407"/>
    <w:rsid w:val="00FE6F90"/>
    <w:rsid w:val="00FE7C57"/>
    <w:rsid w:val="00FF13F5"/>
    <w:rsid w:val="00FF14BB"/>
    <w:rsid w:val="00FF4BAC"/>
    <w:rsid w:val="00FF5592"/>
    <w:rsid w:val="00FF5B92"/>
    <w:rsid w:val="00FF616F"/>
    <w:rsid w:val="00FF62AB"/>
    <w:rsid w:val="00FF638D"/>
    <w:rsid w:val="00FF6B1A"/>
    <w:rsid w:val="00FF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9"/>
    <o:shapelayout v:ext="edit">
      <o:idmap v:ext="edit" data="1"/>
    </o:shapelayout>
  </w:shapeDefaults>
  <w:decimalSymbol w:val="."/>
  <w:listSeparator w:val=","/>
  <w14:docId w14:val="0E865F6A"/>
  <w15:docId w15:val="{457F3AAE-91A2-4939-B6EB-1C0C369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94B"/>
    <w:pPr>
      <w:spacing w:after="240" w:line="240" w:lineRule="auto"/>
      <w:ind w:left="709"/>
      <w:jc w:val="both"/>
    </w:pPr>
    <w:rPr>
      <w:rFonts w:ascii="Calibri" w:eastAsia="Times New Roman" w:hAnsi="Calibri" w:cs="Times New Roman"/>
      <w:sz w:val="24"/>
      <w:szCs w:val="20"/>
      <w:lang w:eastAsia="en-GB"/>
    </w:rPr>
  </w:style>
  <w:style w:type="paragraph" w:styleId="Heading1">
    <w:name w:val="heading 1"/>
    <w:aliases w:val="Chapter Heading"/>
    <w:basedOn w:val="Normal"/>
    <w:next w:val="Normal"/>
    <w:link w:val="Heading1Char"/>
    <w:qFormat/>
    <w:rsid w:val="008400D8"/>
    <w:pPr>
      <w:keepNext/>
      <w:keepLines/>
      <w:numPr>
        <w:numId w:val="8"/>
      </w:numPr>
      <w:outlineLvl w:val="0"/>
    </w:pPr>
    <w:rPr>
      <w:rFonts w:eastAsiaTheme="majorEastAsia" w:cs="Calibri"/>
      <w:b/>
      <w:bCs/>
      <w:sz w:val="28"/>
      <w:szCs w:val="28"/>
    </w:rPr>
  </w:style>
  <w:style w:type="paragraph" w:styleId="Heading2">
    <w:name w:val="heading 2"/>
    <w:aliases w:val="ABM2,CPR Heading 2,Heading 2 - Section,Major Heading"/>
    <w:basedOn w:val="Heading1"/>
    <w:next w:val="Normal"/>
    <w:link w:val="Heading2Char"/>
    <w:rsid w:val="00600CE4"/>
    <w:pPr>
      <w:numPr>
        <w:numId w:val="0"/>
      </w:numPr>
      <w:spacing w:before="120" w:after="120"/>
      <w:ind w:left="709" w:hanging="709"/>
      <w:outlineLvl w:val="1"/>
    </w:pPr>
    <w:rPr>
      <w:bCs w:val="0"/>
      <w:szCs w:val="26"/>
    </w:rPr>
  </w:style>
  <w:style w:type="paragraph" w:styleId="Heading3">
    <w:name w:val="heading 3"/>
    <w:aliases w:val="ABM3,CPR Heading 3,Sub-heading"/>
    <w:basedOn w:val="Heading2"/>
    <w:next w:val="Normal"/>
    <w:link w:val="Heading3Char"/>
    <w:rsid w:val="00C3672F"/>
    <w:pPr>
      <w:numPr>
        <w:ilvl w:val="2"/>
      </w:numPr>
      <w:tabs>
        <w:tab w:val="left" w:pos="1134"/>
      </w:tabs>
      <w:ind w:left="709" w:hanging="709"/>
      <w:outlineLvl w:val="2"/>
    </w:pPr>
    <w:rPr>
      <w:bCs/>
      <w:sz w:val="24"/>
    </w:rPr>
  </w:style>
  <w:style w:type="paragraph" w:styleId="Heading4">
    <w:name w:val="heading 4"/>
    <w:basedOn w:val="Normal"/>
    <w:next w:val="Normal"/>
    <w:link w:val="Heading4Char"/>
    <w:qFormat/>
    <w:rsid w:val="00AB15AA"/>
    <w:pPr>
      <w:widowControl w:val="0"/>
      <w:tabs>
        <w:tab w:val="num" w:pos="851"/>
      </w:tabs>
      <w:spacing w:before="120" w:after="120"/>
      <w:ind w:left="851" w:hanging="851"/>
      <w:outlineLvl w:val="3"/>
    </w:pPr>
    <w:rPr>
      <w:rFonts w:ascii="Arial" w:hAnsi="Arial"/>
      <w:sz w:val="22"/>
      <w:szCs w:val="22"/>
      <w:lang w:eastAsia="en-US"/>
    </w:rPr>
  </w:style>
  <w:style w:type="paragraph" w:styleId="Heading5">
    <w:name w:val="heading 5"/>
    <w:basedOn w:val="Normal"/>
    <w:next w:val="Normal"/>
    <w:link w:val="Heading5Char"/>
    <w:qFormat/>
    <w:rsid w:val="00AB15AA"/>
    <w:pPr>
      <w:keepNext/>
      <w:keepLines/>
      <w:tabs>
        <w:tab w:val="num" w:pos="1008"/>
      </w:tabs>
      <w:spacing w:after="100" w:afterAutospacing="1"/>
      <w:ind w:left="1008" w:hanging="1008"/>
      <w:jc w:val="center"/>
      <w:outlineLvl w:val="4"/>
    </w:pPr>
    <w:rPr>
      <w:rFonts w:ascii="Arial" w:hAnsi="Arial"/>
      <w:sz w:val="20"/>
      <w:lang w:eastAsia="en-US"/>
    </w:rPr>
  </w:style>
  <w:style w:type="paragraph" w:styleId="Heading6">
    <w:name w:val="heading 6"/>
    <w:basedOn w:val="Normal"/>
    <w:next w:val="Normal"/>
    <w:link w:val="Heading6Char"/>
    <w:qFormat/>
    <w:rsid w:val="00AB15AA"/>
    <w:pPr>
      <w:keepNext/>
      <w:keepLines/>
      <w:tabs>
        <w:tab w:val="num" w:pos="1152"/>
      </w:tabs>
      <w:spacing w:after="100" w:afterAutospacing="1"/>
      <w:ind w:left="1152" w:hanging="1152"/>
      <w:jc w:val="center"/>
      <w:outlineLvl w:val="5"/>
    </w:pPr>
    <w:rPr>
      <w:rFonts w:ascii="Arial" w:hAnsi="Arial"/>
      <w:b/>
      <w:sz w:val="52"/>
      <w:lang w:eastAsia="en-US"/>
    </w:rPr>
  </w:style>
  <w:style w:type="paragraph" w:styleId="Heading7">
    <w:name w:val="heading 7"/>
    <w:basedOn w:val="Normal"/>
    <w:next w:val="Normal"/>
    <w:link w:val="Heading7Char"/>
    <w:uiPriority w:val="9"/>
    <w:qFormat/>
    <w:rsid w:val="00C20BCE"/>
    <w:pPr>
      <w:keepNext/>
      <w:keepLines/>
      <w:widowControl w:val="0"/>
      <w:tabs>
        <w:tab w:val="num" w:pos="1296"/>
      </w:tabs>
      <w:spacing w:before="120" w:after="120"/>
      <w:ind w:left="1298" w:hanging="1298"/>
      <w:outlineLvl w:val="6"/>
    </w:pPr>
    <w:rPr>
      <w:rFonts w:asciiTheme="minorHAnsi" w:hAnsiTheme="minorHAnsi" w:cstheme="minorHAnsi"/>
      <w:b/>
      <w:sz w:val="28"/>
      <w:szCs w:val="28"/>
      <w:lang w:eastAsia="en-US"/>
    </w:rPr>
  </w:style>
  <w:style w:type="paragraph" w:styleId="Heading8">
    <w:name w:val="heading 8"/>
    <w:basedOn w:val="Normal"/>
    <w:next w:val="Normal"/>
    <w:link w:val="Heading8Char"/>
    <w:uiPriority w:val="9"/>
    <w:qFormat/>
    <w:rsid w:val="00AB15AA"/>
    <w:pPr>
      <w:keepNext/>
      <w:keepLines/>
      <w:tabs>
        <w:tab w:val="num" w:pos="1440"/>
        <w:tab w:val="left" w:pos="3060"/>
      </w:tabs>
      <w:spacing w:after="100" w:afterAutospacing="1"/>
      <w:ind w:left="1440" w:hanging="1440"/>
      <w:outlineLvl w:val="7"/>
    </w:pPr>
    <w:rPr>
      <w:rFonts w:ascii="Arial" w:hAnsi="Arial"/>
      <w:b/>
      <w:lang w:eastAsia="en-US"/>
    </w:rPr>
  </w:style>
  <w:style w:type="paragraph" w:styleId="Heading9">
    <w:name w:val="heading 9"/>
    <w:basedOn w:val="Normal"/>
    <w:next w:val="Normal"/>
    <w:link w:val="Heading9Char"/>
    <w:uiPriority w:val="9"/>
    <w:qFormat/>
    <w:rsid w:val="00AB15AA"/>
    <w:pPr>
      <w:keepNext/>
      <w:keepLines/>
      <w:tabs>
        <w:tab w:val="num" w:pos="1584"/>
      </w:tabs>
      <w:spacing w:after="100" w:afterAutospacing="1"/>
      <w:ind w:left="1584" w:hanging="1584"/>
      <w:jc w:val="center"/>
      <w:outlineLvl w:val="8"/>
    </w:pPr>
    <w:rPr>
      <w:rFonts w:ascii="Arial" w:hAnsi="Arial"/>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8D3"/>
    <w:pPr>
      <w:tabs>
        <w:tab w:val="center" w:pos="4153"/>
        <w:tab w:val="right" w:pos="8306"/>
      </w:tabs>
      <w:spacing w:after="0"/>
    </w:pPr>
    <w:rPr>
      <w:sz w:val="16"/>
      <w:szCs w:val="24"/>
    </w:rPr>
  </w:style>
  <w:style w:type="character" w:customStyle="1" w:styleId="FooterChar">
    <w:name w:val="Footer Char"/>
    <w:basedOn w:val="DefaultParagraphFont"/>
    <w:link w:val="Footer"/>
    <w:rsid w:val="007F58D3"/>
    <w:rPr>
      <w:rFonts w:eastAsia="Times New Roman" w:cs="Times New Roman"/>
      <w:sz w:val="16"/>
      <w:szCs w:val="24"/>
    </w:rPr>
  </w:style>
  <w:style w:type="paragraph" w:styleId="BalloonText">
    <w:name w:val="Balloon Text"/>
    <w:basedOn w:val="Normal"/>
    <w:link w:val="BalloonTextChar"/>
    <w:unhideWhenUsed/>
    <w:rsid w:val="008C3CE3"/>
    <w:pPr>
      <w:spacing w:after="0"/>
    </w:pPr>
    <w:rPr>
      <w:rFonts w:ascii="Tahoma" w:hAnsi="Tahoma" w:cs="Tahoma"/>
      <w:sz w:val="16"/>
      <w:szCs w:val="16"/>
    </w:rPr>
  </w:style>
  <w:style w:type="character" w:customStyle="1" w:styleId="BalloonTextChar">
    <w:name w:val="Balloon Text Char"/>
    <w:basedOn w:val="DefaultParagraphFont"/>
    <w:link w:val="BalloonText"/>
    <w:rsid w:val="008C3CE3"/>
    <w:rPr>
      <w:rFonts w:ascii="Tahoma" w:hAnsi="Tahoma" w:cs="Tahoma"/>
      <w:sz w:val="16"/>
      <w:szCs w:val="16"/>
    </w:rPr>
  </w:style>
  <w:style w:type="paragraph" w:styleId="Header">
    <w:name w:val="header"/>
    <w:basedOn w:val="Normal"/>
    <w:link w:val="HeaderChar"/>
    <w:unhideWhenUsed/>
    <w:rsid w:val="006B06EE"/>
    <w:pPr>
      <w:tabs>
        <w:tab w:val="center" w:pos="4513"/>
        <w:tab w:val="right" w:pos="9026"/>
      </w:tabs>
      <w:spacing w:after="0"/>
    </w:pPr>
    <w:rPr>
      <w:b/>
      <w:color w:val="7030A0"/>
      <w:sz w:val="32"/>
    </w:rPr>
  </w:style>
  <w:style w:type="character" w:customStyle="1" w:styleId="HeaderChar">
    <w:name w:val="Header Char"/>
    <w:basedOn w:val="DefaultParagraphFont"/>
    <w:link w:val="Header"/>
    <w:rsid w:val="006B06EE"/>
    <w:rPr>
      <w:b/>
      <w:color w:val="7030A0"/>
      <w:sz w:val="32"/>
    </w:rPr>
  </w:style>
  <w:style w:type="table" w:styleId="TableGrid">
    <w:name w:val="Table Grid"/>
    <w:basedOn w:val="TableNormal"/>
    <w:uiPriority w:val="39"/>
    <w:rsid w:val="00D6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 Char"/>
    <w:basedOn w:val="DefaultParagraphFont"/>
    <w:link w:val="Heading1"/>
    <w:rsid w:val="008400D8"/>
    <w:rPr>
      <w:rFonts w:ascii="Calibri" w:eastAsiaTheme="majorEastAsia" w:hAnsi="Calibri" w:cs="Calibri"/>
      <w:b/>
      <w:bCs/>
      <w:sz w:val="28"/>
      <w:szCs w:val="28"/>
      <w:lang w:eastAsia="en-GB"/>
    </w:rPr>
  </w:style>
  <w:style w:type="character" w:customStyle="1" w:styleId="Heading2Char">
    <w:name w:val="Heading 2 Char"/>
    <w:aliases w:val="ABM2 Char,CPR Heading 2 Char,Heading 2 - Section Char,Major Heading Char"/>
    <w:basedOn w:val="DefaultParagraphFont"/>
    <w:link w:val="Heading2"/>
    <w:rsid w:val="00600CE4"/>
    <w:rPr>
      <w:rFonts w:ascii="Calibri" w:eastAsiaTheme="majorEastAsia" w:hAnsi="Calibri" w:cs="Calibri"/>
      <w:b/>
      <w:sz w:val="28"/>
      <w:szCs w:val="26"/>
      <w:lang w:eastAsia="en-GB"/>
    </w:rPr>
  </w:style>
  <w:style w:type="character" w:customStyle="1" w:styleId="Heading3Char">
    <w:name w:val="Heading 3 Char"/>
    <w:aliases w:val="ABM3 Char,CPR Heading 3 Char,Sub-heading Char"/>
    <w:basedOn w:val="DefaultParagraphFont"/>
    <w:link w:val="Heading3"/>
    <w:rsid w:val="00C3672F"/>
    <w:rPr>
      <w:rFonts w:ascii="Calibri" w:eastAsiaTheme="majorEastAsia" w:hAnsi="Calibri" w:cs="Calibri"/>
      <w:b/>
      <w:bCs/>
      <w:sz w:val="24"/>
      <w:szCs w:val="26"/>
      <w:lang w:eastAsia="en-GB"/>
    </w:rPr>
  </w:style>
  <w:style w:type="paragraph" w:customStyle="1" w:styleId="Numberedlist">
    <w:name w:val="Numbered list"/>
    <w:basedOn w:val="Normal"/>
    <w:qFormat/>
    <w:rsid w:val="003A5486"/>
    <w:pPr>
      <w:numPr>
        <w:numId w:val="1"/>
      </w:numPr>
    </w:pPr>
  </w:style>
  <w:style w:type="paragraph" w:styleId="Title">
    <w:name w:val="Title"/>
    <w:basedOn w:val="Normal"/>
    <w:next w:val="Normal"/>
    <w:link w:val="TitleChar"/>
    <w:uiPriority w:val="10"/>
    <w:rsid w:val="000D2EB1"/>
    <w:pPr>
      <w:spacing w:after="300"/>
      <w:contextualSpacing/>
      <w:jc w:val="center"/>
    </w:pPr>
    <w:rPr>
      <w:rFonts w:eastAsiaTheme="majorEastAsia" w:cstheme="majorBidi"/>
      <w:b/>
      <w:caps/>
      <w:color w:val="AF64C8"/>
      <w:spacing w:val="5"/>
      <w:kern w:val="28"/>
      <w:sz w:val="32"/>
      <w:szCs w:val="52"/>
    </w:rPr>
  </w:style>
  <w:style w:type="character" w:customStyle="1" w:styleId="TitleChar">
    <w:name w:val="Title Char"/>
    <w:basedOn w:val="DefaultParagraphFont"/>
    <w:link w:val="Title"/>
    <w:uiPriority w:val="10"/>
    <w:rsid w:val="000D2EB1"/>
    <w:rPr>
      <w:rFonts w:ascii="Calibri" w:eastAsiaTheme="majorEastAsia" w:hAnsi="Calibri" w:cstheme="majorBidi"/>
      <w:b/>
      <w:caps/>
      <w:color w:val="AF64C8"/>
      <w:spacing w:val="5"/>
      <w:kern w:val="28"/>
      <w:sz w:val="32"/>
      <w:szCs w:val="52"/>
      <w:lang w:eastAsia="en-GB"/>
    </w:rPr>
  </w:style>
  <w:style w:type="paragraph" w:customStyle="1" w:styleId="Tables">
    <w:name w:val="Tables"/>
    <w:aliases w:val="Figures,Appendices"/>
    <w:rsid w:val="00F04AA6"/>
    <w:pPr>
      <w:spacing w:after="0" w:line="240" w:lineRule="auto"/>
    </w:pPr>
    <w:rPr>
      <w:rFonts w:eastAsia="Times New Roman" w:cs="Times New Roman"/>
      <w:sz w:val="20"/>
      <w:szCs w:val="20"/>
      <w:lang w:eastAsia="en-GB"/>
    </w:rPr>
  </w:style>
  <w:style w:type="paragraph" w:styleId="TOC1">
    <w:name w:val="toc 1"/>
    <w:basedOn w:val="Normal"/>
    <w:next w:val="Normal"/>
    <w:autoRedefine/>
    <w:uiPriority w:val="39"/>
    <w:qFormat/>
    <w:rsid w:val="004F4A14"/>
    <w:pPr>
      <w:tabs>
        <w:tab w:val="left" w:pos="4480"/>
        <w:tab w:val="right" w:leader="dot" w:pos="9016"/>
      </w:tabs>
      <w:spacing w:after="0"/>
      <w:ind w:hanging="709"/>
      <w:contextualSpacing/>
      <w:jc w:val="left"/>
    </w:pPr>
    <w:rPr>
      <w:rFonts w:eastAsiaTheme="majorEastAsia"/>
      <w:b/>
      <w:caps/>
      <w:noProof/>
      <w:sz w:val="20"/>
      <w:szCs w:val="28"/>
    </w:rPr>
  </w:style>
  <w:style w:type="paragraph" w:styleId="TOC2">
    <w:name w:val="toc 2"/>
    <w:basedOn w:val="Normal"/>
    <w:next w:val="Normal"/>
    <w:autoRedefine/>
    <w:uiPriority w:val="39"/>
    <w:qFormat/>
    <w:rsid w:val="00F50933"/>
    <w:pPr>
      <w:spacing w:after="100"/>
      <w:ind w:left="1418" w:hanging="709"/>
    </w:pPr>
    <w:rPr>
      <w:rFonts w:eastAsiaTheme="majorEastAsia"/>
      <w:noProof/>
      <w:sz w:val="20"/>
      <w:szCs w:val="28"/>
    </w:rPr>
  </w:style>
  <w:style w:type="paragraph" w:styleId="TOC3">
    <w:name w:val="toc 3"/>
    <w:basedOn w:val="Normal"/>
    <w:next w:val="Normal"/>
    <w:autoRedefine/>
    <w:uiPriority w:val="39"/>
    <w:qFormat/>
    <w:rsid w:val="00F50933"/>
    <w:pPr>
      <w:spacing w:after="100"/>
      <w:ind w:left="2127" w:hanging="709"/>
    </w:pPr>
    <w:rPr>
      <w:rFonts w:eastAsiaTheme="majorEastAsia"/>
      <w:noProof/>
      <w:sz w:val="20"/>
      <w:szCs w:val="24"/>
    </w:rPr>
  </w:style>
  <w:style w:type="character" w:styleId="Hyperlink">
    <w:name w:val="Hyperlink"/>
    <w:basedOn w:val="DefaultParagraphFont"/>
    <w:uiPriority w:val="99"/>
    <w:rsid w:val="000E58B8"/>
    <w:rPr>
      <w:color w:val="0000FF" w:themeColor="hyperlink"/>
      <w:u w:val="single"/>
    </w:rPr>
  </w:style>
  <w:style w:type="paragraph" w:styleId="ListParagraph">
    <w:name w:val="List Paragraph"/>
    <w:basedOn w:val="Normal"/>
    <w:link w:val="ListParagraphChar"/>
    <w:uiPriority w:val="34"/>
    <w:qFormat/>
    <w:rsid w:val="00290FDD"/>
    <w:pPr>
      <w:ind w:left="720"/>
      <w:contextualSpacing/>
    </w:pPr>
  </w:style>
  <w:style w:type="paragraph" w:styleId="Quote">
    <w:name w:val="Quote"/>
    <w:basedOn w:val="Normal"/>
    <w:next w:val="Normal"/>
    <w:link w:val="QuoteChar"/>
    <w:uiPriority w:val="29"/>
    <w:rsid w:val="00BF1468"/>
    <w:rPr>
      <w:i/>
      <w:iCs/>
      <w:color w:val="000000" w:themeColor="text1"/>
    </w:rPr>
  </w:style>
  <w:style w:type="character" w:customStyle="1" w:styleId="QuoteChar">
    <w:name w:val="Quote Char"/>
    <w:basedOn w:val="DefaultParagraphFont"/>
    <w:link w:val="Quote"/>
    <w:uiPriority w:val="29"/>
    <w:rsid w:val="00A72B1E"/>
    <w:rPr>
      <w:rFonts w:ascii="Calibri" w:eastAsia="Times New Roman" w:hAnsi="Calibri" w:cs="Times New Roman"/>
      <w:i/>
      <w:iCs/>
      <w:color w:val="000000" w:themeColor="text1"/>
      <w:sz w:val="24"/>
      <w:szCs w:val="20"/>
      <w:lang w:eastAsia="en-GB"/>
    </w:rPr>
  </w:style>
  <w:style w:type="paragraph" w:customStyle="1" w:styleId="FrontPageText">
    <w:name w:val="Front Page Text"/>
    <w:basedOn w:val="NormalWeb"/>
    <w:qFormat/>
    <w:rsid w:val="00B01DF4"/>
    <w:pPr>
      <w:spacing w:before="0" w:beforeAutospacing="0" w:after="0" w:afterAutospacing="0"/>
      <w:jc w:val="center"/>
    </w:pPr>
    <w:rPr>
      <w:rFonts w:ascii="Calibri" w:hAnsi="Calibri" w:cstheme="minorBidi"/>
      <w:b/>
      <w:bCs/>
      <w:color w:val="000000" w:themeColor="text1"/>
      <w:kern w:val="24"/>
      <w:sz w:val="36"/>
      <w:szCs w:val="36"/>
    </w:rPr>
  </w:style>
  <w:style w:type="paragraph" w:styleId="NormalWeb">
    <w:name w:val="Normal (Web)"/>
    <w:basedOn w:val="Normal"/>
    <w:uiPriority w:val="99"/>
    <w:unhideWhenUsed/>
    <w:rsid w:val="00F11359"/>
    <w:pPr>
      <w:spacing w:before="100" w:beforeAutospacing="1" w:after="100" w:afterAutospacing="1"/>
      <w:ind w:left="0"/>
      <w:jc w:val="left"/>
    </w:pPr>
    <w:rPr>
      <w:rFonts w:ascii="Times New Roman" w:eastAsiaTheme="minorEastAsia" w:hAnsi="Times New Roman"/>
      <w:szCs w:val="24"/>
    </w:rPr>
  </w:style>
  <w:style w:type="paragraph" w:styleId="NoSpacing">
    <w:name w:val="No Spacing"/>
    <w:link w:val="NoSpacingChar"/>
    <w:uiPriority w:val="1"/>
    <w:qFormat/>
    <w:rsid w:val="003019E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9E2"/>
    <w:rPr>
      <w:rFonts w:eastAsiaTheme="minorEastAsia"/>
      <w:lang w:val="en-US" w:eastAsia="ja-JP"/>
    </w:rPr>
  </w:style>
  <w:style w:type="character" w:styleId="Strong">
    <w:name w:val="Strong"/>
    <w:aliases w:val="Bold Character"/>
    <w:basedOn w:val="DefaultParagraphFont"/>
    <w:uiPriority w:val="22"/>
    <w:qFormat/>
    <w:rsid w:val="00A72B1E"/>
    <w:rPr>
      <w:b/>
      <w:bCs/>
    </w:rPr>
  </w:style>
  <w:style w:type="character" w:styleId="Emphasis">
    <w:name w:val="Emphasis"/>
    <w:aliases w:val="Italic Character"/>
    <w:basedOn w:val="DefaultParagraphFont"/>
    <w:uiPriority w:val="20"/>
    <w:rsid w:val="00A72B1E"/>
    <w:rPr>
      <w:i/>
      <w:iCs/>
    </w:rPr>
  </w:style>
  <w:style w:type="character" w:styleId="SubtleReference">
    <w:name w:val="Subtle Reference"/>
    <w:aliases w:val="Underline Character"/>
    <w:basedOn w:val="DefaultParagraphFont"/>
    <w:uiPriority w:val="31"/>
    <w:rsid w:val="00A72B1E"/>
    <w:rPr>
      <w:rFonts w:ascii="Calibri" w:hAnsi="Calibri"/>
      <w:caps w:val="0"/>
      <w:smallCaps w:val="0"/>
      <w:color w:val="auto"/>
      <w:u w:val="single"/>
    </w:rPr>
  </w:style>
  <w:style w:type="paragraph" w:customStyle="1" w:styleId="FrontPageReportReference">
    <w:name w:val="Front Page Report Reference"/>
    <w:basedOn w:val="Normal"/>
    <w:qFormat/>
    <w:rsid w:val="000D2EB1"/>
    <w:pPr>
      <w:spacing w:after="0"/>
    </w:pPr>
    <w:rPr>
      <w:rFonts w:cstheme="minorBidi"/>
      <w:color w:val="000000" w:themeColor="text1"/>
      <w:kern w:val="24"/>
      <w:sz w:val="20"/>
    </w:rPr>
  </w:style>
  <w:style w:type="paragraph" w:styleId="ListBullet4">
    <w:name w:val="List Bullet 4"/>
    <w:basedOn w:val="Normal"/>
    <w:rsid w:val="0010750B"/>
    <w:pPr>
      <w:numPr>
        <w:numId w:val="2"/>
      </w:numPr>
      <w:spacing w:after="0"/>
    </w:pPr>
    <w:rPr>
      <w:rFonts w:ascii="Times New Roman" w:hAnsi="Times New Roman"/>
      <w:szCs w:val="24"/>
      <w:lang w:eastAsia="en-US"/>
    </w:rPr>
  </w:style>
  <w:style w:type="character" w:customStyle="1" w:styleId="Heading4Char">
    <w:name w:val="Heading 4 Char"/>
    <w:basedOn w:val="DefaultParagraphFont"/>
    <w:link w:val="Heading4"/>
    <w:rsid w:val="00AB15AA"/>
    <w:rPr>
      <w:rFonts w:ascii="Arial" w:eastAsia="Times New Roman" w:hAnsi="Arial" w:cs="Times New Roman"/>
    </w:rPr>
  </w:style>
  <w:style w:type="character" w:customStyle="1" w:styleId="Heading5Char">
    <w:name w:val="Heading 5 Char"/>
    <w:basedOn w:val="DefaultParagraphFont"/>
    <w:link w:val="Heading5"/>
    <w:rsid w:val="00AB15AA"/>
    <w:rPr>
      <w:rFonts w:ascii="Arial" w:eastAsia="Times New Roman" w:hAnsi="Arial" w:cs="Times New Roman"/>
      <w:sz w:val="20"/>
      <w:szCs w:val="20"/>
    </w:rPr>
  </w:style>
  <w:style w:type="character" w:customStyle="1" w:styleId="Heading6Char">
    <w:name w:val="Heading 6 Char"/>
    <w:basedOn w:val="DefaultParagraphFont"/>
    <w:link w:val="Heading6"/>
    <w:rsid w:val="00AB15AA"/>
    <w:rPr>
      <w:rFonts w:ascii="Arial" w:eastAsia="Times New Roman" w:hAnsi="Arial" w:cs="Times New Roman"/>
      <w:b/>
      <w:sz w:val="52"/>
      <w:szCs w:val="20"/>
    </w:rPr>
  </w:style>
  <w:style w:type="character" w:customStyle="1" w:styleId="Heading7Char">
    <w:name w:val="Heading 7 Char"/>
    <w:basedOn w:val="DefaultParagraphFont"/>
    <w:link w:val="Heading7"/>
    <w:uiPriority w:val="9"/>
    <w:rsid w:val="00C20BCE"/>
    <w:rPr>
      <w:rFonts w:eastAsia="Times New Roman" w:cstheme="minorHAnsi"/>
      <w:b/>
      <w:sz w:val="28"/>
      <w:szCs w:val="28"/>
    </w:rPr>
  </w:style>
  <w:style w:type="character" w:customStyle="1" w:styleId="Heading8Char">
    <w:name w:val="Heading 8 Char"/>
    <w:basedOn w:val="DefaultParagraphFont"/>
    <w:link w:val="Heading8"/>
    <w:uiPriority w:val="9"/>
    <w:rsid w:val="00AB15AA"/>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AB15AA"/>
    <w:rPr>
      <w:rFonts w:ascii="Arial" w:eastAsia="Times New Roman" w:hAnsi="Arial" w:cs="Times New Roman"/>
      <w:b/>
      <w:sz w:val="36"/>
      <w:szCs w:val="20"/>
    </w:rPr>
  </w:style>
  <w:style w:type="paragraph" w:styleId="DocumentMap">
    <w:name w:val="Document Map"/>
    <w:basedOn w:val="Normal"/>
    <w:link w:val="DocumentMapChar"/>
    <w:rsid w:val="00AB15AA"/>
    <w:pPr>
      <w:keepLines/>
      <w:shd w:val="clear" w:color="auto" w:fill="000080"/>
      <w:spacing w:after="100" w:afterAutospacing="1"/>
      <w:ind w:left="0"/>
    </w:pPr>
    <w:rPr>
      <w:rFonts w:ascii="Tahoma" w:hAnsi="Tahoma" w:cs="Tahoma"/>
      <w:sz w:val="20"/>
      <w:lang w:eastAsia="en-US"/>
    </w:rPr>
  </w:style>
  <w:style w:type="character" w:customStyle="1" w:styleId="DocumentMapChar">
    <w:name w:val="Document Map Char"/>
    <w:basedOn w:val="DefaultParagraphFont"/>
    <w:link w:val="DocumentMap"/>
    <w:rsid w:val="00AB15AA"/>
    <w:rPr>
      <w:rFonts w:ascii="Tahoma" w:eastAsia="Times New Roman" w:hAnsi="Tahoma" w:cs="Tahoma"/>
      <w:sz w:val="20"/>
      <w:szCs w:val="20"/>
      <w:shd w:val="clear" w:color="auto" w:fill="000080"/>
    </w:rPr>
  </w:style>
  <w:style w:type="character" w:styleId="FollowedHyperlink">
    <w:name w:val="FollowedHyperlink"/>
    <w:basedOn w:val="DefaultParagraphFont"/>
    <w:uiPriority w:val="99"/>
    <w:rsid w:val="00AB15AA"/>
    <w:rPr>
      <w:color w:val="800080"/>
      <w:u w:val="single"/>
    </w:rPr>
  </w:style>
  <w:style w:type="paragraph" w:styleId="ListBullet">
    <w:name w:val="List Bullet"/>
    <w:basedOn w:val="Normal"/>
    <w:rsid w:val="00AB15AA"/>
    <w:pPr>
      <w:keepLines/>
      <w:tabs>
        <w:tab w:val="left" w:pos="1418"/>
      </w:tabs>
      <w:spacing w:after="100" w:afterAutospacing="1"/>
      <w:ind w:left="0"/>
    </w:pPr>
    <w:rPr>
      <w:rFonts w:ascii="Arial" w:hAnsi="Arial"/>
      <w:sz w:val="22"/>
      <w:lang w:eastAsia="en-US"/>
    </w:rPr>
  </w:style>
  <w:style w:type="paragraph" w:styleId="ListNumber">
    <w:name w:val="List Number"/>
    <w:basedOn w:val="Normal"/>
    <w:rsid w:val="00AB15AA"/>
    <w:pPr>
      <w:keepLines/>
      <w:numPr>
        <w:numId w:val="3"/>
      </w:numPr>
      <w:spacing w:after="120"/>
    </w:pPr>
    <w:rPr>
      <w:rFonts w:ascii="Arial" w:hAnsi="Arial"/>
      <w:sz w:val="22"/>
      <w:szCs w:val="22"/>
      <w:lang w:eastAsia="en-US"/>
    </w:rPr>
  </w:style>
  <w:style w:type="character" w:styleId="PageNumber">
    <w:name w:val="page number"/>
    <w:basedOn w:val="DefaultParagraphFont"/>
    <w:rsid w:val="00AB15AA"/>
  </w:style>
  <w:style w:type="paragraph" w:styleId="TOC4">
    <w:name w:val="toc 4"/>
    <w:basedOn w:val="Normal"/>
    <w:next w:val="Normal"/>
    <w:uiPriority w:val="39"/>
    <w:rsid w:val="00AB15AA"/>
    <w:pPr>
      <w:keepLines/>
      <w:tabs>
        <w:tab w:val="left" w:pos="851"/>
        <w:tab w:val="left" w:pos="9072"/>
      </w:tabs>
      <w:spacing w:after="100" w:afterAutospacing="1"/>
      <w:ind w:left="0"/>
    </w:pPr>
    <w:rPr>
      <w:rFonts w:ascii="Arial" w:hAnsi="Arial"/>
      <w:sz w:val="22"/>
      <w:lang w:eastAsia="en-US"/>
    </w:rPr>
  </w:style>
  <w:style w:type="paragraph" w:styleId="TOC5">
    <w:name w:val="toc 5"/>
    <w:basedOn w:val="Normal"/>
    <w:next w:val="Normal"/>
    <w:uiPriority w:val="39"/>
    <w:rsid w:val="00AB15AA"/>
    <w:pPr>
      <w:keepLines/>
      <w:spacing w:after="100" w:afterAutospacing="1"/>
      <w:ind w:left="0"/>
    </w:pPr>
    <w:rPr>
      <w:rFonts w:ascii="Arial" w:hAnsi="Arial"/>
      <w:sz w:val="22"/>
      <w:lang w:eastAsia="en-US"/>
    </w:rPr>
  </w:style>
  <w:style w:type="character" w:styleId="CommentReference">
    <w:name w:val="annotation reference"/>
    <w:basedOn w:val="DefaultParagraphFont"/>
    <w:rsid w:val="00AB15AA"/>
    <w:rPr>
      <w:sz w:val="16"/>
      <w:szCs w:val="16"/>
    </w:rPr>
  </w:style>
  <w:style w:type="paragraph" w:styleId="CommentText">
    <w:name w:val="annotation text"/>
    <w:basedOn w:val="Normal"/>
    <w:link w:val="CommentTextChar"/>
    <w:rsid w:val="00AB15AA"/>
    <w:pPr>
      <w:keepLines/>
      <w:spacing w:after="100" w:afterAutospacing="1"/>
      <w:ind w:left="0"/>
    </w:pPr>
    <w:rPr>
      <w:rFonts w:ascii="Arial" w:hAnsi="Arial"/>
      <w:sz w:val="20"/>
      <w:lang w:eastAsia="en-US"/>
    </w:rPr>
  </w:style>
  <w:style w:type="character" w:customStyle="1" w:styleId="CommentTextChar">
    <w:name w:val="Comment Text Char"/>
    <w:basedOn w:val="DefaultParagraphFont"/>
    <w:link w:val="CommentText"/>
    <w:rsid w:val="00AB15AA"/>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B15AA"/>
    <w:rPr>
      <w:b/>
      <w:bCs/>
    </w:rPr>
  </w:style>
  <w:style w:type="character" w:customStyle="1" w:styleId="CommentSubjectChar">
    <w:name w:val="Comment Subject Char"/>
    <w:basedOn w:val="CommentTextChar"/>
    <w:link w:val="CommentSubject"/>
    <w:rsid w:val="00AB15AA"/>
    <w:rPr>
      <w:rFonts w:ascii="Arial" w:eastAsia="Times New Roman" w:hAnsi="Arial" w:cs="Times New Roman"/>
      <w:b/>
      <w:bCs/>
      <w:sz w:val="20"/>
      <w:szCs w:val="20"/>
    </w:rPr>
  </w:style>
  <w:style w:type="paragraph" w:styleId="Revision">
    <w:name w:val="Revision"/>
    <w:hidden/>
    <w:uiPriority w:val="99"/>
    <w:semiHidden/>
    <w:rsid w:val="00AB15AA"/>
    <w:pPr>
      <w:spacing w:after="120" w:line="240" w:lineRule="auto"/>
    </w:pPr>
    <w:rPr>
      <w:rFonts w:ascii="Arial" w:eastAsia="Times New Roman" w:hAnsi="Arial" w:cs="Times New Roman"/>
      <w:szCs w:val="20"/>
    </w:rPr>
  </w:style>
  <w:style w:type="paragraph" w:styleId="BodyTextIndent">
    <w:name w:val="Body Text Indent"/>
    <w:basedOn w:val="Normal"/>
    <w:link w:val="BodyTextIndentChar"/>
    <w:rsid w:val="00AB15AA"/>
    <w:pPr>
      <w:spacing w:after="120" w:line="288" w:lineRule="auto"/>
      <w:ind w:left="283"/>
    </w:pPr>
    <w:rPr>
      <w:rFonts w:ascii="Henderson BCG Serif" w:hAnsi="Henderson BCG Serif"/>
      <w:sz w:val="20"/>
      <w:szCs w:val="24"/>
    </w:rPr>
  </w:style>
  <w:style w:type="character" w:customStyle="1" w:styleId="BodyTextIndentChar">
    <w:name w:val="Body Text Indent Char"/>
    <w:basedOn w:val="DefaultParagraphFont"/>
    <w:link w:val="BodyTextIndent"/>
    <w:rsid w:val="00AB15AA"/>
    <w:rPr>
      <w:rFonts w:ascii="Henderson BCG Serif" w:eastAsia="Times New Roman" w:hAnsi="Henderson BCG Serif" w:cs="Times New Roman"/>
      <w:sz w:val="20"/>
      <w:szCs w:val="24"/>
      <w:lang w:eastAsia="en-GB"/>
    </w:rPr>
  </w:style>
  <w:style w:type="character" w:styleId="FootnoteReference">
    <w:name w:val="footnote reference"/>
    <w:basedOn w:val="DefaultParagraphFont"/>
    <w:rsid w:val="00AB15AA"/>
    <w:rPr>
      <w:vertAlign w:val="superscript"/>
    </w:rPr>
  </w:style>
  <w:style w:type="paragraph" w:styleId="FootnoteText">
    <w:name w:val="footnote text"/>
    <w:basedOn w:val="Normal"/>
    <w:link w:val="FootnoteTextChar"/>
    <w:rsid w:val="00AB15AA"/>
    <w:pPr>
      <w:spacing w:after="0" w:line="288" w:lineRule="auto"/>
      <w:ind w:left="0"/>
    </w:pPr>
    <w:rPr>
      <w:rFonts w:ascii="Henderson BCG Serif" w:hAnsi="Henderson BCG Serif"/>
      <w:sz w:val="20"/>
    </w:rPr>
  </w:style>
  <w:style w:type="character" w:customStyle="1" w:styleId="FootnoteTextChar">
    <w:name w:val="Footnote Text Char"/>
    <w:basedOn w:val="DefaultParagraphFont"/>
    <w:link w:val="FootnoteText"/>
    <w:rsid w:val="00AB15AA"/>
    <w:rPr>
      <w:rFonts w:ascii="Henderson BCG Serif" w:eastAsia="Times New Roman" w:hAnsi="Henderson BCG Serif" w:cs="Times New Roman"/>
      <w:sz w:val="20"/>
      <w:szCs w:val="20"/>
      <w:lang w:eastAsia="en-GB"/>
    </w:rPr>
  </w:style>
  <w:style w:type="paragraph" w:styleId="BodyText">
    <w:name w:val="Body Text"/>
    <w:basedOn w:val="Normal"/>
    <w:link w:val="BodyTextChar"/>
    <w:qFormat/>
    <w:rsid w:val="00AB15AA"/>
    <w:pPr>
      <w:keepLines/>
      <w:spacing w:after="120" w:afterAutospacing="1"/>
      <w:ind w:left="0"/>
    </w:pPr>
    <w:rPr>
      <w:rFonts w:ascii="Arial" w:hAnsi="Arial"/>
      <w:sz w:val="22"/>
      <w:lang w:eastAsia="en-US"/>
    </w:rPr>
  </w:style>
  <w:style w:type="character" w:customStyle="1" w:styleId="BodyTextChar">
    <w:name w:val="Body Text Char"/>
    <w:basedOn w:val="DefaultParagraphFont"/>
    <w:link w:val="BodyText"/>
    <w:rsid w:val="00AB15AA"/>
    <w:rPr>
      <w:rFonts w:ascii="Arial" w:eastAsia="Times New Roman" w:hAnsi="Arial" w:cs="Times New Roman"/>
      <w:szCs w:val="20"/>
    </w:rPr>
  </w:style>
  <w:style w:type="paragraph" w:styleId="ListBullet2">
    <w:name w:val="List Bullet 2"/>
    <w:basedOn w:val="Normal"/>
    <w:autoRedefine/>
    <w:rsid w:val="00AB15AA"/>
    <w:pPr>
      <w:keepLines/>
      <w:tabs>
        <w:tab w:val="left" w:pos="851"/>
        <w:tab w:val="left" w:pos="1701"/>
        <w:tab w:val="left" w:pos="2552"/>
        <w:tab w:val="left" w:pos="3402"/>
        <w:tab w:val="left" w:pos="4253"/>
        <w:tab w:val="left" w:pos="5103"/>
      </w:tabs>
      <w:spacing w:after="0" w:line="360" w:lineRule="auto"/>
      <w:ind w:left="1702" w:hanging="851"/>
    </w:pPr>
    <w:rPr>
      <w:rFonts w:ascii="Arial" w:hAnsi="Arial"/>
      <w:sz w:val="20"/>
      <w:lang w:eastAsia="en-US"/>
    </w:rPr>
  </w:style>
  <w:style w:type="paragraph" w:styleId="TableofFigures">
    <w:name w:val="table of figures"/>
    <w:basedOn w:val="Normal"/>
    <w:next w:val="Normal"/>
    <w:rsid w:val="00AB15AA"/>
    <w:pPr>
      <w:keepLines/>
      <w:spacing w:after="0" w:line="360" w:lineRule="auto"/>
      <w:ind w:left="440" w:hanging="440"/>
    </w:pPr>
    <w:rPr>
      <w:rFonts w:ascii="Arial" w:hAnsi="Arial"/>
      <w:sz w:val="20"/>
      <w:lang w:eastAsia="en-US"/>
    </w:rPr>
  </w:style>
  <w:style w:type="paragraph" w:customStyle="1" w:styleId="PERCText1">
    <w:name w:val="PERC Text 1"/>
    <w:basedOn w:val="Normal"/>
    <w:link w:val="PERCText1Char"/>
    <w:qFormat/>
    <w:rsid w:val="00CE5EA2"/>
    <w:pPr>
      <w:autoSpaceDE w:val="0"/>
      <w:autoSpaceDN w:val="0"/>
      <w:adjustRightInd w:val="0"/>
      <w:spacing w:after="0"/>
      <w:ind w:left="0"/>
    </w:pPr>
    <w:rPr>
      <w:rFonts w:cs="Calibri"/>
      <w:sz w:val="20"/>
      <w:szCs w:val="22"/>
      <w:lang w:eastAsia="en-US"/>
    </w:rPr>
  </w:style>
  <w:style w:type="character" w:customStyle="1" w:styleId="PERCText1Char">
    <w:name w:val="PERC Text 1 Char"/>
    <w:basedOn w:val="DefaultParagraphFont"/>
    <w:link w:val="PERCText1"/>
    <w:rsid w:val="00CE5EA2"/>
    <w:rPr>
      <w:rFonts w:ascii="Calibri" w:eastAsia="Times New Roman" w:hAnsi="Calibri" w:cs="Calibri"/>
      <w:sz w:val="20"/>
    </w:rPr>
  </w:style>
  <w:style w:type="paragraph" w:styleId="TOCHeading">
    <w:name w:val="TOC Heading"/>
    <w:basedOn w:val="Heading1"/>
    <w:next w:val="Normal"/>
    <w:uiPriority w:val="39"/>
    <w:unhideWhenUsed/>
    <w:qFormat/>
    <w:rsid w:val="00AB15AA"/>
    <w:pPr>
      <w:numPr>
        <w:numId w:val="0"/>
      </w:numPr>
      <w:spacing w:before="480" w:after="0" w:line="276" w:lineRule="auto"/>
      <w:jc w:val="left"/>
      <w:outlineLvl w:val="9"/>
    </w:pPr>
    <w:rPr>
      <w:rFonts w:asciiTheme="majorHAnsi" w:hAnsiTheme="majorHAnsi"/>
      <w:caps/>
      <w:color w:val="365F91" w:themeColor="accent1" w:themeShade="BF"/>
      <w:lang w:val="en-US" w:eastAsia="en-US"/>
    </w:rPr>
  </w:style>
  <w:style w:type="character" w:styleId="PlaceholderText">
    <w:name w:val="Placeholder Text"/>
    <w:basedOn w:val="DefaultParagraphFont"/>
    <w:uiPriority w:val="99"/>
    <w:semiHidden/>
    <w:rsid w:val="00AB15AA"/>
    <w:rPr>
      <w:color w:val="808080"/>
    </w:rPr>
  </w:style>
  <w:style w:type="paragraph" w:styleId="Subtitle">
    <w:name w:val="Subtitle"/>
    <w:basedOn w:val="Normal"/>
    <w:next w:val="Normal"/>
    <w:link w:val="SubtitleChar"/>
    <w:qFormat/>
    <w:rsid w:val="00AB15AA"/>
    <w:pPr>
      <w:numPr>
        <w:ilvl w:val="1"/>
      </w:numPr>
      <w:spacing w:after="200"/>
      <w:ind w:left="425"/>
      <w:contextualSpacing/>
      <w:jc w:val="left"/>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AB15AA"/>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AB15AA"/>
    <w:pPr>
      <w:keepLines/>
      <w:tabs>
        <w:tab w:val="left" w:pos="851"/>
        <w:tab w:val="left" w:pos="1701"/>
        <w:tab w:val="left" w:pos="2552"/>
        <w:tab w:val="left" w:pos="3402"/>
        <w:tab w:val="left" w:pos="4253"/>
        <w:tab w:val="left" w:pos="5103"/>
      </w:tabs>
      <w:spacing w:after="0" w:line="360" w:lineRule="auto"/>
      <w:ind w:left="851"/>
    </w:pPr>
    <w:rPr>
      <w:rFonts w:ascii="Arial" w:hAnsi="Arial"/>
      <w:sz w:val="20"/>
      <w:lang w:eastAsia="en-US"/>
    </w:rPr>
  </w:style>
  <w:style w:type="character" w:customStyle="1" w:styleId="BodyText2Char">
    <w:name w:val="Body Text 2 Char"/>
    <w:basedOn w:val="DefaultParagraphFont"/>
    <w:link w:val="BodyText2"/>
    <w:rsid w:val="00AB15AA"/>
    <w:rPr>
      <w:rFonts w:ascii="Arial" w:eastAsia="Times New Roman" w:hAnsi="Arial" w:cs="Times New Roman"/>
      <w:sz w:val="20"/>
      <w:szCs w:val="20"/>
    </w:rPr>
  </w:style>
  <w:style w:type="paragraph" w:styleId="BodyText3">
    <w:name w:val="Body Text 3"/>
    <w:basedOn w:val="Normal"/>
    <w:link w:val="BodyText3Char"/>
    <w:rsid w:val="00AB15AA"/>
    <w:pPr>
      <w:keepLines/>
      <w:tabs>
        <w:tab w:val="left" w:pos="851"/>
        <w:tab w:val="left" w:pos="1701"/>
        <w:tab w:val="left" w:pos="2552"/>
        <w:tab w:val="left" w:pos="3402"/>
        <w:tab w:val="left" w:pos="4253"/>
        <w:tab w:val="left" w:pos="5103"/>
      </w:tabs>
      <w:spacing w:before="40" w:after="40" w:line="360" w:lineRule="auto"/>
      <w:ind w:left="1701"/>
    </w:pPr>
    <w:rPr>
      <w:rFonts w:ascii="Arial" w:hAnsi="Arial"/>
      <w:sz w:val="20"/>
      <w:szCs w:val="16"/>
      <w:lang w:eastAsia="en-US"/>
    </w:rPr>
  </w:style>
  <w:style w:type="character" w:customStyle="1" w:styleId="BodyText3Char">
    <w:name w:val="Body Text 3 Char"/>
    <w:basedOn w:val="DefaultParagraphFont"/>
    <w:link w:val="BodyText3"/>
    <w:rsid w:val="00AB15AA"/>
    <w:rPr>
      <w:rFonts w:ascii="Arial" w:eastAsia="Times New Roman" w:hAnsi="Arial" w:cs="Times New Roman"/>
      <w:sz w:val="20"/>
      <w:szCs w:val="16"/>
    </w:rPr>
  </w:style>
  <w:style w:type="paragraph" w:styleId="Caption">
    <w:name w:val="caption"/>
    <w:aliases w:val="Table Caption"/>
    <w:basedOn w:val="Normal"/>
    <w:next w:val="Normal"/>
    <w:link w:val="CaptionChar"/>
    <w:uiPriority w:val="35"/>
    <w:qFormat/>
    <w:rsid w:val="00AB15AA"/>
    <w:pPr>
      <w:keepNext/>
      <w:keepLines/>
      <w:tabs>
        <w:tab w:val="left" w:pos="1701"/>
        <w:tab w:val="left" w:pos="2552"/>
        <w:tab w:val="left" w:pos="3402"/>
        <w:tab w:val="left" w:pos="4253"/>
        <w:tab w:val="left" w:pos="4366"/>
        <w:tab w:val="left" w:pos="5103"/>
      </w:tabs>
      <w:spacing w:after="0" w:line="360" w:lineRule="auto"/>
      <w:ind w:left="1701" w:hanging="1701"/>
    </w:pPr>
    <w:rPr>
      <w:rFonts w:ascii="Arial" w:hAnsi="Arial"/>
      <w:b/>
      <w:sz w:val="20"/>
      <w:lang w:eastAsia="en-US"/>
    </w:rPr>
  </w:style>
  <w:style w:type="paragraph" w:styleId="TOC6">
    <w:name w:val="toc 6"/>
    <w:basedOn w:val="Normal"/>
    <w:next w:val="Normal"/>
    <w:autoRedefine/>
    <w:uiPriority w:val="39"/>
    <w:rsid w:val="00AB15AA"/>
    <w:pPr>
      <w:keepLines/>
      <w:spacing w:after="0" w:line="360" w:lineRule="auto"/>
      <w:ind w:left="1100"/>
    </w:pPr>
    <w:rPr>
      <w:rFonts w:ascii="Arial" w:hAnsi="Arial"/>
      <w:sz w:val="20"/>
      <w:lang w:eastAsia="en-US"/>
    </w:rPr>
  </w:style>
  <w:style w:type="paragraph" w:styleId="TOC7">
    <w:name w:val="toc 7"/>
    <w:basedOn w:val="Normal"/>
    <w:next w:val="Normal"/>
    <w:autoRedefine/>
    <w:uiPriority w:val="39"/>
    <w:rsid w:val="00AB15AA"/>
    <w:pPr>
      <w:keepLines/>
      <w:spacing w:after="0" w:line="360" w:lineRule="auto"/>
      <w:ind w:left="1320"/>
    </w:pPr>
    <w:rPr>
      <w:rFonts w:ascii="Arial" w:hAnsi="Arial"/>
      <w:sz w:val="20"/>
      <w:lang w:eastAsia="en-US"/>
    </w:rPr>
  </w:style>
  <w:style w:type="paragraph" w:styleId="TOC8">
    <w:name w:val="toc 8"/>
    <w:basedOn w:val="Normal"/>
    <w:next w:val="Normal"/>
    <w:autoRedefine/>
    <w:uiPriority w:val="39"/>
    <w:rsid w:val="00AB15AA"/>
    <w:pPr>
      <w:keepLines/>
      <w:spacing w:after="0" w:line="360" w:lineRule="auto"/>
      <w:ind w:left="1540"/>
    </w:pPr>
    <w:rPr>
      <w:rFonts w:ascii="Arial" w:hAnsi="Arial"/>
      <w:sz w:val="20"/>
      <w:lang w:eastAsia="en-US"/>
    </w:rPr>
  </w:style>
  <w:style w:type="paragraph" w:styleId="TOC9">
    <w:name w:val="toc 9"/>
    <w:basedOn w:val="Normal"/>
    <w:next w:val="Normal"/>
    <w:autoRedefine/>
    <w:uiPriority w:val="39"/>
    <w:rsid w:val="00AB15AA"/>
    <w:pPr>
      <w:keepLines/>
      <w:tabs>
        <w:tab w:val="left" w:pos="851"/>
        <w:tab w:val="left" w:pos="1701"/>
        <w:tab w:val="left" w:pos="2552"/>
        <w:tab w:val="left" w:pos="3402"/>
      </w:tabs>
      <w:spacing w:after="0" w:line="360" w:lineRule="auto"/>
      <w:ind w:left="0"/>
      <w:jc w:val="center"/>
    </w:pPr>
    <w:rPr>
      <w:rFonts w:ascii="Arial" w:hAnsi="Arial"/>
      <w:b/>
      <w:sz w:val="20"/>
      <w:lang w:eastAsia="en-US"/>
    </w:rPr>
  </w:style>
  <w:style w:type="paragraph" w:styleId="ListBullet3">
    <w:name w:val="List Bullet 3"/>
    <w:basedOn w:val="Normal"/>
    <w:autoRedefine/>
    <w:rsid w:val="00AB15AA"/>
    <w:pPr>
      <w:keepLines/>
      <w:tabs>
        <w:tab w:val="left" w:pos="851"/>
        <w:tab w:val="left" w:pos="1701"/>
        <w:tab w:val="left" w:pos="2552"/>
        <w:tab w:val="left" w:pos="3402"/>
        <w:tab w:val="left" w:pos="4253"/>
        <w:tab w:val="left" w:pos="5103"/>
      </w:tabs>
      <w:spacing w:after="0" w:line="360" w:lineRule="auto"/>
      <w:ind w:left="2552" w:hanging="851"/>
    </w:pPr>
    <w:rPr>
      <w:rFonts w:ascii="Arial" w:hAnsi="Arial"/>
      <w:sz w:val="20"/>
      <w:lang w:eastAsia="en-US"/>
    </w:rPr>
  </w:style>
  <w:style w:type="paragraph" w:styleId="List">
    <w:name w:val="List"/>
    <w:basedOn w:val="Normal"/>
    <w:rsid w:val="00AB15AA"/>
    <w:pPr>
      <w:keepLines/>
      <w:numPr>
        <w:numId w:val="4"/>
      </w:numPr>
      <w:tabs>
        <w:tab w:val="left" w:pos="851"/>
        <w:tab w:val="left" w:pos="2552"/>
        <w:tab w:val="left" w:pos="3402"/>
        <w:tab w:val="left" w:pos="4253"/>
        <w:tab w:val="left" w:pos="5103"/>
      </w:tabs>
      <w:spacing w:after="0" w:line="360" w:lineRule="auto"/>
    </w:pPr>
    <w:rPr>
      <w:rFonts w:ascii="Arial" w:hAnsi="Arial"/>
      <w:sz w:val="20"/>
      <w:lang w:eastAsia="en-US"/>
    </w:rPr>
  </w:style>
  <w:style w:type="paragraph" w:styleId="List2">
    <w:name w:val="List 2"/>
    <w:basedOn w:val="Normal"/>
    <w:rsid w:val="00AB15AA"/>
    <w:pPr>
      <w:keepLines/>
      <w:numPr>
        <w:numId w:val="5"/>
      </w:numPr>
      <w:tabs>
        <w:tab w:val="left" w:pos="1701"/>
        <w:tab w:val="left" w:pos="3402"/>
        <w:tab w:val="left" w:pos="4253"/>
        <w:tab w:val="left" w:pos="5103"/>
      </w:tabs>
      <w:spacing w:after="0" w:line="360" w:lineRule="auto"/>
    </w:pPr>
    <w:rPr>
      <w:rFonts w:ascii="Arial" w:hAnsi="Arial"/>
      <w:sz w:val="20"/>
      <w:lang w:eastAsia="en-US"/>
    </w:rPr>
  </w:style>
  <w:style w:type="paragraph" w:styleId="BodyTextIndent2">
    <w:name w:val="Body Text Indent 2"/>
    <w:basedOn w:val="Normal"/>
    <w:link w:val="BodyTextIndent2Char"/>
    <w:rsid w:val="00AB15AA"/>
    <w:pPr>
      <w:keepLines/>
      <w:tabs>
        <w:tab w:val="left" w:pos="851"/>
        <w:tab w:val="left" w:pos="1701"/>
        <w:tab w:val="left" w:pos="2552"/>
        <w:tab w:val="left" w:pos="3402"/>
        <w:tab w:val="left" w:pos="4253"/>
        <w:tab w:val="left" w:pos="5103"/>
      </w:tabs>
      <w:spacing w:after="120" w:line="480" w:lineRule="auto"/>
      <w:ind w:left="283"/>
    </w:pPr>
    <w:rPr>
      <w:rFonts w:ascii="Arial" w:hAnsi="Arial"/>
      <w:sz w:val="20"/>
      <w:lang w:eastAsia="en-US"/>
    </w:rPr>
  </w:style>
  <w:style w:type="character" w:customStyle="1" w:styleId="BodyTextIndent2Char">
    <w:name w:val="Body Text Indent 2 Char"/>
    <w:basedOn w:val="DefaultParagraphFont"/>
    <w:link w:val="BodyTextIndent2"/>
    <w:rsid w:val="00AB15AA"/>
    <w:rPr>
      <w:rFonts w:ascii="Arial" w:eastAsia="Times New Roman" w:hAnsi="Arial" w:cs="Times New Roman"/>
      <w:sz w:val="20"/>
      <w:szCs w:val="20"/>
    </w:rPr>
  </w:style>
  <w:style w:type="paragraph" w:styleId="Index1">
    <w:name w:val="index 1"/>
    <w:basedOn w:val="Normal"/>
    <w:next w:val="Normal"/>
    <w:autoRedefine/>
    <w:rsid w:val="00AB15AA"/>
    <w:pPr>
      <w:keepLines/>
      <w:spacing w:after="0" w:line="360" w:lineRule="auto"/>
      <w:ind w:left="210" w:hanging="210"/>
    </w:pPr>
    <w:rPr>
      <w:rFonts w:ascii="Arial" w:hAnsi="Arial"/>
      <w:sz w:val="20"/>
      <w:lang w:eastAsia="en-US"/>
    </w:rPr>
  </w:style>
  <w:style w:type="paragraph" w:styleId="Index9">
    <w:name w:val="index 9"/>
    <w:basedOn w:val="Normal"/>
    <w:next w:val="Normal"/>
    <w:autoRedefine/>
    <w:rsid w:val="00AB15AA"/>
    <w:pPr>
      <w:keepLines/>
      <w:spacing w:after="0" w:line="360" w:lineRule="auto"/>
      <w:ind w:left="1890" w:hanging="210"/>
    </w:pPr>
    <w:rPr>
      <w:rFonts w:ascii="Arial" w:hAnsi="Arial"/>
      <w:sz w:val="20"/>
      <w:lang w:eastAsia="en-US"/>
    </w:rPr>
  </w:style>
  <w:style w:type="paragraph" w:styleId="BodyTextIndent3">
    <w:name w:val="Body Text Indent 3"/>
    <w:basedOn w:val="Normal"/>
    <w:link w:val="BodyTextIndent3Char"/>
    <w:rsid w:val="00AB15AA"/>
    <w:pPr>
      <w:keepLines/>
      <w:tabs>
        <w:tab w:val="left" w:pos="851"/>
        <w:tab w:val="left" w:pos="1701"/>
        <w:tab w:val="left" w:pos="2552"/>
        <w:tab w:val="left" w:pos="3402"/>
        <w:tab w:val="left" w:pos="4253"/>
        <w:tab w:val="left" w:pos="5103"/>
      </w:tabs>
      <w:spacing w:after="120" w:line="360" w:lineRule="auto"/>
      <w:ind w:left="283"/>
    </w:pPr>
    <w:rPr>
      <w:rFonts w:ascii="Arial" w:hAnsi="Arial"/>
      <w:sz w:val="16"/>
      <w:szCs w:val="16"/>
      <w:lang w:eastAsia="en-US"/>
    </w:rPr>
  </w:style>
  <w:style w:type="character" w:customStyle="1" w:styleId="BodyTextIndent3Char">
    <w:name w:val="Body Text Indent 3 Char"/>
    <w:basedOn w:val="DefaultParagraphFont"/>
    <w:link w:val="BodyTextIndent3"/>
    <w:rsid w:val="00AB15AA"/>
    <w:rPr>
      <w:rFonts w:ascii="Arial" w:eastAsia="Times New Roman" w:hAnsi="Arial" w:cs="Times New Roman"/>
      <w:sz w:val="16"/>
      <w:szCs w:val="16"/>
    </w:rPr>
  </w:style>
  <w:style w:type="paragraph" w:styleId="PlainText">
    <w:name w:val="Plain Text"/>
    <w:basedOn w:val="Normal"/>
    <w:link w:val="PlainTextChar"/>
    <w:rsid w:val="00AB15AA"/>
    <w:pPr>
      <w:spacing w:after="0"/>
      <w:ind w:left="0"/>
      <w:jc w:val="left"/>
    </w:pPr>
    <w:rPr>
      <w:rFonts w:ascii="Courier New" w:hAnsi="Courier New"/>
      <w:sz w:val="20"/>
      <w:lang w:eastAsia="en-US"/>
    </w:rPr>
  </w:style>
  <w:style w:type="character" w:customStyle="1" w:styleId="PlainTextChar">
    <w:name w:val="Plain Text Char"/>
    <w:basedOn w:val="DefaultParagraphFont"/>
    <w:link w:val="PlainText"/>
    <w:rsid w:val="00AB15AA"/>
    <w:rPr>
      <w:rFonts w:ascii="Courier New" w:eastAsia="Times New Roman" w:hAnsi="Courier New" w:cs="Times New Roman"/>
      <w:sz w:val="20"/>
      <w:szCs w:val="20"/>
    </w:rPr>
  </w:style>
  <w:style w:type="paragraph" w:styleId="ListContinue">
    <w:name w:val="List Continue"/>
    <w:basedOn w:val="Normal"/>
    <w:rsid w:val="00AB15AA"/>
    <w:pPr>
      <w:spacing w:after="120" w:line="288" w:lineRule="auto"/>
      <w:ind w:left="283"/>
    </w:pPr>
    <w:rPr>
      <w:rFonts w:ascii="Arial" w:hAnsi="Arial"/>
      <w:sz w:val="22"/>
      <w:szCs w:val="24"/>
      <w:lang w:eastAsia="en-US"/>
    </w:rPr>
  </w:style>
  <w:style w:type="numbering" w:styleId="111111">
    <w:name w:val="Outline List 2"/>
    <w:basedOn w:val="NoList"/>
    <w:rsid w:val="00AB15AA"/>
  </w:style>
  <w:style w:type="paragraph" w:styleId="Date">
    <w:name w:val="Date"/>
    <w:basedOn w:val="Normal"/>
    <w:next w:val="Normal"/>
    <w:link w:val="DateChar"/>
    <w:rsid w:val="00AB15AA"/>
    <w:pPr>
      <w:framePr w:w="3600" w:h="288" w:hSpace="187" w:vSpace="187" w:wrap="notBeside" w:vAnchor="page" w:hAnchor="page" w:xAlign="center" w:y="9793" w:anchorLock="1"/>
      <w:spacing w:after="0"/>
      <w:ind w:left="0"/>
      <w:jc w:val="center"/>
    </w:pPr>
    <w:rPr>
      <w:rFonts w:ascii="Times New Roman" w:hAnsi="Times New Roman"/>
      <w:b/>
      <w:noProof/>
      <w:spacing w:val="-5"/>
      <w:sz w:val="22"/>
      <w:lang w:eastAsia="en-US"/>
    </w:rPr>
  </w:style>
  <w:style w:type="character" w:customStyle="1" w:styleId="DateChar">
    <w:name w:val="Date Char"/>
    <w:basedOn w:val="DefaultParagraphFont"/>
    <w:link w:val="Date"/>
    <w:rsid w:val="00AB15AA"/>
    <w:rPr>
      <w:rFonts w:ascii="Times New Roman" w:eastAsia="Times New Roman" w:hAnsi="Times New Roman" w:cs="Times New Roman"/>
      <w:b/>
      <w:noProof/>
      <w:spacing w:val="-5"/>
      <w:szCs w:val="20"/>
    </w:rPr>
  </w:style>
  <w:style w:type="paragraph" w:styleId="IndexHeading">
    <w:name w:val="index heading"/>
    <w:basedOn w:val="Normal"/>
    <w:next w:val="Index1"/>
    <w:rsid w:val="00AB15AA"/>
    <w:pPr>
      <w:keepNext/>
      <w:spacing w:after="0" w:line="480" w:lineRule="atLeast"/>
      <w:ind w:left="0"/>
      <w:jc w:val="left"/>
    </w:pPr>
    <w:rPr>
      <w:rFonts w:ascii="Arial Black" w:hAnsi="Arial Black"/>
      <w:noProof/>
      <w:spacing w:val="-5"/>
      <w:lang w:eastAsia="en-US"/>
    </w:rPr>
  </w:style>
  <w:style w:type="paragraph" w:styleId="BodyTextFirstIndent">
    <w:name w:val="Body Text First Indent"/>
    <w:basedOn w:val="BodyText"/>
    <w:link w:val="BodyTextFirstIndentChar"/>
    <w:rsid w:val="00AB15AA"/>
    <w:pPr>
      <w:tabs>
        <w:tab w:val="left" w:pos="851"/>
        <w:tab w:val="left" w:pos="1701"/>
        <w:tab w:val="left" w:pos="2552"/>
        <w:tab w:val="left" w:pos="3402"/>
        <w:tab w:val="left" w:pos="4253"/>
        <w:tab w:val="left" w:pos="5103"/>
      </w:tabs>
      <w:spacing w:afterAutospacing="0" w:line="360" w:lineRule="auto"/>
      <w:ind w:firstLine="210"/>
    </w:pPr>
    <w:rPr>
      <w:sz w:val="20"/>
    </w:rPr>
  </w:style>
  <w:style w:type="character" w:customStyle="1" w:styleId="BodyTextFirstIndentChar">
    <w:name w:val="Body Text First Indent Char"/>
    <w:basedOn w:val="BodyTextChar"/>
    <w:link w:val="BodyTextFirstIndent"/>
    <w:rsid w:val="00AB15AA"/>
    <w:rPr>
      <w:rFonts w:ascii="Arial" w:eastAsia="Times New Roman" w:hAnsi="Arial" w:cs="Times New Roman"/>
      <w:sz w:val="20"/>
      <w:szCs w:val="20"/>
    </w:rPr>
  </w:style>
  <w:style w:type="paragraph" w:styleId="NormalIndent">
    <w:name w:val="Normal Indent"/>
    <w:basedOn w:val="Normal"/>
    <w:rsid w:val="00AB15AA"/>
    <w:pPr>
      <w:keepLines/>
      <w:tabs>
        <w:tab w:val="left" w:pos="851"/>
        <w:tab w:val="left" w:pos="1701"/>
        <w:tab w:val="left" w:pos="2552"/>
        <w:tab w:val="left" w:pos="3402"/>
        <w:tab w:val="left" w:pos="4253"/>
        <w:tab w:val="left" w:pos="5103"/>
      </w:tabs>
      <w:spacing w:after="0" w:line="360" w:lineRule="auto"/>
      <w:ind w:left="720"/>
    </w:pPr>
    <w:rPr>
      <w:rFonts w:ascii="Arial" w:hAnsi="Arial"/>
      <w:sz w:val="20"/>
      <w:lang w:eastAsia="en-US"/>
    </w:rPr>
  </w:style>
  <w:style w:type="paragraph" w:styleId="ListNumber4">
    <w:name w:val="List Number 4"/>
    <w:basedOn w:val="Normal"/>
    <w:rsid w:val="00AB15AA"/>
    <w:pPr>
      <w:keepLines/>
      <w:tabs>
        <w:tab w:val="left" w:pos="851"/>
        <w:tab w:val="num" w:pos="1440"/>
        <w:tab w:val="left" w:pos="1701"/>
        <w:tab w:val="left" w:pos="2552"/>
        <w:tab w:val="left" w:pos="3402"/>
        <w:tab w:val="left" w:pos="4253"/>
        <w:tab w:val="left" w:pos="5103"/>
      </w:tabs>
      <w:spacing w:after="0" w:line="360" w:lineRule="auto"/>
      <w:ind w:left="1440" w:hanging="360"/>
    </w:pPr>
    <w:rPr>
      <w:rFonts w:ascii="Arial" w:hAnsi="Arial"/>
      <w:sz w:val="20"/>
      <w:lang w:eastAsia="en-US"/>
    </w:rPr>
  </w:style>
  <w:style w:type="paragraph" w:styleId="NoteHeading">
    <w:name w:val="Note Heading"/>
    <w:basedOn w:val="Normal"/>
    <w:next w:val="Normal"/>
    <w:link w:val="NoteHeadingChar"/>
    <w:rsid w:val="00AB15AA"/>
    <w:pPr>
      <w:keepLines/>
      <w:tabs>
        <w:tab w:val="left" w:pos="851"/>
        <w:tab w:val="left" w:pos="1701"/>
        <w:tab w:val="left" w:pos="2552"/>
        <w:tab w:val="left" w:pos="3402"/>
        <w:tab w:val="left" w:pos="4253"/>
        <w:tab w:val="left" w:pos="5103"/>
      </w:tabs>
      <w:spacing w:after="0" w:line="360" w:lineRule="auto"/>
      <w:ind w:left="0"/>
    </w:pPr>
    <w:rPr>
      <w:rFonts w:ascii="Arial" w:hAnsi="Arial"/>
      <w:sz w:val="20"/>
      <w:lang w:eastAsia="en-US"/>
    </w:rPr>
  </w:style>
  <w:style w:type="character" w:customStyle="1" w:styleId="NoteHeadingChar">
    <w:name w:val="Note Heading Char"/>
    <w:basedOn w:val="DefaultParagraphFont"/>
    <w:link w:val="NoteHeading"/>
    <w:rsid w:val="00AB15AA"/>
    <w:rPr>
      <w:rFonts w:ascii="Arial" w:eastAsia="Times New Roman" w:hAnsi="Arial" w:cs="Times New Roman"/>
      <w:sz w:val="20"/>
      <w:szCs w:val="20"/>
    </w:rPr>
  </w:style>
  <w:style w:type="paragraph" w:customStyle="1" w:styleId="PERCText2">
    <w:name w:val="PERC Text 2"/>
    <w:basedOn w:val="PERCText1"/>
    <w:link w:val="PERCText2Char"/>
    <w:qFormat/>
    <w:rsid w:val="00F65161"/>
    <w:pPr>
      <w:ind w:left="227" w:hanging="227"/>
    </w:pPr>
  </w:style>
  <w:style w:type="character" w:customStyle="1" w:styleId="PERCText2Char">
    <w:name w:val="PERC Text 2 Char"/>
    <w:basedOn w:val="DefaultParagraphFont"/>
    <w:link w:val="PERCText2"/>
    <w:rsid w:val="00F65161"/>
    <w:rPr>
      <w:rFonts w:ascii="Calibri" w:eastAsia="Times New Roman" w:hAnsi="Calibri" w:cs="Calibri"/>
      <w:sz w:val="20"/>
    </w:rPr>
  </w:style>
  <w:style w:type="character" w:customStyle="1" w:styleId="ListParagraphChar">
    <w:name w:val="List Paragraph Char"/>
    <w:basedOn w:val="DefaultParagraphFont"/>
    <w:link w:val="ListParagraph"/>
    <w:uiPriority w:val="34"/>
    <w:rsid w:val="00AB15AA"/>
    <w:rPr>
      <w:rFonts w:ascii="Calibri" w:eastAsia="Times New Roman" w:hAnsi="Calibri" w:cs="Times New Roman"/>
      <w:sz w:val="24"/>
      <w:szCs w:val="20"/>
      <w:lang w:eastAsia="en-GB"/>
    </w:rPr>
  </w:style>
  <w:style w:type="character" w:customStyle="1" w:styleId="CaptionChar">
    <w:name w:val="Caption Char"/>
    <w:aliases w:val="Table Caption Char"/>
    <w:basedOn w:val="DefaultParagraphFont"/>
    <w:link w:val="Caption"/>
    <w:uiPriority w:val="35"/>
    <w:rsid w:val="004B0548"/>
    <w:rPr>
      <w:rFonts w:ascii="Arial" w:eastAsia="Times New Roman" w:hAnsi="Arial" w:cs="Times New Roman"/>
      <w:b/>
      <w:sz w:val="20"/>
      <w:szCs w:val="20"/>
    </w:rPr>
  </w:style>
  <w:style w:type="paragraph" w:styleId="BlockText">
    <w:name w:val="Block Text"/>
    <w:basedOn w:val="Normal"/>
    <w:link w:val="BlockTextChar"/>
    <w:uiPriority w:val="99"/>
    <w:rsid w:val="004B0548"/>
    <w:pPr>
      <w:keepLines/>
      <w:tabs>
        <w:tab w:val="left" w:pos="851"/>
        <w:tab w:val="left" w:pos="1701"/>
        <w:tab w:val="left" w:pos="2552"/>
        <w:tab w:val="left" w:pos="3402"/>
        <w:tab w:val="left" w:pos="4253"/>
        <w:tab w:val="left" w:pos="5103"/>
      </w:tabs>
      <w:spacing w:after="120" w:line="360" w:lineRule="auto"/>
      <w:ind w:left="1440" w:right="1440"/>
    </w:pPr>
    <w:rPr>
      <w:rFonts w:ascii="Arial" w:hAnsi="Arial"/>
      <w:sz w:val="20"/>
      <w:lang w:eastAsia="en-US"/>
    </w:rPr>
  </w:style>
  <w:style w:type="character" w:customStyle="1" w:styleId="BlockTextChar">
    <w:name w:val="Block Text Char"/>
    <w:basedOn w:val="DefaultParagraphFont"/>
    <w:link w:val="BlockText"/>
    <w:uiPriority w:val="99"/>
    <w:rsid w:val="004B0548"/>
    <w:rPr>
      <w:rFonts w:ascii="Arial" w:eastAsia="Times New Roman" w:hAnsi="Arial" w:cs="Times New Roman"/>
      <w:sz w:val="20"/>
      <w:szCs w:val="20"/>
    </w:rPr>
  </w:style>
  <w:style w:type="paragraph" w:customStyle="1" w:styleId="PERCNumList1">
    <w:name w:val="PERC NumList 1"/>
    <w:basedOn w:val="PERCText1"/>
    <w:link w:val="PERCNumList1Char"/>
    <w:qFormat/>
    <w:rsid w:val="00711875"/>
    <w:pPr>
      <w:ind w:left="1004" w:hanging="284"/>
    </w:pPr>
  </w:style>
  <w:style w:type="character" w:customStyle="1" w:styleId="PERCNumList1Char">
    <w:name w:val="PERC NumList 1 Char"/>
    <w:basedOn w:val="PERCText1Char"/>
    <w:link w:val="PERCNumList1"/>
    <w:rsid w:val="00711875"/>
    <w:rPr>
      <w:rFonts w:ascii="Calibri" w:eastAsia="Times New Roman" w:hAnsi="Calibri" w:cs="Calibri"/>
      <w:sz w:val="20"/>
    </w:rPr>
  </w:style>
  <w:style w:type="paragraph" w:customStyle="1" w:styleId="PERCBullet1">
    <w:name w:val="PERC Bullet 1"/>
    <w:basedOn w:val="PERCText1"/>
    <w:link w:val="PERCBullet1Char"/>
    <w:qFormat/>
    <w:rsid w:val="004D3D7C"/>
    <w:pPr>
      <w:numPr>
        <w:numId w:val="7"/>
      </w:numPr>
      <w:tabs>
        <w:tab w:val="left" w:pos="720"/>
        <w:tab w:val="left" w:pos="1440"/>
        <w:tab w:val="left" w:pos="2160"/>
        <w:tab w:val="left" w:pos="2880"/>
        <w:tab w:val="left" w:pos="3704"/>
      </w:tabs>
    </w:pPr>
  </w:style>
  <w:style w:type="character" w:customStyle="1" w:styleId="PERCBullet1Char">
    <w:name w:val="PERC Bullet 1 Char"/>
    <w:basedOn w:val="ListParagraphChar"/>
    <w:link w:val="PERCBullet1"/>
    <w:rsid w:val="004D3D7C"/>
    <w:rPr>
      <w:rFonts w:ascii="Calibri" w:eastAsia="Times New Roman" w:hAnsi="Calibri" w:cs="Calibri"/>
      <w:sz w:val="20"/>
      <w:szCs w:val="20"/>
      <w:lang w:eastAsia="en-GB"/>
    </w:rPr>
  </w:style>
  <w:style w:type="character" w:styleId="HTMLCite">
    <w:name w:val="HTML Cite"/>
    <w:basedOn w:val="DefaultParagraphFont"/>
    <w:uiPriority w:val="99"/>
    <w:semiHidden/>
    <w:unhideWhenUsed/>
    <w:rsid w:val="00CB7523"/>
    <w:rPr>
      <w:i/>
      <w:iCs/>
    </w:rPr>
  </w:style>
  <w:style w:type="paragraph" w:styleId="EndnoteText">
    <w:name w:val="endnote text"/>
    <w:basedOn w:val="Normal"/>
    <w:link w:val="EndnoteTextChar"/>
    <w:rsid w:val="004607B4"/>
    <w:pPr>
      <w:spacing w:after="0" w:line="280" w:lineRule="atLeast"/>
      <w:ind w:left="0"/>
    </w:pPr>
    <w:rPr>
      <w:rFonts w:ascii="Times" w:hAnsi="Times"/>
      <w:sz w:val="20"/>
      <w:lang w:val="en-AU" w:eastAsia="en-US"/>
    </w:rPr>
  </w:style>
  <w:style w:type="character" w:customStyle="1" w:styleId="EndnoteTextChar">
    <w:name w:val="Endnote Text Char"/>
    <w:basedOn w:val="DefaultParagraphFont"/>
    <w:link w:val="EndnoteText"/>
    <w:rsid w:val="004607B4"/>
    <w:rPr>
      <w:rFonts w:ascii="Times" w:eastAsia="Times New Roman" w:hAnsi="Times" w:cs="Times New Roman"/>
      <w:sz w:val="20"/>
      <w:szCs w:val="20"/>
      <w:lang w:val="en-AU"/>
    </w:rPr>
  </w:style>
  <w:style w:type="character" w:styleId="EndnoteReference">
    <w:name w:val="endnote reference"/>
    <w:basedOn w:val="DefaultParagraphFont"/>
    <w:rsid w:val="004607B4"/>
    <w:rPr>
      <w:vertAlign w:val="superscript"/>
    </w:rPr>
  </w:style>
  <w:style w:type="paragraph" w:customStyle="1" w:styleId="PERCCPR1">
    <w:name w:val="PERC CPR 1"/>
    <w:basedOn w:val="Normal"/>
    <w:link w:val="PERCCPR1Char"/>
    <w:qFormat/>
    <w:rsid w:val="006C5B15"/>
    <w:pPr>
      <w:shd w:val="clear" w:color="auto" w:fill="EEECE1" w:themeFill="background2"/>
      <w:autoSpaceDE w:val="0"/>
      <w:autoSpaceDN w:val="0"/>
      <w:adjustRightInd w:val="0"/>
      <w:spacing w:after="0"/>
      <w:ind w:left="0"/>
    </w:pPr>
    <w:rPr>
      <w:rFonts w:cs="Calibri"/>
      <w:color w:val="0033CC"/>
      <w:sz w:val="20"/>
      <w:szCs w:val="22"/>
      <w:lang w:val="en-AU" w:eastAsia="en-US"/>
    </w:rPr>
  </w:style>
  <w:style w:type="character" w:customStyle="1" w:styleId="PERCCPR1Char">
    <w:name w:val="PERC CPR 1 Char"/>
    <w:basedOn w:val="DefaultParagraphFont"/>
    <w:link w:val="PERCCPR1"/>
    <w:rsid w:val="006C5B15"/>
    <w:rPr>
      <w:rFonts w:ascii="Calibri" w:eastAsia="Times New Roman" w:hAnsi="Calibri" w:cs="Calibri"/>
      <w:bCs w:val="0"/>
      <w:color w:val="0033CC"/>
      <w:sz w:val="20"/>
      <w:szCs w:val="20"/>
      <w:shd w:val="clear" w:color="auto" w:fill="EEECE1" w:themeFill="background2"/>
      <w:lang w:val="en-AU"/>
    </w:rPr>
  </w:style>
  <w:style w:type="paragraph" w:customStyle="1" w:styleId="PERCCPRHeading2">
    <w:name w:val="PERC CPR Heading 2"/>
    <w:basedOn w:val="Normal"/>
    <w:link w:val="PERCCPRHeading2Char"/>
    <w:qFormat/>
    <w:rsid w:val="006C5B15"/>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59" w:lineRule="auto"/>
      <w:ind w:left="357" w:hanging="357"/>
    </w:pPr>
    <w:rPr>
      <w:rFonts w:cs="Calibri"/>
      <w:sz w:val="20"/>
      <w:szCs w:val="22"/>
      <w:lang w:eastAsia="en-US"/>
    </w:rPr>
  </w:style>
  <w:style w:type="character" w:customStyle="1" w:styleId="PERCCPRHeading2Char">
    <w:name w:val="PERC CPR Heading 2 Char"/>
    <w:basedOn w:val="DefaultParagraphFont"/>
    <w:link w:val="PERCCPRHeading2"/>
    <w:rsid w:val="006C5B15"/>
    <w:rPr>
      <w:rFonts w:ascii="Calibri" w:eastAsia="Times New Roman" w:hAnsi="Calibri" w:cs="Calibri"/>
      <w:bCs/>
      <w:color w:val="FF0000"/>
      <w:sz w:val="20"/>
      <w:szCs w:val="20"/>
      <w:shd w:val="clear" w:color="auto" w:fill="F2F2F2" w:themeFill="background1" w:themeFillShade="F2"/>
    </w:rPr>
  </w:style>
  <w:style w:type="paragraph" w:customStyle="1" w:styleId="PERC3">
    <w:name w:val="PERC 3"/>
    <w:basedOn w:val="Heading2"/>
    <w:link w:val="PERC3Char"/>
    <w:rsid w:val="007034F9"/>
    <w:pPr>
      <w:numPr>
        <w:ilvl w:val="1"/>
        <w:numId w:val="10"/>
      </w:numPr>
    </w:pPr>
  </w:style>
  <w:style w:type="character" w:customStyle="1" w:styleId="PERC3Char">
    <w:name w:val="PERC 3 Char"/>
    <w:basedOn w:val="Heading2Char"/>
    <w:link w:val="PERC3"/>
    <w:rsid w:val="007034F9"/>
    <w:rPr>
      <w:rFonts w:ascii="Calibri" w:eastAsiaTheme="majorEastAsia" w:hAnsi="Calibri" w:cs="Calibri"/>
      <w:b/>
      <w:sz w:val="28"/>
      <w:szCs w:val="26"/>
      <w:lang w:eastAsia="en-GB"/>
    </w:rPr>
  </w:style>
  <w:style w:type="paragraph" w:customStyle="1" w:styleId="PERCList1">
    <w:name w:val="PERC List1"/>
    <w:basedOn w:val="Normal"/>
    <w:link w:val="PERCList1Char"/>
    <w:qFormat/>
    <w:rsid w:val="006C5B15"/>
    <w:pPr>
      <w:keepNext/>
      <w:keepLines/>
      <w:numPr>
        <w:numId w:val="9"/>
      </w:numPr>
      <w:jc w:val="center"/>
      <w:outlineLvl w:val="0"/>
    </w:pPr>
    <w:rPr>
      <w:rFonts w:eastAsiaTheme="majorEastAsia" w:cs="Calibri"/>
      <w:b/>
      <w:bCs/>
      <w:sz w:val="28"/>
      <w:szCs w:val="28"/>
    </w:rPr>
  </w:style>
  <w:style w:type="paragraph" w:customStyle="1" w:styleId="PERCList2">
    <w:name w:val="PERC List2"/>
    <w:basedOn w:val="Normal"/>
    <w:link w:val="PERCList2Char"/>
    <w:qFormat/>
    <w:rsid w:val="00EF3860"/>
    <w:pPr>
      <w:keepNext/>
      <w:keepLines/>
      <w:numPr>
        <w:numId w:val="25"/>
      </w:numPr>
      <w:spacing w:before="120" w:after="120"/>
      <w:ind w:left="357" w:hanging="357"/>
      <w:outlineLvl w:val="0"/>
    </w:pPr>
    <w:rPr>
      <w:rFonts w:eastAsiaTheme="majorEastAsia" w:cs="Calibri"/>
      <w:b/>
      <w:bCs/>
      <w:sz w:val="28"/>
      <w:szCs w:val="28"/>
    </w:rPr>
  </w:style>
  <w:style w:type="character" w:customStyle="1" w:styleId="PERCList1Char">
    <w:name w:val="PERC List1 Char"/>
    <w:basedOn w:val="DefaultParagraphFont"/>
    <w:link w:val="PERCList1"/>
    <w:rsid w:val="006C5B15"/>
    <w:rPr>
      <w:rFonts w:ascii="Calibri" w:eastAsiaTheme="majorEastAsia" w:hAnsi="Calibri" w:cs="Calibri"/>
      <w:b/>
      <w:bCs/>
      <w:sz w:val="28"/>
      <w:szCs w:val="28"/>
      <w:lang w:eastAsia="en-GB"/>
    </w:rPr>
  </w:style>
  <w:style w:type="paragraph" w:customStyle="1" w:styleId="PERCList3">
    <w:name w:val="PERC List3"/>
    <w:basedOn w:val="PERC3"/>
    <w:link w:val="PERCList3Char"/>
    <w:qFormat/>
    <w:rsid w:val="0095161B"/>
    <w:pPr>
      <w:numPr>
        <w:numId w:val="25"/>
      </w:numPr>
      <w:spacing w:before="240"/>
      <w:ind w:left="1004"/>
    </w:pPr>
    <w:rPr>
      <w:rFonts w:eastAsia="Times New Roman"/>
      <w:szCs w:val="24"/>
      <w:lang w:eastAsia="en-US"/>
    </w:rPr>
  </w:style>
  <w:style w:type="character" w:customStyle="1" w:styleId="PERCList2Char">
    <w:name w:val="PERC List2 Char"/>
    <w:basedOn w:val="DefaultParagraphFont"/>
    <w:link w:val="PERCList2"/>
    <w:rsid w:val="00EF3860"/>
    <w:rPr>
      <w:rFonts w:ascii="Calibri" w:eastAsiaTheme="majorEastAsia" w:hAnsi="Calibri" w:cs="Calibri"/>
      <w:b/>
      <w:bCs/>
      <w:sz w:val="28"/>
      <w:szCs w:val="28"/>
      <w:lang w:eastAsia="en-GB"/>
    </w:rPr>
  </w:style>
  <w:style w:type="character" w:customStyle="1" w:styleId="PERCList3Char">
    <w:name w:val="PERC List3 Char"/>
    <w:basedOn w:val="PERC3Char"/>
    <w:link w:val="PERCList3"/>
    <w:rsid w:val="0095161B"/>
    <w:rPr>
      <w:rFonts w:ascii="Calibri" w:eastAsia="Times New Roman" w:hAnsi="Calibri" w:cs="Calibri"/>
      <w:b/>
      <w:sz w:val="28"/>
      <w:szCs w:val="24"/>
      <w:lang w:eastAsia="en-GB"/>
    </w:rPr>
  </w:style>
  <w:style w:type="paragraph" w:customStyle="1" w:styleId="PERCTextItalic">
    <w:name w:val="PERC Text Italic"/>
    <w:basedOn w:val="PERCText1"/>
    <w:link w:val="PERCTextItalicChar"/>
    <w:qFormat/>
    <w:rsid w:val="008533BF"/>
    <w:pPr>
      <w:ind w:left="227" w:hanging="227"/>
    </w:pPr>
    <w:rPr>
      <w:i/>
    </w:rPr>
  </w:style>
  <w:style w:type="character" w:customStyle="1" w:styleId="PERCTextItalicChar">
    <w:name w:val="PERC Text Italic Char"/>
    <w:basedOn w:val="PERCText1Char"/>
    <w:link w:val="PERCTextItalic"/>
    <w:rsid w:val="008533BF"/>
    <w:rPr>
      <w:rFonts w:ascii="Calibri" w:eastAsia="Times New Roman" w:hAnsi="Calibri" w:cs="Calibri"/>
      <w:i/>
      <w:sz w:val="20"/>
    </w:rPr>
  </w:style>
  <w:style w:type="table" w:customStyle="1" w:styleId="TableGrid1">
    <w:name w:val="Table Grid1"/>
    <w:basedOn w:val="TableNormal"/>
    <w:next w:val="TableGrid"/>
    <w:uiPriority w:val="39"/>
    <w:rsid w:val="000C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7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6">
    <w:name w:val="xl66"/>
    <w:basedOn w:val="Normal"/>
    <w:rsid w:val="00152483"/>
    <w:pPr>
      <w:shd w:val="clear" w:color="000000" w:fill="D9D9D9"/>
      <w:spacing w:before="100" w:beforeAutospacing="1" w:after="100" w:afterAutospacing="1"/>
      <w:ind w:left="0"/>
      <w:jc w:val="left"/>
      <w:textAlignment w:val="center"/>
    </w:pPr>
    <w:rPr>
      <w:rFonts w:ascii="Times New Roman" w:hAnsi="Times New Roman"/>
      <w:b/>
      <w:bCs/>
      <w:sz w:val="20"/>
    </w:rPr>
  </w:style>
  <w:style w:type="paragraph" w:customStyle="1" w:styleId="xl67">
    <w:name w:val="xl67"/>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8">
    <w:name w:val="xl68"/>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9">
    <w:name w:val="xl69"/>
    <w:basedOn w:val="Normal"/>
    <w:rsid w:val="00152483"/>
    <w:pPr>
      <w:shd w:val="clear" w:color="000000" w:fill="E2EFDA"/>
      <w:spacing w:before="100" w:beforeAutospacing="1" w:after="100" w:afterAutospacing="1"/>
      <w:ind w:left="0"/>
      <w:jc w:val="left"/>
      <w:textAlignment w:val="center"/>
    </w:pPr>
    <w:rPr>
      <w:rFonts w:ascii="Times New Roman" w:hAnsi="Times New Roman"/>
      <w:b/>
      <w:bCs/>
      <w:sz w:val="20"/>
    </w:rPr>
  </w:style>
  <w:style w:type="paragraph" w:customStyle="1" w:styleId="xl70">
    <w:name w:val="xl70"/>
    <w:basedOn w:val="Normal"/>
    <w:rsid w:val="00152483"/>
    <w:pPr>
      <w:shd w:val="clear" w:color="000000" w:fill="DDEBF7"/>
      <w:spacing w:before="100" w:beforeAutospacing="1" w:after="100" w:afterAutospacing="1"/>
      <w:ind w:left="0"/>
      <w:jc w:val="left"/>
      <w:textAlignment w:val="center"/>
    </w:pPr>
    <w:rPr>
      <w:rFonts w:ascii="Times New Roman" w:hAnsi="Times New Roman"/>
      <w:b/>
      <w:bCs/>
      <w:sz w:val="20"/>
    </w:rPr>
  </w:style>
  <w:style w:type="paragraph" w:customStyle="1" w:styleId="xl71">
    <w:name w:val="xl71"/>
    <w:basedOn w:val="Normal"/>
    <w:rsid w:val="00152483"/>
    <w:pPr>
      <w:shd w:val="clear" w:color="000000" w:fill="D9D9D9"/>
      <w:spacing w:before="100" w:beforeAutospacing="1" w:after="100" w:afterAutospacing="1"/>
      <w:ind w:left="0"/>
      <w:jc w:val="left"/>
      <w:textAlignment w:val="center"/>
    </w:pPr>
    <w:rPr>
      <w:rFonts w:ascii="Times New Roman" w:hAnsi="Times New Roman"/>
      <w:b/>
      <w:bCs/>
      <w:sz w:val="20"/>
    </w:rPr>
  </w:style>
  <w:style w:type="paragraph" w:customStyle="1" w:styleId="xl72">
    <w:name w:val="xl72"/>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73">
    <w:name w:val="xl73"/>
    <w:basedOn w:val="Normal"/>
    <w:rsid w:val="00152483"/>
    <w:pPr>
      <w:shd w:val="clear" w:color="000000" w:fill="E2EFDA"/>
      <w:spacing w:before="100" w:beforeAutospacing="1" w:after="100" w:afterAutospacing="1"/>
      <w:ind w:left="0"/>
      <w:jc w:val="left"/>
      <w:textAlignment w:val="center"/>
    </w:pPr>
    <w:rPr>
      <w:rFonts w:ascii="Times New Roman" w:hAnsi="Times New Roman"/>
      <w:b/>
      <w:bCs/>
      <w:sz w:val="32"/>
      <w:szCs w:val="32"/>
    </w:rPr>
  </w:style>
  <w:style w:type="paragraph" w:customStyle="1" w:styleId="xl74">
    <w:name w:val="xl74"/>
    <w:basedOn w:val="Normal"/>
    <w:rsid w:val="00152483"/>
    <w:pPr>
      <w:shd w:val="clear" w:color="000000" w:fill="DDEBF7"/>
      <w:spacing w:before="100" w:beforeAutospacing="1" w:after="100" w:afterAutospacing="1"/>
      <w:ind w:left="0"/>
      <w:jc w:val="left"/>
      <w:textAlignment w:val="center"/>
    </w:pPr>
    <w:rPr>
      <w:rFonts w:ascii="Times New Roman" w:hAnsi="Times New Roman"/>
      <w:b/>
      <w:bCs/>
      <w:sz w:val="36"/>
      <w:szCs w:val="36"/>
    </w:rPr>
  </w:style>
  <w:style w:type="paragraph" w:customStyle="1" w:styleId="ABMCPText1">
    <w:name w:val="ABM CP Text1"/>
    <w:basedOn w:val="Normal"/>
    <w:link w:val="ABMCPText1Char"/>
    <w:qFormat/>
    <w:rsid w:val="00FC1AE8"/>
    <w:pPr>
      <w:autoSpaceDE w:val="0"/>
      <w:autoSpaceDN w:val="0"/>
      <w:adjustRightInd w:val="0"/>
      <w:spacing w:after="0"/>
      <w:ind w:left="0"/>
    </w:pPr>
    <w:rPr>
      <w:rFonts w:cs="Calibri"/>
      <w:sz w:val="20"/>
      <w:szCs w:val="22"/>
      <w:lang w:eastAsia="en-US"/>
    </w:rPr>
  </w:style>
  <w:style w:type="character" w:customStyle="1" w:styleId="ABMCPText1Char">
    <w:name w:val="ABM CP Text1 Char"/>
    <w:basedOn w:val="DefaultParagraphFont"/>
    <w:link w:val="ABMCPText1"/>
    <w:rsid w:val="00FC1AE8"/>
    <w:rPr>
      <w:rFonts w:ascii="Calibri" w:eastAsia="Times New Roman" w:hAnsi="Calibri" w:cs="Calibri"/>
      <w:sz w:val="20"/>
    </w:rPr>
  </w:style>
  <w:style w:type="table" w:customStyle="1" w:styleId="TableGrid3">
    <w:name w:val="Table Grid3"/>
    <w:basedOn w:val="TableNormal"/>
    <w:next w:val="TableGrid"/>
    <w:uiPriority w:val="39"/>
    <w:rsid w:val="003E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MCPBullet">
    <w:name w:val="ABM CP Bullet"/>
    <w:basedOn w:val="Normal"/>
    <w:rsid w:val="00EF74E9"/>
    <w:pPr>
      <w:numPr>
        <w:ilvl w:val="1"/>
        <w:numId w:val="7"/>
      </w:numPr>
    </w:pPr>
  </w:style>
  <w:style w:type="paragraph" w:customStyle="1" w:styleId="xl75">
    <w:name w:val="xl75"/>
    <w:basedOn w:val="Normal"/>
    <w:rsid w:val="008100FE"/>
    <w:pPr>
      <w:spacing w:before="100" w:beforeAutospacing="1" w:after="100" w:afterAutospacing="1"/>
      <w:ind w:left="0"/>
      <w:jc w:val="left"/>
      <w:textAlignment w:val="center"/>
    </w:pPr>
    <w:rPr>
      <w:rFonts w:ascii="Times New Roman" w:hAnsi="Times New Roman"/>
      <w:sz w:val="20"/>
    </w:rPr>
  </w:style>
  <w:style w:type="paragraph" w:customStyle="1" w:styleId="xl76">
    <w:name w:val="xl76"/>
    <w:basedOn w:val="Normal"/>
    <w:rsid w:val="008100FE"/>
    <w:pPr>
      <w:spacing w:before="100" w:beforeAutospacing="1" w:after="100" w:afterAutospacing="1"/>
      <w:ind w:left="0"/>
      <w:jc w:val="left"/>
      <w:textAlignment w:val="center"/>
    </w:pPr>
    <w:rPr>
      <w:rFonts w:ascii="Times New Roman" w:hAnsi="Times New Roman"/>
      <w:sz w:val="20"/>
    </w:rPr>
  </w:style>
  <w:style w:type="paragraph" w:customStyle="1" w:styleId="PERCList4">
    <w:name w:val="PERC List4"/>
    <w:basedOn w:val="Heading3"/>
    <w:link w:val="PERCList4Char"/>
    <w:qFormat/>
    <w:rsid w:val="00B272D3"/>
    <w:pPr>
      <w:numPr>
        <w:numId w:val="25"/>
      </w:numPr>
      <w:spacing w:line="276" w:lineRule="auto"/>
      <w:ind w:left="1004"/>
      <w:jc w:val="left"/>
    </w:pPr>
  </w:style>
  <w:style w:type="character" w:customStyle="1" w:styleId="PERCList4Char">
    <w:name w:val="PERC List4 Char"/>
    <w:basedOn w:val="Heading3Char"/>
    <w:link w:val="PERCList4"/>
    <w:rsid w:val="00B272D3"/>
    <w:rPr>
      <w:rFonts w:ascii="Calibri" w:eastAsiaTheme="majorEastAsia" w:hAnsi="Calibri" w:cs="Calibri"/>
      <w:b/>
      <w:bCs/>
      <w:sz w:val="24"/>
      <w:szCs w:val="26"/>
      <w:lang w:eastAsia="en-GB"/>
    </w:rPr>
  </w:style>
  <w:style w:type="table" w:customStyle="1" w:styleId="TableGrid5">
    <w:name w:val="Table Grid5"/>
    <w:basedOn w:val="TableNormal"/>
    <w:next w:val="TableGrid"/>
    <w:uiPriority w:val="39"/>
    <w:rsid w:val="007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ListParagraph"/>
    <w:qFormat/>
    <w:rsid w:val="003D31E7"/>
    <w:pPr>
      <w:numPr>
        <w:numId w:val="30"/>
      </w:numPr>
      <w:spacing w:after="0"/>
      <w:ind w:left="714" w:hanging="357"/>
      <w:contextualSpacing w:val="0"/>
    </w:pPr>
    <w:rPr>
      <w:rFonts w:asciiTheme="minorHAnsi" w:eastAsiaTheme="minorHAnsi" w:hAnsiTheme="minorHAnsi" w:cstheme="minorBidi"/>
      <w:sz w:val="22"/>
      <w:szCs w:val="22"/>
      <w:lang w:eastAsia="en-US"/>
    </w:rPr>
  </w:style>
  <w:style w:type="paragraph" w:customStyle="1" w:styleId="Numberlist">
    <w:name w:val="Number list"/>
    <w:basedOn w:val="ListParagraph"/>
    <w:qFormat/>
    <w:rsid w:val="003D31E7"/>
    <w:pPr>
      <w:numPr>
        <w:numId w:val="29"/>
      </w:numPr>
      <w:spacing w:before="120" w:after="120" w:line="259" w:lineRule="auto"/>
      <w:ind w:left="567" w:hanging="425"/>
    </w:pPr>
    <w:rPr>
      <w:rFonts w:asciiTheme="minorHAnsi" w:eastAsiaTheme="minorHAnsi" w:hAnsiTheme="minorHAnsi" w:cstheme="minorBidi"/>
      <w:sz w:val="22"/>
      <w:szCs w:val="22"/>
      <w:lang w:eastAsia="en-US"/>
    </w:rPr>
  </w:style>
  <w:style w:type="table" w:customStyle="1" w:styleId="TableGrid41">
    <w:name w:val="Table Grid41"/>
    <w:basedOn w:val="TableNormal"/>
    <w:next w:val="TableGrid"/>
    <w:uiPriority w:val="39"/>
    <w:rsid w:val="0072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424B84"/>
    <w:pPr>
      <w:spacing w:before="100" w:beforeAutospacing="1" w:after="100" w:afterAutospacing="1"/>
      <w:ind w:left="0"/>
      <w:jc w:val="left"/>
      <w:textAlignment w:val="center"/>
    </w:pPr>
    <w:rPr>
      <w:rFonts w:ascii="Times New Roman" w:hAnsi="Times New Roman"/>
      <w:sz w:val="20"/>
    </w:rPr>
  </w:style>
  <w:style w:type="paragraph" w:customStyle="1" w:styleId="xl64">
    <w:name w:val="xl64"/>
    <w:basedOn w:val="Normal"/>
    <w:rsid w:val="00424B84"/>
    <w:pPr>
      <w:shd w:val="clear" w:color="000000" w:fill="D9D9D9"/>
      <w:spacing w:before="100" w:beforeAutospacing="1" w:after="100" w:afterAutospacing="1"/>
      <w:ind w:left="0"/>
      <w:jc w:val="left"/>
      <w:textAlignment w:val="center"/>
    </w:pPr>
    <w:rPr>
      <w:rFonts w:ascii="Times New Roman" w:hAnsi="Times New Roman"/>
      <w:b/>
      <w:bCs/>
      <w:sz w:val="20"/>
    </w:rPr>
  </w:style>
  <w:style w:type="table" w:customStyle="1" w:styleId="TableGrid6">
    <w:name w:val="Table Grid6"/>
    <w:basedOn w:val="TableNormal"/>
    <w:next w:val="TableGrid"/>
    <w:uiPriority w:val="39"/>
    <w:rsid w:val="0095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30077"/>
    <w:pPr>
      <w:numPr>
        <w:numId w:val="48"/>
      </w:numPr>
    </w:pPr>
  </w:style>
  <w:style w:type="table" w:customStyle="1" w:styleId="TableGrid8">
    <w:name w:val="Table Grid8"/>
    <w:basedOn w:val="TableNormal"/>
    <w:next w:val="TableGrid"/>
    <w:uiPriority w:val="39"/>
    <w:rsid w:val="007B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89">
      <w:bodyDiv w:val="1"/>
      <w:marLeft w:val="0"/>
      <w:marRight w:val="0"/>
      <w:marTop w:val="0"/>
      <w:marBottom w:val="0"/>
      <w:divBdr>
        <w:top w:val="none" w:sz="0" w:space="0" w:color="auto"/>
        <w:left w:val="none" w:sz="0" w:space="0" w:color="auto"/>
        <w:bottom w:val="none" w:sz="0" w:space="0" w:color="auto"/>
        <w:right w:val="none" w:sz="0" w:space="0" w:color="auto"/>
      </w:divBdr>
    </w:div>
    <w:div w:id="15159472">
      <w:bodyDiv w:val="1"/>
      <w:marLeft w:val="0"/>
      <w:marRight w:val="0"/>
      <w:marTop w:val="0"/>
      <w:marBottom w:val="0"/>
      <w:divBdr>
        <w:top w:val="none" w:sz="0" w:space="0" w:color="auto"/>
        <w:left w:val="none" w:sz="0" w:space="0" w:color="auto"/>
        <w:bottom w:val="none" w:sz="0" w:space="0" w:color="auto"/>
        <w:right w:val="none" w:sz="0" w:space="0" w:color="auto"/>
      </w:divBdr>
    </w:div>
    <w:div w:id="77989329">
      <w:bodyDiv w:val="1"/>
      <w:marLeft w:val="0"/>
      <w:marRight w:val="0"/>
      <w:marTop w:val="0"/>
      <w:marBottom w:val="0"/>
      <w:divBdr>
        <w:top w:val="none" w:sz="0" w:space="0" w:color="auto"/>
        <w:left w:val="none" w:sz="0" w:space="0" w:color="auto"/>
        <w:bottom w:val="none" w:sz="0" w:space="0" w:color="auto"/>
        <w:right w:val="none" w:sz="0" w:space="0" w:color="auto"/>
      </w:divBdr>
    </w:div>
    <w:div w:id="78260671">
      <w:bodyDiv w:val="1"/>
      <w:marLeft w:val="0"/>
      <w:marRight w:val="0"/>
      <w:marTop w:val="0"/>
      <w:marBottom w:val="0"/>
      <w:divBdr>
        <w:top w:val="none" w:sz="0" w:space="0" w:color="auto"/>
        <w:left w:val="none" w:sz="0" w:space="0" w:color="auto"/>
        <w:bottom w:val="none" w:sz="0" w:space="0" w:color="auto"/>
        <w:right w:val="none" w:sz="0" w:space="0" w:color="auto"/>
      </w:divBdr>
    </w:div>
    <w:div w:id="93987353">
      <w:bodyDiv w:val="1"/>
      <w:marLeft w:val="0"/>
      <w:marRight w:val="0"/>
      <w:marTop w:val="0"/>
      <w:marBottom w:val="0"/>
      <w:divBdr>
        <w:top w:val="none" w:sz="0" w:space="0" w:color="auto"/>
        <w:left w:val="none" w:sz="0" w:space="0" w:color="auto"/>
        <w:bottom w:val="none" w:sz="0" w:space="0" w:color="auto"/>
        <w:right w:val="none" w:sz="0" w:space="0" w:color="auto"/>
      </w:divBdr>
    </w:div>
    <w:div w:id="98523652">
      <w:bodyDiv w:val="1"/>
      <w:marLeft w:val="0"/>
      <w:marRight w:val="0"/>
      <w:marTop w:val="0"/>
      <w:marBottom w:val="0"/>
      <w:divBdr>
        <w:top w:val="none" w:sz="0" w:space="0" w:color="auto"/>
        <w:left w:val="none" w:sz="0" w:space="0" w:color="auto"/>
        <w:bottom w:val="none" w:sz="0" w:space="0" w:color="auto"/>
        <w:right w:val="none" w:sz="0" w:space="0" w:color="auto"/>
      </w:divBdr>
    </w:div>
    <w:div w:id="102964029">
      <w:bodyDiv w:val="1"/>
      <w:marLeft w:val="0"/>
      <w:marRight w:val="0"/>
      <w:marTop w:val="0"/>
      <w:marBottom w:val="0"/>
      <w:divBdr>
        <w:top w:val="none" w:sz="0" w:space="0" w:color="auto"/>
        <w:left w:val="none" w:sz="0" w:space="0" w:color="auto"/>
        <w:bottom w:val="none" w:sz="0" w:space="0" w:color="auto"/>
        <w:right w:val="none" w:sz="0" w:space="0" w:color="auto"/>
      </w:divBdr>
    </w:div>
    <w:div w:id="202207504">
      <w:bodyDiv w:val="1"/>
      <w:marLeft w:val="0"/>
      <w:marRight w:val="0"/>
      <w:marTop w:val="0"/>
      <w:marBottom w:val="0"/>
      <w:divBdr>
        <w:top w:val="none" w:sz="0" w:space="0" w:color="auto"/>
        <w:left w:val="none" w:sz="0" w:space="0" w:color="auto"/>
        <w:bottom w:val="none" w:sz="0" w:space="0" w:color="auto"/>
        <w:right w:val="none" w:sz="0" w:space="0" w:color="auto"/>
      </w:divBdr>
    </w:div>
    <w:div w:id="205407720">
      <w:bodyDiv w:val="1"/>
      <w:marLeft w:val="0"/>
      <w:marRight w:val="0"/>
      <w:marTop w:val="0"/>
      <w:marBottom w:val="0"/>
      <w:divBdr>
        <w:top w:val="none" w:sz="0" w:space="0" w:color="auto"/>
        <w:left w:val="none" w:sz="0" w:space="0" w:color="auto"/>
        <w:bottom w:val="none" w:sz="0" w:space="0" w:color="auto"/>
        <w:right w:val="none" w:sz="0" w:space="0" w:color="auto"/>
      </w:divBdr>
    </w:div>
    <w:div w:id="216815892">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224420136">
      <w:bodyDiv w:val="1"/>
      <w:marLeft w:val="0"/>
      <w:marRight w:val="0"/>
      <w:marTop w:val="0"/>
      <w:marBottom w:val="0"/>
      <w:divBdr>
        <w:top w:val="none" w:sz="0" w:space="0" w:color="auto"/>
        <w:left w:val="none" w:sz="0" w:space="0" w:color="auto"/>
        <w:bottom w:val="none" w:sz="0" w:space="0" w:color="auto"/>
        <w:right w:val="none" w:sz="0" w:space="0" w:color="auto"/>
      </w:divBdr>
    </w:div>
    <w:div w:id="232475367">
      <w:bodyDiv w:val="1"/>
      <w:marLeft w:val="0"/>
      <w:marRight w:val="0"/>
      <w:marTop w:val="0"/>
      <w:marBottom w:val="0"/>
      <w:divBdr>
        <w:top w:val="none" w:sz="0" w:space="0" w:color="auto"/>
        <w:left w:val="none" w:sz="0" w:space="0" w:color="auto"/>
        <w:bottom w:val="none" w:sz="0" w:space="0" w:color="auto"/>
        <w:right w:val="none" w:sz="0" w:space="0" w:color="auto"/>
      </w:divBdr>
    </w:div>
    <w:div w:id="246157178">
      <w:bodyDiv w:val="1"/>
      <w:marLeft w:val="0"/>
      <w:marRight w:val="0"/>
      <w:marTop w:val="0"/>
      <w:marBottom w:val="0"/>
      <w:divBdr>
        <w:top w:val="none" w:sz="0" w:space="0" w:color="auto"/>
        <w:left w:val="none" w:sz="0" w:space="0" w:color="auto"/>
        <w:bottom w:val="none" w:sz="0" w:space="0" w:color="auto"/>
        <w:right w:val="none" w:sz="0" w:space="0" w:color="auto"/>
      </w:divBdr>
    </w:div>
    <w:div w:id="276644113">
      <w:bodyDiv w:val="1"/>
      <w:marLeft w:val="0"/>
      <w:marRight w:val="0"/>
      <w:marTop w:val="0"/>
      <w:marBottom w:val="0"/>
      <w:divBdr>
        <w:top w:val="none" w:sz="0" w:space="0" w:color="auto"/>
        <w:left w:val="none" w:sz="0" w:space="0" w:color="auto"/>
        <w:bottom w:val="none" w:sz="0" w:space="0" w:color="auto"/>
        <w:right w:val="none" w:sz="0" w:space="0" w:color="auto"/>
      </w:divBdr>
    </w:div>
    <w:div w:id="284046916">
      <w:bodyDiv w:val="1"/>
      <w:marLeft w:val="0"/>
      <w:marRight w:val="0"/>
      <w:marTop w:val="0"/>
      <w:marBottom w:val="0"/>
      <w:divBdr>
        <w:top w:val="none" w:sz="0" w:space="0" w:color="auto"/>
        <w:left w:val="none" w:sz="0" w:space="0" w:color="auto"/>
        <w:bottom w:val="none" w:sz="0" w:space="0" w:color="auto"/>
        <w:right w:val="none" w:sz="0" w:space="0" w:color="auto"/>
      </w:divBdr>
    </w:div>
    <w:div w:id="294874581">
      <w:bodyDiv w:val="1"/>
      <w:marLeft w:val="0"/>
      <w:marRight w:val="0"/>
      <w:marTop w:val="0"/>
      <w:marBottom w:val="0"/>
      <w:divBdr>
        <w:top w:val="none" w:sz="0" w:space="0" w:color="auto"/>
        <w:left w:val="none" w:sz="0" w:space="0" w:color="auto"/>
        <w:bottom w:val="none" w:sz="0" w:space="0" w:color="auto"/>
        <w:right w:val="none" w:sz="0" w:space="0" w:color="auto"/>
      </w:divBdr>
    </w:div>
    <w:div w:id="298462265">
      <w:bodyDiv w:val="1"/>
      <w:marLeft w:val="0"/>
      <w:marRight w:val="0"/>
      <w:marTop w:val="0"/>
      <w:marBottom w:val="0"/>
      <w:divBdr>
        <w:top w:val="none" w:sz="0" w:space="0" w:color="auto"/>
        <w:left w:val="none" w:sz="0" w:space="0" w:color="auto"/>
        <w:bottom w:val="none" w:sz="0" w:space="0" w:color="auto"/>
        <w:right w:val="none" w:sz="0" w:space="0" w:color="auto"/>
      </w:divBdr>
    </w:div>
    <w:div w:id="356006101">
      <w:bodyDiv w:val="1"/>
      <w:marLeft w:val="0"/>
      <w:marRight w:val="0"/>
      <w:marTop w:val="0"/>
      <w:marBottom w:val="0"/>
      <w:divBdr>
        <w:top w:val="none" w:sz="0" w:space="0" w:color="auto"/>
        <w:left w:val="none" w:sz="0" w:space="0" w:color="auto"/>
        <w:bottom w:val="none" w:sz="0" w:space="0" w:color="auto"/>
        <w:right w:val="none" w:sz="0" w:space="0" w:color="auto"/>
      </w:divBdr>
    </w:div>
    <w:div w:id="410665651">
      <w:bodyDiv w:val="1"/>
      <w:marLeft w:val="0"/>
      <w:marRight w:val="0"/>
      <w:marTop w:val="0"/>
      <w:marBottom w:val="0"/>
      <w:divBdr>
        <w:top w:val="none" w:sz="0" w:space="0" w:color="auto"/>
        <w:left w:val="none" w:sz="0" w:space="0" w:color="auto"/>
        <w:bottom w:val="none" w:sz="0" w:space="0" w:color="auto"/>
        <w:right w:val="none" w:sz="0" w:space="0" w:color="auto"/>
      </w:divBdr>
    </w:div>
    <w:div w:id="427697024">
      <w:bodyDiv w:val="1"/>
      <w:marLeft w:val="0"/>
      <w:marRight w:val="0"/>
      <w:marTop w:val="0"/>
      <w:marBottom w:val="0"/>
      <w:divBdr>
        <w:top w:val="none" w:sz="0" w:space="0" w:color="auto"/>
        <w:left w:val="none" w:sz="0" w:space="0" w:color="auto"/>
        <w:bottom w:val="none" w:sz="0" w:space="0" w:color="auto"/>
        <w:right w:val="none" w:sz="0" w:space="0" w:color="auto"/>
      </w:divBdr>
    </w:div>
    <w:div w:id="483204778">
      <w:bodyDiv w:val="1"/>
      <w:marLeft w:val="0"/>
      <w:marRight w:val="0"/>
      <w:marTop w:val="0"/>
      <w:marBottom w:val="0"/>
      <w:divBdr>
        <w:top w:val="none" w:sz="0" w:space="0" w:color="auto"/>
        <w:left w:val="none" w:sz="0" w:space="0" w:color="auto"/>
        <w:bottom w:val="none" w:sz="0" w:space="0" w:color="auto"/>
        <w:right w:val="none" w:sz="0" w:space="0" w:color="auto"/>
      </w:divBdr>
    </w:div>
    <w:div w:id="507674068">
      <w:bodyDiv w:val="1"/>
      <w:marLeft w:val="0"/>
      <w:marRight w:val="0"/>
      <w:marTop w:val="0"/>
      <w:marBottom w:val="0"/>
      <w:divBdr>
        <w:top w:val="none" w:sz="0" w:space="0" w:color="auto"/>
        <w:left w:val="none" w:sz="0" w:space="0" w:color="auto"/>
        <w:bottom w:val="none" w:sz="0" w:space="0" w:color="auto"/>
        <w:right w:val="none" w:sz="0" w:space="0" w:color="auto"/>
      </w:divBdr>
    </w:div>
    <w:div w:id="543835479">
      <w:bodyDiv w:val="1"/>
      <w:marLeft w:val="0"/>
      <w:marRight w:val="0"/>
      <w:marTop w:val="0"/>
      <w:marBottom w:val="0"/>
      <w:divBdr>
        <w:top w:val="none" w:sz="0" w:space="0" w:color="auto"/>
        <w:left w:val="none" w:sz="0" w:space="0" w:color="auto"/>
        <w:bottom w:val="none" w:sz="0" w:space="0" w:color="auto"/>
        <w:right w:val="none" w:sz="0" w:space="0" w:color="auto"/>
      </w:divBdr>
    </w:div>
    <w:div w:id="553390537">
      <w:bodyDiv w:val="1"/>
      <w:marLeft w:val="0"/>
      <w:marRight w:val="0"/>
      <w:marTop w:val="0"/>
      <w:marBottom w:val="0"/>
      <w:divBdr>
        <w:top w:val="none" w:sz="0" w:space="0" w:color="auto"/>
        <w:left w:val="none" w:sz="0" w:space="0" w:color="auto"/>
        <w:bottom w:val="none" w:sz="0" w:space="0" w:color="auto"/>
        <w:right w:val="none" w:sz="0" w:space="0" w:color="auto"/>
      </w:divBdr>
    </w:div>
    <w:div w:id="586619516">
      <w:bodyDiv w:val="1"/>
      <w:marLeft w:val="0"/>
      <w:marRight w:val="0"/>
      <w:marTop w:val="0"/>
      <w:marBottom w:val="0"/>
      <w:divBdr>
        <w:top w:val="none" w:sz="0" w:space="0" w:color="auto"/>
        <w:left w:val="none" w:sz="0" w:space="0" w:color="auto"/>
        <w:bottom w:val="none" w:sz="0" w:space="0" w:color="auto"/>
        <w:right w:val="none" w:sz="0" w:space="0" w:color="auto"/>
      </w:divBdr>
    </w:div>
    <w:div w:id="601955190">
      <w:bodyDiv w:val="1"/>
      <w:marLeft w:val="0"/>
      <w:marRight w:val="0"/>
      <w:marTop w:val="0"/>
      <w:marBottom w:val="0"/>
      <w:divBdr>
        <w:top w:val="none" w:sz="0" w:space="0" w:color="auto"/>
        <w:left w:val="none" w:sz="0" w:space="0" w:color="auto"/>
        <w:bottom w:val="none" w:sz="0" w:space="0" w:color="auto"/>
        <w:right w:val="none" w:sz="0" w:space="0" w:color="auto"/>
      </w:divBdr>
    </w:div>
    <w:div w:id="607126357">
      <w:bodyDiv w:val="1"/>
      <w:marLeft w:val="0"/>
      <w:marRight w:val="0"/>
      <w:marTop w:val="0"/>
      <w:marBottom w:val="0"/>
      <w:divBdr>
        <w:top w:val="none" w:sz="0" w:space="0" w:color="auto"/>
        <w:left w:val="none" w:sz="0" w:space="0" w:color="auto"/>
        <w:bottom w:val="none" w:sz="0" w:space="0" w:color="auto"/>
        <w:right w:val="none" w:sz="0" w:space="0" w:color="auto"/>
      </w:divBdr>
    </w:div>
    <w:div w:id="641736335">
      <w:bodyDiv w:val="1"/>
      <w:marLeft w:val="0"/>
      <w:marRight w:val="0"/>
      <w:marTop w:val="0"/>
      <w:marBottom w:val="0"/>
      <w:divBdr>
        <w:top w:val="none" w:sz="0" w:space="0" w:color="auto"/>
        <w:left w:val="none" w:sz="0" w:space="0" w:color="auto"/>
        <w:bottom w:val="none" w:sz="0" w:space="0" w:color="auto"/>
        <w:right w:val="none" w:sz="0" w:space="0" w:color="auto"/>
      </w:divBdr>
    </w:div>
    <w:div w:id="672149578">
      <w:bodyDiv w:val="1"/>
      <w:marLeft w:val="0"/>
      <w:marRight w:val="0"/>
      <w:marTop w:val="0"/>
      <w:marBottom w:val="0"/>
      <w:divBdr>
        <w:top w:val="none" w:sz="0" w:space="0" w:color="auto"/>
        <w:left w:val="none" w:sz="0" w:space="0" w:color="auto"/>
        <w:bottom w:val="none" w:sz="0" w:space="0" w:color="auto"/>
        <w:right w:val="none" w:sz="0" w:space="0" w:color="auto"/>
      </w:divBdr>
    </w:div>
    <w:div w:id="672730709">
      <w:bodyDiv w:val="1"/>
      <w:marLeft w:val="0"/>
      <w:marRight w:val="0"/>
      <w:marTop w:val="0"/>
      <w:marBottom w:val="0"/>
      <w:divBdr>
        <w:top w:val="none" w:sz="0" w:space="0" w:color="auto"/>
        <w:left w:val="none" w:sz="0" w:space="0" w:color="auto"/>
        <w:bottom w:val="none" w:sz="0" w:space="0" w:color="auto"/>
        <w:right w:val="none" w:sz="0" w:space="0" w:color="auto"/>
      </w:divBdr>
    </w:div>
    <w:div w:id="704912977">
      <w:bodyDiv w:val="1"/>
      <w:marLeft w:val="0"/>
      <w:marRight w:val="0"/>
      <w:marTop w:val="0"/>
      <w:marBottom w:val="0"/>
      <w:divBdr>
        <w:top w:val="none" w:sz="0" w:space="0" w:color="auto"/>
        <w:left w:val="none" w:sz="0" w:space="0" w:color="auto"/>
        <w:bottom w:val="none" w:sz="0" w:space="0" w:color="auto"/>
        <w:right w:val="none" w:sz="0" w:space="0" w:color="auto"/>
      </w:divBdr>
    </w:div>
    <w:div w:id="736896323">
      <w:bodyDiv w:val="1"/>
      <w:marLeft w:val="0"/>
      <w:marRight w:val="0"/>
      <w:marTop w:val="0"/>
      <w:marBottom w:val="0"/>
      <w:divBdr>
        <w:top w:val="none" w:sz="0" w:space="0" w:color="auto"/>
        <w:left w:val="none" w:sz="0" w:space="0" w:color="auto"/>
        <w:bottom w:val="none" w:sz="0" w:space="0" w:color="auto"/>
        <w:right w:val="none" w:sz="0" w:space="0" w:color="auto"/>
      </w:divBdr>
    </w:div>
    <w:div w:id="762914498">
      <w:bodyDiv w:val="1"/>
      <w:marLeft w:val="0"/>
      <w:marRight w:val="0"/>
      <w:marTop w:val="0"/>
      <w:marBottom w:val="0"/>
      <w:divBdr>
        <w:top w:val="none" w:sz="0" w:space="0" w:color="auto"/>
        <w:left w:val="none" w:sz="0" w:space="0" w:color="auto"/>
        <w:bottom w:val="none" w:sz="0" w:space="0" w:color="auto"/>
        <w:right w:val="none" w:sz="0" w:space="0" w:color="auto"/>
      </w:divBdr>
    </w:div>
    <w:div w:id="790131685">
      <w:bodyDiv w:val="1"/>
      <w:marLeft w:val="0"/>
      <w:marRight w:val="0"/>
      <w:marTop w:val="0"/>
      <w:marBottom w:val="0"/>
      <w:divBdr>
        <w:top w:val="none" w:sz="0" w:space="0" w:color="auto"/>
        <w:left w:val="none" w:sz="0" w:space="0" w:color="auto"/>
        <w:bottom w:val="none" w:sz="0" w:space="0" w:color="auto"/>
        <w:right w:val="none" w:sz="0" w:space="0" w:color="auto"/>
      </w:divBdr>
    </w:div>
    <w:div w:id="795291536">
      <w:bodyDiv w:val="1"/>
      <w:marLeft w:val="0"/>
      <w:marRight w:val="0"/>
      <w:marTop w:val="0"/>
      <w:marBottom w:val="0"/>
      <w:divBdr>
        <w:top w:val="none" w:sz="0" w:space="0" w:color="auto"/>
        <w:left w:val="none" w:sz="0" w:space="0" w:color="auto"/>
        <w:bottom w:val="none" w:sz="0" w:space="0" w:color="auto"/>
        <w:right w:val="none" w:sz="0" w:space="0" w:color="auto"/>
      </w:divBdr>
    </w:div>
    <w:div w:id="801652746">
      <w:bodyDiv w:val="1"/>
      <w:marLeft w:val="0"/>
      <w:marRight w:val="0"/>
      <w:marTop w:val="0"/>
      <w:marBottom w:val="0"/>
      <w:divBdr>
        <w:top w:val="none" w:sz="0" w:space="0" w:color="auto"/>
        <w:left w:val="none" w:sz="0" w:space="0" w:color="auto"/>
        <w:bottom w:val="none" w:sz="0" w:space="0" w:color="auto"/>
        <w:right w:val="none" w:sz="0" w:space="0" w:color="auto"/>
      </w:divBdr>
    </w:div>
    <w:div w:id="805466218">
      <w:bodyDiv w:val="1"/>
      <w:marLeft w:val="0"/>
      <w:marRight w:val="0"/>
      <w:marTop w:val="0"/>
      <w:marBottom w:val="0"/>
      <w:divBdr>
        <w:top w:val="none" w:sz="0" w:space="0" w:color="auto"/>
        <w:left w:val="none" w:sz="0" w:space="0" w:color="auto"/>
        <w:bottom w:val="none" w:sz="0" w:space="0" w:color="auto"/>
        <w:right w:val="none" w:sz="0" w:space="0" w:color="auto"/>
      </w:divBdr>
    </w:div>
    <w:div w:id="832258256">
      <w:bodyDiv w:val="1"/>
      <w:marLeft w:val="0"/>
      <w:marRight w:val="0"/>
      <w:marTop w:val="0"/>
      <w:marBottom w:val="0"/>
      <w:divBdr>
        <w:top w:val="none" w:sz="0" w:space="0" w:color="auto"/>
        <w:left w:val="none" w:sz="0" w:space="0" w:color="auto"/>
        <w:bottom w:val="none" w:sz="0" w:space="0" w:color="auto"/>
        <w:right w:val="none" w:sz="0" w:space="0" w:color="auto"/>
      </w:divBdr>
    </w:div>
    <w:div w:id="846333426">
      <w:bodyDiv w:val="1"/>
      <w:marLeft w:val="0"/>
      <w:marRight w:val="0"/>
      <w:marTop w:val="0"/>
      <w:marBottom w:val="0"/>
      <w:divBdr>
        <w:top w:val="none" w:sz="0" w:space="0" w:color="auto"/>
        <w:left w:val="none" w:sz="0" w:space="0" w:color="auto"/>
        <w:bottom w:val="none" w:sz="0" w:space="0" w:color="auto"/>
        <w:right w:val="none" w:sz="0" w:space="0" w:color="auto"/>
      </w:divBdr>
    </w:div>
    <w:div w:id="860632656">
      <w:bodyDiv w:val="1"/>
      <w:marLeft w:val="0"/>
      <w:marRight w:val="0"/>
      <w:marTop w:val="0"/>
      <w:marBottom w:val="0"/>
      <w:divBdr>
        <w:top w:val="none" w:sz="0" w:space="0" w:color="auto"/>
        <w:left w:val="none" w:sz="0" w:space="0" w:color="auto"/>
        <w:bottom w:val="none" w:sz="0" w:space="0" w:color="auto"/>
        <w:right w:val="none" w:sz="0" w:space="0" w:color="auto"/>
      </w:divBdr>
    </w:div>
    <w:div w:id="875047505">
      <w:bodyDiv w:val="1"/>
      <w:marLeft w:val="0"/>
      <w:marRight w:val="0"/>
      <w:marTop w:val="0"/>
      <w:marBottom w:val="0"/>
      <w:divBdr>
        <w:top w:val="none" w:sz="0" w:space="0" w:color="auto"/>
        <w:left w:val="none" w:sz="0" w:space="0" w:color="auto"/>
        <w:bottom w:val="none" w:sz="0" w:space="0" w:color="auto"/>
        <w:right w:val="none" w:sz="0" w:space="0" w:color="auto"/>
      </w:divBdr>
    </w:div>
    <w:div w:id="877668012">
      <w:bodyDiv w:val="1"/>
      <w:marLeft w:val="0"/>
      <w:marRight w:val="0"/>
      <w:marTop w:val="0"/>
      <w:marBottom w:val="0"/>
      <w:divBdr>
        <w:top w:val="none" w:sz="0" w:space="0" w:color="auto"/>
        <w:left w:val="none" w:sz="0" w:space="0" w:color="auto"/>
        <w:bottom w:val="none" w:sz="0" w:space="0" w:color="auto"/>
        <w:right w:val="none" w:sz="0" w:space="0" w:color="auto"/>
      </w:divBdr>
    </w:div>
    <w:div w:id="880287985">
      <w:bodyDiv w:val="1"/>
      <w:marLeft w:val="0"/>
      <w:marRight w:val="0"/>
      <w:marTop w:val="0"/>
      <w:marBottom w:val="0"/>
      <w:divBdr>
        <w:top w:val="none" w:sz="0" w:space="0" w:color="auto"/>
        <w:left w:val="none" w:sz="0" w:space="0" w:color="auto"/>
        <w:bottom w:val="none" w:sz="0" w:space="0" w:color="auto"/>
        <w:right w:val="none" w:sz="0" w:space="0" w:color="auto"/>
      </w:divBdr>
    </w:div>
    <w:div w:id="890188439">
      <w:bodyDiv w:val="1"/>
      <w:marLeft w:val="0"/>
      <w:marRight w:val="0"/>
      <w:marTop w:val="0"/>
      <w:marBottom w:val="0"/>
      <w:divBdr>
        <w:top w:val="none" w:sz="0" w:space="0" w:color="auto"/>
        <w:left w:val="none" w:sz="0" w:space="0" w:color="auto"/>
        <w:bottom w:val="none" w:sz="0" w:space="0" w:color="auto"/>
        <w:right w:val="none" w:sz="0" w:space="0" w:color="auto"/>
      </w:divBdr>
    </w:div>
    <w:div w:id="891888727">
      <w:bodyDiv w:val="1"/>
      <w:marLeft w:val="0"/>
      <w:marRight w:val="0"/>
      <w:marTop w:val="0"/>
      <w:marBottom w:val="0"/>
      <w:divBdr>
        <w:top w:val="none" w:sz="0" w:space="0" w:color="auto"/>
        <w:left w:val="none" w:sz="0" w:space="0" w:color="auto"/>
        <w:bottom w:val="none" w:sz="0" w:space="0" w:color="auto"/>
        <w:right w:val="none" w:sz="0" w:space="0" w:color="auto"/>
      </w:divBdr>
    </w:div>
    <w:div w:id="903833160">
      <w:bodyDiv w:val="1"/>
      <w:marLeft w:val="0"/>
      <w:marRight w:val="0"/>
      <w:marTop w:val="0"/>
      <w:marBottom w:val="0"/>
      <w:divBdr>
        <w:top w:val="none" w:sz="0" w:space="0" w:color="auto"/>
        <w:left w:val="none" w:sz="0" w:space="0" w:color="auto"/>
        <w:bottom w:val="none" w:sz="0" w:space="0" w:color="auto"/>
        <w:right w:val="none" w:sz="0" w:space="0" w:color="auto"/>
      </w:divBdr>
    </w:div>
    <w:div w:id="976646845">
      <w:bodyDiv w:val="1"/>
      <w:marLeft w:val="0"/>
      <w:marRight w:val="0"/>
      <w:marTop w:val="0"/>
      <w:marBottom w:val="0"/>
      <w:divBdr>
        <w:top w:val="none" w:sz="0" w:space="0" w:color="auto"/>
        <w:left w:val="none" w:sz="0" w:space="0" w:color="auto"/>
        <w:bottom w:val="none" w:sz="0" w:space="0" w:color="auto"/>
        <w:right w:val="none" w:sz="0" w:space="0" w:color="auto"/>
      </w:divBdr>
    </w:div>
    <w:div w:id="984360218">
      <w:bodyDiv w:val="1"/>
      <w:marLeft w:val="0"/>
      <w:marRight w:val="0"/>
      <w:marTop w:val="0"/>
      <w:marBottom w:val="0"/>
      <w:divBdr>
        <w:top w:val="none" w:sz="0" w:space="0" w:color="auto"/>
        <w:left w:val="none" w:sz="0" w:space="0" w:color="auto"/>
        <w:bottom w:val="none" w:sz="0" w:space="0" w:color="auto"/>
        <w:right w:val="none" w:sz="0" w:space="0" w:color="auto"/>
      </w:divBdr>
    </w:div>
    <w:div w:id="999121659">
      <w:bodyDiv w:val="1"/>
      <w:marLeft w:val="0"/>
      <w:marRight w:val="0"/>
      <w:marTop w:val="0"/>
      <w:marBottom w:val="0"/>
      <w:divBdr>
        <w:top w:val="none" w:sz="0" w:space="0" w:color="auto"/>
        <w:left w:val="none" w:sz="0" w:space="0" w:color="auto"/>
        <w:bottom w:val="none" w:sz="0" w:space="0" w:color="auto"/>
        <w:right w:val="none" w:sz="0" w:space="0" w:color="auto"/>
      </w:divBdr>
    </w:div>
    <w:div w:id="1023744189">
      <w:bodyDiv w:val="1"/>
      <w:marLeft w:val="0"/>
      <w:marRight w:val="0"/>
      <w:marTop w:val="0"/>
      <w:marBottom w:val="0"/>
      <w:divBdr>
        <w:top w:val="none" w:sz="0" w:space="0" w:color="auto"/>
        <w:left w:val="none" w:sz="0" w:space="0" w:color="auto"/>
        <w:bottom w:val="none" w:sz="0" w:space="0" w:color="auto"/>
        <w:right w:val="none" w:sz="0" w:space="0" w:color="auto"/>
      </w:divBdr>
    </w:div>
    <w:div w:id="1035470560">
      <w:bodyDiv w:val="1"/>
      <w:marLeft w:val="0"/>
      <w:marRight w:val="0"/>
      <w:marTop w:val="0"/>
      <w:marBottom w:val="0"/>
      <w:divBdr>
        <w:top w:val="none" w:sz="0" w:space="0" w:color="auto"/>
        <w:left w:val="none" w:sz="0" w:space="0" w:color="auto"/>
        <w:bottom w:val="none" w:sz="0" w:space="0" w:color="auto"/>
        <w:right w:val="none" w:sz="0" w:space="0" w:color="auto"/>
      </w:divBdr>
    </w:div>
    <w:div w:id="1051997519">
      <w:bodyDiv w:val="1"/>
      <w:marLeft w:val="0"/>
      <w:marRight w:val="0"/>
      <w:marTop w:val="0"/>
      <w:marBottom w:val="0"/>
      <w:divBdr>
        <w:top w:val="none" w:sz="0" w:space="0" w:color="auto"/>
        <w:left w:val="none" w:sz="0" w:space="0" w:color="auto"/>
        <w:bottom w:val="none" w:sz="0" w:space="0" w:color="auto"/>
        <w:right w:val="none" w:sz="0" w:space="0" w:color="auto"/>
      </w:divBdr>
    </w:div>
    <w:div w:id="1057321539">
      <w:bodyDiv w:val="1"/>
      <w:marLeft w:val="0"/>
      <w:marRight w:val="0"/>
      <w:marTop w:val="0"/>
      <w:marBottom w:val="0"/>
      <w:divBdr>
        <w:top w:val="none" w:sz="0" w:space="0" w:color="auto"/>
        <w:left w:val="none" w:sz="0" w:space="0" w:color="auto"/>
        <w:bottom w:val="none" w:sz="0" w:space="0" w:color="auto"/>
        <w:right w:val="none" w:sz="0" w:space="0" w:color="auto"/>
      </w:divBdr>
    </w:div>
    <w:div w:id="1067340380">
      <w:bodyDiv w:val="1"/>
      <w:marLeft w:val="0"/>
      <w:marRight w:val="0"/>
      <w:marTop w:val="0"/>
      <w:marBottom w:val="0"/>
      <w:divBdr>
        <w:top w:val="none" w:sz="0" w:space="0" w:color="auto"/>
        <w:left w:val="none" w:sz="0" w:space="0" w:color="auto"/>
        <w:bottom w:val="none" w:sz="0" w:space="0" w:color="auto"/>
        <w:right w:val="none" w:sz="0" w:space="0" w:color="auto"/>
      </w:divBdr>
    </w:div>
    <w:div w:id="1068959112">
      <w:bodyDiv w:val="1"/>
      <w:marLeft w:val="0"/>
      <w:marRight w:val="0"/>
      <w:marTop w:val="0"/>
      <w:marBottom w:val="0"/>
      <w:divBdr>
        <w:top w:val="none" w:sz="0" w:space="0" w:color="auto"/>
        <w:left w:val="none" w:sz="0" w:space="0" w:color="auto"/>
        <w:bottom w:val="none" w:sz="0" w:space="0" w:color="auto"/>
        <w:right w:val="none" w:sz="0" w:space="0" w:color="auto"/>
      </w:divBdr>
    </w:div>
    <w:div w:id="1082138884">
      <w:bodyDiv w:val="1"/>
      <w:marLeft w:val="0"/>
      <w:marRight w:val="0"/>
      <w:marTop w:val="0"/>
      <w:marBottom w:val="0"/>
      <w:divBdr>
        <w:top w:val="none" w:sz="0" w:space="0" w:color="auto"/>
        <w:left w:val="none" w:sz="0" w:space="0" w:color="auto"/>
        <w:bottom w:val="none" w:sz="0" w:space="0" w:color="auto"/>
        <w:right w:val="none" w:sz="0" w:space="0" w:color="auto"/>
      </w:divBdr>
    </w:div>
    <w:div w:id="1087919853">
      <w:bodyDiv w:val="1"/>
      <w:marLeft w:val="0"/>
      <w:marRight w:val="0"/>
      <w:marTop w:val="0"/>
      <w:marBottom w:val="0"/>
      <w:divBdr>
        <w:top w:val="none" w:sz="0" w:space="0" w:color="auto"/>
        <w:left w:val="none" w:sz="0" w:space="0" w:color="auto"/>
        <w:bottom w:val="none" w:sz="0" w:space="0" w:color="auto"/>
        <w:right w:val="none" w:sz="0" w:space="0" w:color="auto"/>
      </w:divBdr>
    </w:div>
    <w:div w:id="1096101180">
      <w:bodyDiv w:val="1"/>
      <w:marLeft w:val="0"/>
      <w:marRight w:val="0"/>
      <w:marTop w:val="0"/>
      <w:marBottom w:val="0"/>
      <w:divBdr>
        <w:top w:val="none" w:sz="0" w:space="0" w:color="auto"/>
        <w:left w:val="none" w:sz="0" w:space="0" w:color="auto"/>
        <w:bottom w:val="none" w:sz="0" w:space="0" w:color="auto"/>
        <w:right w:val="none" w:sz="0" w:space="0" w:color="auto"/>
      </w:divBdr>
    </w:div>
    <w:div w:id="1112358298">
      <w:bodyDiv w:val="1"/>
      <w:marLeft w:val="0"/>
      <w:marRight w:val="0"/>
      <w:marTop w:val="0"/>
      <w:marBottom w:val="0"/>
      <w:divBdr>
        <w:top w:val="none" w:sz="0" w:space="0" w:color="auto"/>
        <w:left w:val="none" w:sz="0" w:space="0" w:color="auto"/>
        <w:bottom w:val="none" w:sz="0" w:space="0" w:color="auto"/>
        <w:right w:val="none" w:sz="0" w:space="0" w:color="auto"/>
      </w:divBdr>
    </w:div>
    <w:div w:id="1150751820">
      <w:bodyDiv w:val="1"/>
      <w:marLeft w:val="0"/>
      <w:marRight w:val="0"/>
      <w:marTop w:val="0"/>
      <w:marBottom w:val="0"/>
      <w:divBdr>
        <w:top w:val="none" w:sz="0" w:space="0" w:color="auto"/>
        <w:left w:val="none" w:sz="0" w:space="0" w:color="auto"/>
        <w:bottom w:val="none" w:sz="0" w:space="0" w:color="auto"/>
        <w:right w:val="none" w:sz="0" w:space="0" w:color="auto"/>
      </w:divBdr>
    </w:div>
    <w:div w:id="1171679723">
      <w:bodyDiv w:val="1"/>
      <w:marLeft w:val="0"/>
      <w:marRight w:val="0"/>
      <w:marTop w:val="0"/>
      <w:marBottom w:val="0"/>
      <w:divBdr>
        <w:top w:val="none" w:sz="0" w:space="0" w:color="auto"/>
        <w:left w:val="none" w:sz="0" w:space="0" w:color="auto"/>
        <w:bottom w:val="none" w:sz="0" w:space="0" w:color="auto"/>
        <w:right w:val="none" w:sz="0" w:space="0" w:color="auto"/>
      </w:divBdr>
    </w:div>
    <w:div w:id="1211529674">
      <w:bodyDiv w:val="1"/>
      <w:marLeft w:val="0"/>
      <w:marRight w:val="0"/>
      <w:marTop w:val="0"/>
      <w:marBottom w:val="0"/>
      <w:divBdr>
        <w:top w:val="none" w:sz="0" w:space="0" w:color="auto"/>
        <w:left w:val="none" w:sz="0" w:space="0" w:color="auto"/>
        <w:bottom w:val="none" w:sz="0" w:space="0" w:color="auto"/>
        <w:right w:val="none" w:sz="0" w:space="0" w:color="auto"/>
      </w:divBdr>
    </w:div>
    <w:div w:id="1233387638">
      <w:bodyDiv w:val="1"/>
      <w:marLeft w:val="0"/>
      <w:marRight w:val="0"/>
      <w:marTop w:val="0"/>
      <w:marBottom w:val="0"/>
      <w:divBdr>
        <w:top w:val="none" w:sz="0" w:space="0" w:color="auto"/>
        <w:left w:val="none" w:sz="0" w:space="0" w:color="auto"/>
        <w:bottom w:val="none" w:sz="0" w:space="0" w:color="auto"/>
        <w:right w:val="none" w:sz="0" w:space="0" w:color="auto"/>
      </w:divBdr>
    </w:div>
    <w:div w:id="1235048240">
      <w:bodyDiv w:val="1"/>
      <w:marLeft w:val="0"/>
      <w:marRight w:val="0"/>
      <w:marTop w:val="0"/>
      <w:marBottom w:val="0"/>
      <w:divBdr>
        <w:top w:val="none" w:sz="0" w:space="0" w:color="auto"/>
        <w:left w:val="none" w:sz="0" w:space="0" w:color="auto"/>
        <w:bottom w:val="none" w:sz="0" w:space="0" w:color="auto"/>
        <w:right w:val="none" w:sz="0" w:space="0" w:color="auto"/>
      </w:divBdr>
    </w:div>
    <w:div w:id="1282032304">
      <w:bodyDiv w:val="1"/>
      <w:marLeft w:val="0"/>
      <w:marRight w:val="0"/>
      <w:marTop w:val="0"/>
      <w:marBottom w:val="0"/>
      <w:divBdr>
        <w:top w:val="none" w:sz="0" w:space="0" w:color="auto"/>
        <w:left w:val="none" w:sz="0" w:space="0" w:color="auto"/>
        <w:bottom w:val="none" w:sz="0" w:space="0" w:color="auto"/>
        <w:right w:val="none" w:sz="0" w:space="0" w:color="auto"/>
      </w:divBdr>
    </w:div>
    <w:div w:id="1283340765">
      <w:bodyDiv w:val="1"/>
      <w:marLeft w:val="0"/>
      <w:marRight w:val="0"/>
      <w:marTop w:val="0"/>
      <w:marBottom w:val="0"/>
      <w:divBdr>
        <w:top w:val="none" w:sz="0" w:space="0" w:color="auto"/>
        <w:left w:val="none" w:sz="0" w:space="0" w:color="auto"/>
        <w:bottom w:val="none" w:sz="0" w:space="0" w:color="auto"/>
        <w:right w:val="none" w:sz="0" w:space="0" w:color="auto"/>
      </w:divBdr>
      <w:divsChild>
        <w:div w:id="1579511981">
          <w:marLeft w:val="0"/>
          <w:marRight w:val="0"/>
          <w:marTop w:val="0"/>
          <w:marBottom w:val="0"/>
          <w:divBdr>
            <w:top w:val="none" w:sz="0" w:space="0" w:color="auto"/>
            <w:left w:val="none" w:sz="0" w:space="0" w:color="auto"/>
            <w:bottom w:val="none" w:sz="0" w:space="0" w:color="auto"/>
            <w:right w:val="none" w:sz="0" w:space="0" w:color="auto"/>
          </w:divBdr>
        </w:div>
        <w:div w:id="1294100079">
          <w:marLeft w:val="0"/>
          <w:marRight w:val="0"/>
          <w:marTop w:val="0"/>
          <w:marBottom w:val="0"/>
          <w:divBdr>
            <w:top w:val="none" w:sz="0" w:space="0" w:color="auto"/>
            <w:left w:val="none" w:sz="0" w:space="0" w:color="auto"/>
            <w:bottom w:val="none" w:sz="0" w:space="0" w:color="auto"/>
            <w:right w:val="none" w:sz="0" w:space="0" w:color="auto"/>
          </w:divBdr>
        </w:div>
        <w:div w:id="1178617091">
          <w:marLeft w:val="0"/>
          <w:marRight w:val="0"/>
          <w:marTop w:val="0"/>
          <w:marBottom w:val="0"/>
          <w:divBdr>
            <w:top w:val="none" w:sz="0" w:space="0" w:color="auto"/>
            <w:left w:val="none" w:sz="0" w:space="0" w:color="auto"/>
            <w:bottom w:val="none" w:sz="0" w:space="0" w:color="auto"/>
            <w:right w:val="none" w:sz="0" w:space="0" w:color="auto"/>
          </w:divBdr>
        </w:div>
        <w:div w:id="259918145">
          <w:marLeft w:val="0"/>
          <w:marRight w:val="0"/>
          <w:marTop w:val="0"/>
          <w:marBottom w:val="0"/>
          <w:divBdr>
            <w:top w:val="none" w:sz="0" w:space="0" w:color="auto"/>
            <w:left w:val="none" w:sz="0" w:space="0" w:color="auto"/>
            <w:bottom w:val="none" w:sz="0" w:space="0" w:color="auto"/>
            <w:right w:val="none" w:sz="0" w:space="0" w:color="auto"/>
          </w:divBdr>
        </w:div>
        <w:div w:id="292372857">
          <w:marLeft w:val="0"/>
          <w:marRight w:val="0"/>
          <w:marTop w:val="0"/>
          <w:marBottom w:val="0"/>
          <w:divBdr>
            <w:top w:val="none" w:sz="0" w:space="0" w:color="auto"/>
            <w:left w:val="none" w:sz="0" w:space="0" w:color="auto"/>
            <w:bottom w:val="none" w:sz="0" w:space="0" w:color="auto"/>
            <w:right w:val="none" w:sz="0" w:space="0" w:color="auto"/>
          </w:divBdr>
        </w:div>
        <w:div w:id="1619096839">
          <w:marLeft w:val="0"/>
          <w:marRight w:val="0"/>
          <w:marTop w:val="0"/>
          <w:marBottom w:val="0"/>
          <w:divBdr>
            <w:top w:val="none" w:sz="0" w:space="0" w:color="auto"/>
            <w:left w:val="none" w:sz="0" w:space="0" w:color="auto"/>
            <w:bottom w:val="none" w:sz="0" w:space="0" w:color="auto"/>
            <w:right w:val="none" w:sz="0" w:space="0" w:color="auto"/>
          </w:divBdr>
        </w:div>
        <w:div w:id="673261156">
          <w:marLeft w:val="0"/>
          <w:marRight w:val="0"/>
          <w:marTop w:val="0"/>
          <w:marBottom w:val="0"/>
          <w:divBdr>
            <w:top w:val="none" w:sz="0" w:space="0" w:color="auto"/>
            <w:left w:val="none" w:sz="0" w:space="0" w:color="auto"/>
            <w:bottom w:val="none" w:sz="0" w:space="0" w:color="auto"/>
            <w:right w:val="none" w:sz="0" w:space="0" w:color="auto"/>
          </w:divBdr>
        </w:div>
      </w:divsChild>
    </w:div>
    <w:div w:id="1316688695">
      <w:bodyDiv w:val="1"/>
      <w:marLeft w:val="0"/>
      <w:marRight w:val="0"/>
      <w:marTop w:val="0"/>
      <w:marBottom w:val="0"/>
      <w:divBdr>
        <w:top w:val="none" w:sz="0" w:space="0" w:color="auto"/>
        <w:left w:val="none" w:sz="0" w:space="0" w:color="auto"/>
        <w:bottom w:val="none" w:sz="0" w:space="0" w:color="auto"/>
        <w:right w:val="none" w:sz="0" w:space="0" w:color="auto"/>
      </w:divBdr>
    </w:div>
    <w:div w:id="1361128283">
      <w:bodyDiv w:val="1"/>
      <w:marLeft w:val="0"/>
      <w:marRight w:val="0"/>
      <w:marTop w:val="0"/>
      <w:marBottom w:val="0"/>
      <w:divBdr>
        <w:top w:val="none" w:sz="0" w:space="0" w:color="auto"/>
        <w:left w:val="none" w:sz="0" w:space="0" w:color="auto"/>
        <w:bottom w:val="none" w:sz="0" w:space="0" w:color="auto"/>
        <w:right w:val="none" w:sz="0" w:space="0" w:color="auto"/>
      </w:divBdr>
    </w:div>
    <w:div w:id="1364330165">
      <w:bodyDiv w:val="1"/>
      <w:marLeft w:val="0"/>
      <w:marRight w:val="0"/>
      <w:marTop w:val="0"/>
      <w:marBottom w:val="0"/>
      <w:divBdr>
        <w:top w:val="none" w:sz="0" w:space="0" w:color="auto"/>
        <w:left w:val="none" w:sz="0" w:space="0" w:color="auto"/>
        <w:bottom w:val="none" w:sz="0" w:space="0" w:color="auto"/>
        <w:right w:val="none" w:sz="0" w:space="0" w:color="auto"/>
      </w:divBdr>
    </w:div>
    <w:div w:id="1382903145">
      <w:bodyDiv w:val="1"/>
      <w:marLeft w:val="0"/>
      <w:marRight w:val="0"/>
      <w:marTop w:val="0"/>
      <w:marBottom w:val="0"/>
      <w:divBdr>
        <w:top w:val="none" w:sz="0" w:space="0" w:color="auto"/>
        <w:left w:val="none" w:sz="0" w:space="0" w:color="auto"/>
        <w:bottom w:val="none" w:sz="0" w:space="0" w:color="auto"/>
        <w:right w:val="none" w:sz="0" w:space="0" w:color="auto"/>
      </w:divBdr>
    </w:div>
    <w:div w:id="1391538382">
      <w:bodyDiv w:val="1"/>
      <w:marLeft w:val="0"/>
      <w:marRight w:val="0"/>
      <w:marTop w:val="0"/>
      <w:marBottom w:val="0"/>
      <w:divBdr>
        <w:top w:val="none" w:sz="0" w:space="0" w:color="auto"/>
        <w:left w:val="none" w:sz="0" w:space="0" w:color="auto"/>
        <w:bottom w:val="none" w:sz="0" w:space="0" w:color="auto"/>
        <w:right w:val="none" w:sz="0" w:space="0" w:color="auto"/>
      </w:divBdr>
    </w:div>
    <w:div w:id="1395086858">
      <w:bodyDiv w:val="1"/>
      <w:marLeft w:val="0"/>
      <w:marRight w:val="0"/>
      <w:marTop w:val="0"/>
      <w:marBottom w:val="0"/>
      <w:divBdr>
        <w:top w:val="none" w:sz="0" w:space="0" w:color="auto"/>
        <w:left w:val="none" w:sz="0" w:space="0" w:color="auto"/>
        <w:bottom w:val="none" w:sz="0" w:space="0" w:color="auto"/>
        <w:right w:val="none" w:sz="0" w:space="0" w:color="auto"/>
      </w:divBdr>
    </w:div>
    <w:div w:id="1414009781">
      <w:bodyDiv w:val="1"/>
      <w:marLeft w:val="0"/>
      <w:marRight w:val="0"/>
      <w:marTop w:val="0"/>
      <w:marBottom w:val="0"/>
      <w:divBdr>
        <w:top w:val="none" w:sz="0" w:space="0" w:color="auto"/>
        <w:left w:val="none" w:sz="0" w:space="0" w:color="auto"/>
        <w:bottom w:val="none" w:sz="0" w:space="0" w:color="auto"/>
        <w:right w:val="none" w:sz="0" w:space="0" w:color="auto"/>
      </w:divBdr>
    </w:div>
    <w:div w:id="1424449210">
      <w:bodyDiv w:val="1"/>
      <w:marLeft w:val="0"/>
      <w:marRight w:val="0"/>
      <w:marTop w:val="0"/>
      <w:marBottom w:val="0"/>
      <w:divBdr>
        <w:top w:val="none" w:sz="0" w:space="0" w:color="auto"/>
        <w:left w:val="none" w:sz="0" w:space="0" w:color="auto"/>
        <w:bottom w:val="none" w:sz="0" w:space="0" w:color="auto"/>
        <w:right w:val="none" w:sz="0" w:space="0" w:color="auto"/>
      </w:divBdr>
    </w:div>
    <w:div w:id="1425035745">
      <w:bodyDiv w:val="1"/>
      <w:marLeft w:val="0"/>
      <w:marRight w:val="0"/>
      <w:marTop w:val="0"/>
      <w:marBottom w:val="0"/>
      <w:divBdr>
        <w:top w:val="none" w:sz="0" w:space="0" w:color="auto"/>
        <w:left w:val="none" w:sz="0" w:space="0" w:color="auto"/>
        <w:bottom w:val="none" w:sz="0" w:space="0" w:color="auto"/>
        <w:right w:val="none" w:sz="0" w:space="0" w:color="auto"/>
      </w:divBdr>
    </w:div>
    <w:div w:id="1457064098">
      <w:bodyDiv w:val="1"/>
      <w:marLeft w:val="0"/>
      <w:marRight w:val="0"/>
      <w:marTop w:val="0"/>
      <w:marBottom w:val="0"/>
      <w:divBdr>
        <w:top w:val="none" w:sz="0" w:space="0" w:color="auto"/>
        <w:left w:val="none" w:sz="0" w:space="0" w:color="auto"/>
        <w:bottom w:val="none" w:sz="0" w:space="0" w:color="auto"/>
        <w:right w:val="none" w:sz="0" w:space="0" w:color="auto"/>
      </w:divBdr>
    </w:div>
    <w:div w:id="1467579184">
      <w:bodyDiv w:val="1"/>
      <w:marLeft w:val="0"/>
      <w:marRight w:val="0"/>
      <w:marTop w:val="0"/>
      <w:marBottom w:val="0"/>
      <w:divBdr>
        <w:top w:val="none" w:sz="0" w:space="0" w:color="auto"/>
        <w:left w:val="none" w:sz="0" w:space="0" w:color="auto"/>
        <w:bottom w:val="none" w:sz="0" w:space="0" w:color="auto"/>
        <w:right w:val="none" w:sz="0" w:space="0" w:color="auto"/>
      </w:divBdr>
    </w:div>
    <w:div w:id="1477919040">
      <w:bodyDiv w:val="1"/>
      <w:marLeft w:val="0"/>
      <w:marRight w:val="0"/>
      <w:marTop w:val="0"/>
      <w:marBottom w:val="0"/>
      <w:divBdr>
        <w:top w:val="none" w:sz="0" w:space="0" w:color="auto"/>
        <w:left w:val="none" w:sz="0" w:space="0" w:color="auto"/>
        <w:bottom w:val="none" w:sz="0" w:space="0" w:color="auto"/>
        <w:right w:val="none" w:sz="0" w:space="0" w:color="auto"/>
      </w:divBdr>
    </w:div>
    <w:div w:id="1537038208">
      <w:bodyDiv w:val="1"/>
      <w:marLeft w:val="0"/>
      <w:marRight w:val="0"/>
      <w:marTop w:val="0"/>
      <w:marBottom w:val="0"/>
      <w:divBdr>
        <w:top w:val="none" w:sz="0" w:space="0" w:color="auto"/>
        <w:left w:val="none" w:sz="0" w:space="0" w:color="auto"/>
        <w:bottom w:val="none" w:sz="0" w:space="0" w:color="auto"/>
        <w:right w:val="none" w:sz="0" w:space="0" w:color="auto"/>
      </w:divBdr>
    </w:div>
    <w:div w:id="1543053015">
      <w:bodyDiv w:val="1"/>
      <w:marLeft w:val="0"/>
      <w:marRight w:val="0"/>
      <w:marTop w:val="0"/>
      <w:marBottom w:val="0"/>
      <w:divBdr>
        <w:top w:val="none" w:sz="0" w:space="0" w:color="auto"/>
        <w:left w:val="none" w:sz="0" w:space="0" w:color="auto"/>
        <w:bottom w:val="none" w:sz="0" w:space="0" w:color="auto"/>
        <w:right w:val="none" w:sz="0" w:space="0" w:color="auto"/>
      </w:divBdr>
    </w:div>
    <w:div w:id="1551072496">
      <w:bodyDiv w:val="1"/>
      <w:marLeft w:val="0"/>
      <w:marRight w:val="0"/>
      <w:marTop w:val="0"/>
      <w:marBottom w:val="0"/>
      <w:divBdr>
        <w:top w:val="none" w:sz="0" w:space="0" w:color="auto"/>
        <w:left w:val="none" w:sz="0" w:space="0" w:color="auto"/>
        <w:bottom w:val="none" w:sz="0" w:space="0" w:color="auto"/>
        <w:right w:val="none" w:sz="0" w:space="0" w:color="auto"/>
      </w:divBdr>
    </w:div>
    <w:div w:id="1580292242">
      <w:bodyDiv w:val="1"/>
      <w:marLeft w:val="0"/>
      <w:marRight w:val="0"/>
      <w:marTop w:val="0"/>
      <w:marBottom w:val="0"/>
      <w:divBdr>
        <w:top w:val="none" w:sz="0" w:space="0" w:color="auto"/>
        <w:left w:val="none" w:sz="0" w:space="0" w:color="auto"/>
        <w:bottom w:val="none" w:sz="0" w:space="0" w:color="auto"/>
        <w:right w:val="none" w:sz="0" w:space="0" w:color="auto"/>
      </w:divBdr>
    </w:div>
    <w:div w:id="1591816003">
      <w:bodyDiv w:val="1"/>
      <w:marLeft w:val="0"/>
      <w:marRight w:val="0"/>
      <w:marTop w:val="0"/>
      <w:marBottom w:val="0"/>
      <w:divBdr>
        <w:top w:val="none" w:sz="0" w:space="0" w:color="auto"/>
        <w:left w:val="none" w:sz="0" w:space="0" w:color="auto"/>
        <w:bottom w:val="none" w:sz="0" w:space="0" w:color="auto"/>
        <w:right w:val="none" w:sz="0" w:space="0" w:color="auto"/>
      </w:divBdr>
    </w:div>
    <w:div w:id="1626545141">
      <w:bodyDiv w:val="1"/>
      <w:marLeft w:val="0"/>
      <w:marRight w:val="0"/>
      <w:marTop w:val="0"/>
      <w:marBottom w:val="0"/>
      <w:divBdr>
        <w:top w:val="none" w:sz="0" w:space="0" w:color="auto"/>
        <w:left w:val="none" w:sz="0" w:space="0" w:color="auto"/>
        <w:bottom w:val="none" w:sz="0" w:space="0" w:color="auto"/>
        <w:right w:val="none" w:sz="0" w:space="0" w:color="auto"/>
      </w:divBdr>
    </w:div>
    <w:div w:id="1641879846">
      <w:bodyDiv w:val="1"/>
      <w:marLeft w:val="0"/>
      <w:marRight w:val="0"/>
      <w:marTop w:val="0"/>
      <w:marBottom w:val="0"/>
      <w:divBdr>
        <w:top w:val="none" w:sz="0" w:space="0" w:color="auto"/>
        <w:left w:val="none" w:sz="0" w:space="0" w:color="auto"/>
        <w:bottom w:val="none" w:sz="0" w:space="0" w:color="auto"/>
        <w:right w:val="none" w:sz="0" w:space="0" w:color="auto"/>
      </w:divBdr>
    </w:div>
    <w:div w:id="1651984736">
      <w:bodyDiv w:val="1"/>
      <w:marLeft w:val="0"/>
      <w:marRight w:val="0"/>
      <w:marTop w:val="0"/>
      <w:marBottom w:val="0"/>
      <w:divBdr>
        <w:top w:val="none" w:sz="0" w:space="0" w:color="auto"/>
        <w:left w:val="none" w:sz="0" w:space="0" w:color="auto"/>
        <w:bottom w:val="none" w:sz="0" w:space="0" w:color="auto"/>
        <w:right w:val="none" w:sz="0" w:space="0" w:color="auto"/>
      </w:divBdr>
    </w:div>
    <w:div w:id="1653557201">
      <w:bodyDiv w:val="1"/>
      <w:marLeft w:val="0"/>
      <w:marRight w:val="0"/>
      <w:marTop w:val="0"/>
      <w:marBottom w:val="0"/>
      <w:divBdr>
        <w:top w:val="none" w:sz="0" w:space="0" w:color="auto"/>
        <w:left w:val="none" w:sz="0" w:space="0" w:color="auto"/>
        <w:bottom w:val="none" w:sz="0" w:space="0" w:color="auto"/>
        <w:right w:val="none" w:sz="0" w:space="0" w:color="auto"/>
      </w:divBdr>
    </w:div>
    <w:div w:id="1663466407">
      <w:bodyDiv w:val="1"/>
      <w:marLeft w:val="0"/>
      <w:marRight w:val="0"/>
      <w:marTop w:val="0"/>
      <w:marBottom w:val="0"/>
      <w:divBdr>
        <w:top w:val="none" w:sz="0" w:space="0" w:color="auto"/>
        <w:left w:val="none" w:sz="0" w:space="0" w:color="auto"/>
        <w:bottom w:val="none" w:sz="0" w:space="0" w:color="auto"/>
        <w:right w:val="none" w:sz="0" w:space="0" w:color="auto"/>
      </w:divBdr>
    </w:div>
    <w:div w:id="1663924426">
      <w:bodyDiv w:val="1"/>
      <w:marLeft w:val="0"/>
      <w:marRight w:val="0"/>
      <w:marTop w:val="0"/>
      <w:marBottom w:val="0"/>
      <w:divBdr>
        <w:top w:val="none" w:sz="0" w:space="0" w:color="auto"/>
        <w:left w:val="none" w:sz="0" w:space="0" w:color="auto"/>
        <w:bottom w:val="none" w:sz="0" w:space="0" w:color="auto"/>
        <w:right w:val="none" w:sz="0" w:space="0" w:color="auto"/>
      </w:divBdr>
    </w:div>
    <w:div w:id="1682007530">
      <w:bodyDiv w:val="1"/>
      <w:marLeft w:val="0"/>
      <w:marRight w:val="0"/>
      <w:marTop w:val="0"/>
      <w:marBottom w:val="0"/>
      <w:divBdr>
        <w:top w:val="none" w:sz="0" w:space="0" w:color="auto"/>
        <w:left w:val="none" w:sz="0" w:space="0" w:color="auto"/>
        <w:bottom w:val="none" w:sz="0" w:space="0" w:color="auto"/>
        <w:right w:val="none" w:sz="0" w:space="0" w:color="auto"/>
      </w:divBdr>
    </w:div>
    <w:div w:id="1698920013">
      <w:bodyDiv w:val="1"/>
      <w:marLeft w:val="0"/>
      <w:marRight w:val="0"/>
      <w:marTop w:val="0"/>
      <w:marBottom w:val="0"/>
      <w:divBdr>
        <w:top w:val="none" w:sz="0" w:space="0" w:color="auto"/>
        <w:left w:val="none" w:sz="0" w:space="0" w:color="auto"/>
        <w:bottom w:val="none" w:sz="0" w:space="0" w:color="auto"/>
        <w:right w:val="none" w:sz="0" w:space="0" w:color="auto"/>
      </w:divBdr>
    </w:div>
    <w:div w:id="1721400040">
      <w:bodyDiv w:val="1"/>
      <w:marLeft w:val="0"/>
      <w:marRight w:val="0"/>
      <w:marTop w:val="0"/>
      <w:marBottom w:val="0"/>
      <w:divBdr>
        <w:top w:val="none" w:sz="0" w:space="0" w:color="auto"/>
        <w:left w:val="none" w:sz="0" w:space="0" w:color="auto"/>
        <w:bottom w:val="none" w:sz="0" w:space="0" w:color="auto"/>
        <w:right w:val="none" w:sz="0" w:space="0" w:color="auto"/>
      </w:divBdr>
    </w:div>
    <w:div w:id="1729768815">
      <w:bodyDiv w:val="1"/>
      <w:marLeft w:val="0"/>
      <w:marRight w:val="0"/>
      <w:marTop w:val="0"/>
      <w:marBottom w:val="0"/>
      <w:divBdr>
        <w:top w:val="none" w:sz="0" w:space="0" w:color="auto"/>
        <w:left w:val="none" w:sz="0" w:space="0" w:color="auto"/>
        <w:bottom w:val="none" w:sz="0" w:space="0" w:color="auto"/>
        <w:right w:val="none" w:sz="0" w:space="0" w:color="auto"/>
      </w:divBdr>
    </w:div>
    <w:div w:id="1744333379">
      <w:bodyDiv w:val="1"/>
      <w:marLeft w:val="0"/>
      <w:marRight w:val="0"/>
      <w:marTop w:val="0"/>
      <w:marBottom w:val="0"/>
      <w:divBdr>
        <w:top w:val="none" w:sz="0" w:space="0" w:color="auto"/>
        <w:left w:val="none" w:sz="0" w:space="0" w:color="auto"/>
        <w:bottom w:val="none" w:sz="0" w:space="0" w:color="auto"/>
        <w:right w:val="none" w:sz="0" w:space="0" w:color="auto"/>
      </w:divBdr>
    </w:div>
    <w:div w:id="1810509446">
      <w:bodyDiv w:val="1"/>
      <w:marLeft w:val="0"/>
      <w:marRight w:val="0"/>
      <w:marTop w:val="0"/>
      <w:marBottom w:val="0"/>
      <w:divBdr>
        <w:top w:val="none" w:sz="0" w:space="0" w:color="auto"/>
        <w:left w:val="none" w:sz="0" w:space="0" w:color="auto"/>
        <w:bottom w:val="none" w:sz="0" w:space="0" w:color="auto"/>
        <w:right w:val="none" w:sz="0" w:space="0" w:color="auto"/>
      </w:divBdr>
    </w:div>
    <w:div w:id="1823152067">
      <w:bodyDiv w:val="1"/>
      <w:marLeft w:val="0"/>
      <w:marRight w:val="0"/>
      <w:marTop w:val="0"/>
      <w:marBottom w:val="0"/>
      <w:divBdr>
        <w:top w:val="none" w:sz="0" w:space="0" w:color="auto"/>
        <w:left w:val="none" w:sz="0" w:space="0" w:color="auto"/>
        <w:bottom w:val="none" w:sz="0" w:space="0" w:color="auto"/>
        <w:right w:val="none" w:sz="0" w:space="0" w:color="auto"/>
      </w:divBdr>
    </w:div>
    <w:div w:id="1830436905">
      <w:bodyDiv w:val="1"/>
      <w:marLeft w:val="0"/>
      <w:marRight w:val="0"/>
      <w:marTop w:val="0"/>
      <w:marBottom w:val="0"/>
      <w:divBdr>
        <w:top w:val="none" w:sz="0" w:space="0" w:color="auto"/>
        <w:left w:val="none" w:sz="0" w:space="0" w:color="auto"/>
        <w:bottom w:val="none" w:sz="0" w:space="0" w:color="auto"/>
        <w:right w:val="none" w:sz="0" w:space="0" w:color="auto"/>
      </w:divBdr>
    </w:div>
    <w:div w:id="1830976153">
      <w:bodyDiv w:val="1"/>
      <w:marLeft w:val="0"/>
      <w:marRight w:val="0"/>
      <w:marTop w:val="0"/>
      <w:marBottom w:val="0"/>
      <w:divBdr>
        <w:top w:val="none" w:sz="0" w:space="0" w:color="auto"/>
        <w:left w:val="none" w:sz="0" w:space="0" w:color="auto"/>
        <w:bottom w:val="none" w:sz="0" w:space="0" w:color="auto"/>
        <w:right w:val="none" w:sz="0" w:space="0" w:color="auto"/>
      </w:divBdr>
    </w:div>
    <w:div w:id="1834177648">
      <w:bodyDiv w:val="1"/>
      <w:marLeft w:val="0"/>
      <w:marRight w:val="0"/>
      <w:marTop w:val="0"/>
      <w:marBottom w:val="0"/>
      <w:divBdr>
        <w:top w:val="none" w:sz="0" w:space="0" w:color="auto"/>
        <w:left w:val="none" w:sz="0" w:space="0" w:color="auto"/>
        <w:bottom w:val="none" w:sz="0" w:space="0" w:color="auto"/>
        <w:right w:val="none" w:sz="0" w:space="0" w:color="auto"/>
      </w:divBdr>
    </w:div>
    <w:div w:id="1839496939">
      <w:bodyDiv w:val="1"/>
      <w:marLeft w:val="0"/>
      <w:marRight w:val="0"/>
      <w:marTop w:val="0"/>
      <w:marBottom w:val="0"/>
      <w:divBdr>
        <w:top w:val="none" w:sz="0" w:space="0" w:color="auto"/>
        <w:left w:val="none" w:sz="0" w:space="0" w:color="auto"/>
        <w:bottom w:val="none" w:sz="0" w:space="0" w:color="auto"/>
        <w:right w:val="none" w:sz="0" w:space="0" w:color="auto"/>
      </w:divBdr>
    </w:div>
    <w:div w:id="1854147990">
      <w:bodyDiv w:val="1"/>
      <w:marLeft w:val="0"/>
      <w:marRight w:val="0"/>
      <w:marTop w:val="0"/>
      <w:marBottom w:val="0"/>
      <w:divBdr>
        <w:top w:val="none" w:sz="0" w:space="0" w:color="auto"/>
        <w:left w:val="none" w:sz="0" w:space="0" w:color="auto"/>
        <w:bottom w:val="none" w:sz="0" w:space="0" w:color="auto"/>
        <w:right w:val="none" w:sz="0" w:space="0" w:color="auto"/>
      </w:divBdr>
    </w:div>
    <w:div w:id="1881479480">
      <w:bodyDiv w:val="1"/>
      <w:marLeft w:val="0"/>
      <w:marRight w:val="0"/>
      <w:marTop w:val="0"/>
      <w:marBottom w:val="0"/>
      <w:divBdr>
        <w:top w:val="none" w:sz="0" w:space="0" w:color="auto"/>
        <w:left w:val="none" w:sz="0" w:space="0" w:color="auto"/>
        <w:bottom w:val="none" w:sz="0" w:space="0" w:color="auto"/>
        <w:right w:val="none" w:sz="0" w:space="0" w:color="auto"/>
      </w:divBdr>
    </w:div>
    <w:div w:id="1883201710">
      <w:bodyDiv w:val="1"/>
      <w:marLeft w:val="0"/>
      <w:marRight w:val="0"/>
      <w:marTop w:val="0"/>
      <w:marBottom w:val="0"/>
      <w:divBdr>
        <w:top w:val="none" w:sz="0" w:space="0" w:color="auto"/>
        <w:left w:val="none" w:sz="0" w:space="0" w:color="auto"/>
        <w:bottom w:val="none" w:sz="0" w:space="0" w:color="auto"/>
        <w:right w:val="none" w:sz="0" w:space="0" w:color="auto"/>
      </w:divBdr>
    </w:div>
    <w:div w:id="1893955836">
      <w:bodyDiv w:val="1"/>
      <w:marLeft w:val="0"/>
      <w:marRight w:val="0"/>
      <w:marTop w:val="0"/>
      <w:marBottom w:val="0"/>
      <w:divBdr>
        <w:top w:val="none" w:sz="0" w:space="0" w:color="auto"/>
        <w:left w:val="none" w:sz="0" w:space="0" w:color="auto"/>
        <w:bottom w:val="none" w:sz="0" w:space="0" w:color="auto"/>
        <w:right w:val="none" w:sz="0" w:space="0" w:color="auto"/>
      </w:divBdr>
    </w:div>
    <w:div w:id="1946039824">
      <w:bodyDiv w:val="1"/>
      <w:marLeft w:val="0"/>
      <w:marRight w:val="0"/>
      <w:marTop w:val="0"/>
      <w:marBottom w:val="0"/>
      <w:divBdr>
        <w:top w:val="none" w:sz="0" w:space="0" w:color="auto"/>
        <w:left w:val="none" w:sz="0" w:space="0" w:color="auto"/>
        <w:bottom w:val="none" w:sz="0" w:space="0" w:color="auto"/>
        <w:right w:val="none" w:sz="0" w:space="0" w:color="auto"/>
      </w:divBdr>
    </w:div>
    <w:div w:id="1974477857">
      <w:bodyDiv w:val="1"/>
      <w:marLeft w:val="0"/>
      <w:marRight w:val="0"/>
      <w:marTop w:val="0"/>
      <w:marBottom w:val="0"/>
      <w:divBdr>
        <w:top w:val="none" w:sz="0" w:space="0" w:color="auto"/>
        <w:left w:val="none" w:sz="0" w:space="0" w:color="auto"/>
        <w:bottom w:val="none" w:sz="0" w:space="0" w:color="auto"/>
        <w:right w:val="none" w:sz="0" w:space="0" w:color="auto"/>
      </w:divBdr>
    </w:div>
    <w:div w:id="2023311081">
      <w:bodyDiv w:val="1"/>
      <w:marLeft w:val="0"/>
      <w:marRight w:val="0"/>
      <w:marTop w:val="0"/>
      <w:marBottom w:val="0"/>
      <w:divBdr>
        <w:top w:val="none" w:sz="0" w:space="0" w:color="auto"/>
        <w:left w:val="none" w:sz="0" w:space="0" w:color="auto"/>
        <w:bottom w:val="none" w:sz="0" w:space="0" w:color="auto"/>
        <w:right w:val="none" w:sz="0" w:space="0" w:color="auto"/>
      </w:divBdr>
    </w:div>
    <w:div w:id="2025206970">
      <w:bodyDiv w:val="1"/>
      <w:marLeft w:val="0"/>
      <w:marRight w:val="0"/>
      <w:marTop w:val="0"/>
      <w:marBottom w:val="0"/>
      <w:divBdr>
        <w:top w:val="none" w:sz="0" w:space="0" w:color="auto"/>
        <w:left w:val="none" w:sz="0" w:space="0" w:color="auto"/>
        <w:bottom w:val="none" w:sz="0" w:space="0" w:color="auto"/>
        <w:right w:val="none" w:sz="0" w:space="0" w:color="auto"/>
      </w:divBdr>
      <w:divsChild>
        <w:div w:id="766192353">
          <w:marLeft w:val="0"/>
          <w:marRight w:val="0"/>
          <w:marTop w:val="0"/>
          <w:marBottom w:val="0"/>
          <w:divBdr>
            <w:top w:val="none" w:sz="0" w:space="0" w:color="auto"/>
            <w:left w:val="none" w:sz="0" w:space="0" w:color="auto"/>
            <w:bottom w:val="none" w:sz="0" w:space="0" w:color="auto"/>
            <w:right w:val="none" w:sz="0" w:space="0" w:color="auto"/>
          </w:divBdr>
        </w:div>
        <w:div w:id="1442725382">
          <w:marLeft w:val="0"/>
          <w:marRight w:val="0"/>
          <w:marTop w:val="0"/>
          <w:marBottom w:val="0"/>
          <w:divBdr>
            <w:top w:val="none" w:sz="0" w:space="0" w:color="auto"/>
            <w:left w:val="none" w:sz="0" w:space="0" w:color="auto"/>
            <w:bottom w:val="none" w:sz="0" w:space="0" w:color="auto"/>
            <w:right w:val="none" w:sz="0" w:space="0" w:color="auto"/>
          </w:divBdr>
        </w:div>
        <w:div w:id="2084526926">
          <w:marLeft w:val="0"/>
          <w:marRight w:val="0"/>
          <w:marTop w:val="0"/>
          <w:marBottom w:val="0"/>
          <w:divBdr>
            <w:top w:val="none" w:sz="0" w:space="0" w:color="auto"/>
            <w:left w:val="none" w:sz="0" w:space="0" w:color="auto"/>
            <w:bottom w:val="none" w:sz="0" w:space="0" w:color="auto"/>
            <w:right w:val="none" w:sz="0" w:space="0" w:color="auto"/>
          </w:divBdr>
        </w:div>
      </w:divsChild>
    </w:div>
    <w:div w:id="2036883361">
      <w:bodyDiv w:val="1"/>
      <w:marLeft w:val="0"/>
      <w:marRight w:val="0"/>
      <w:marTop w:val="0"/>
      <w:marBottom w:val="0"/>
      <w:divBdr>
        <w:top w:val="none" w:sz="0" w:space="0" w:color="auto"/>
        <w:left w:val="none" w:sz="0" w:space="0" w:color="auto"/>
        <w:bottom w:val="none" w:sz="0" w:space="0" w:color="auto"/>
        <w:right w:val="none" w:sz="0" w:space="0" w:color="auto"/>
      </w:divBdr>
    </w:div>
    <w:div w:id="2066905554">
      <w:bodyDiv w:val="1"/>
      <w:marLeft w:val="0"/>
      <w:marRight w:val="0"/>
      <w:marTop w:val="0"/>
      <w:marBottom w:val="0"/>
      <w:divBdr>
        <w:top w:val="none" w:sz="0" w:space="0" w:color="auto"/>
        <w:left w:val="none" w:sz="0" w:space="0" w:color="auto"/>
        <w:bottom w:val="none" w:sz="0" w:space="0" w:color="auto"/>
        <w:right w:val="none" w:sz="0" w:space="0" w:color="auto"/>
      </w:divBdr>
    </w:div>
    <w:div w:id="2070955893">
      <w:bodyDiv w:val="1"/>
      <w:marLeft w:val="0"/>
      <w:marRight w:val="0"/>
      <w:marTop w:val="0"/>
      <w:marBottom w:val="0"/>
      <w:divBdr>
        <w:top w:val="none" w:sz="0" w:space="0" w:color="auto"/>
        <w:left w:val="none" w:sz="0" w:space="0" w:color="auto"/>
        <w:bottom w:val="none" w:sz="0" w:space="0" w:color="auto"/>
        <w:right w:val="none" w:sz="0" w:space="0" w:color="auto"/>
      </w:divBdr>
    </w:div>
    <w:div w:id="2073193072">
      <w:bodyDiv w:val="1"/>
      <w:marLeft w:val="0"/>
      <w:marRight w:val="0"/>
      <w:marTop w:val="0"/>
      <w:marBottom w:val="0"/>
      <w:divBdr>
        <w:top w:val="none" w:sz="0" w:space="0" w:color="auto"/>
        <w:left w:val="none" w:sz="0" w:space="0" w:color="auto"/>
        <w:bottom w:val="none" w:sz="0" w:space="0" w:color="auto"/>
        <w:right w:val="none" w:sz="0" w:space="0" w:color="auto"/>
      </w:divBdr>
    </w:div>
    <w:div w:id="2074542254">
      <w:bodyDiv w:val="1"/>
      <w:marLeft w:val="0"/>
      <w:marRight w:val="0"/>
      <w:marTop w:val="0"/>
      <w:marBottom w:val="0"/>
      <w:divBdr>
        <w:top w:val="none" w:sz="0" w:space="0" w:color="auto"/>
        <w:left w:val="none" w:sz="0" w:space="0" w:color="auto"/>
        <w:bottom w:val="none" w:sz="0" w:space="0" w:color="auto"/>
        <w:right w:val="none" w:sz="0" w:space="0" w:color="auto"/>
      </w:divBdr>
    </w:div>
    <w:div w:id="2076278285">
      <w:bodyDiv w:val="1"/>
      <w:marLeft w:val="0"/>
      <w:marRight w:val="0"/>
      <w:marTop w:val="0"/>
      <w:marBottom w:val="0"/>
      <w:divBdr>
        <w:top w:val="none" w:sz="0" w:space="0" w:color="auto"/>
        <w:left w:val="none" w:sz="0" w:space="0" w:color="auto"/>
        <w:bottom w:val="none" w:sz="0" w:space="0" w:color="auto"/>
        <w:right w:val="none" w:sz="0" w:space="0" w:color="auto"/>
      </w:divBdr>
    </w:div>
    <w:div w:id="2087727284">
      <w:bodyDiv w:val="1"/>
      <w:marLeft w:val="0"/>
      <w:marRight w:val="0"/>
      <w:marTop w:val="0"/>
      <w:marBottom w:val="0"/>
      <w:divBdr>
        <w:top w:val="none" w:sz="0" w:space="0" w:color="auto"/>
        <w:left w:val="none" w:sz="0" w:space="0" w:color="auto"/>
        <w:bottom w:val="none" w:sz="0" w:space="0" w:color="auto"/>
        <w:right w:val="none" w:sz="0" w:space="0" w:color="auto"/>
      </w:divBdr>
    </w:div>
    <w:div w:id="2133018429">
      <w:bodyDiv w:val="1"/>
      <w:marLeft w:val="0"/>
      <w:marRight w:val="0"/>
      <w:marTop w:val="0"/>
      <w:marBottom w:val="0"/>
      <w:divBdr>
        <w:top w:val="none" w:sz="0" w:space="0" w:color="auto"/>
        <w:left w:val="none" w:sz="0" w:space="0" w:color="auto"/>
        <w:bottom w:val="none" w:sz="0" w:space="0" w:color="auto"/>
        <w:right w:val="none" w:sz="0" w:space="0" w:color="auto"/>
      </w:divBdr>
    </w:div>
    <w:div w:id="2133984430">
      <w:bodyDiv w:val="1"/>
      <w:marLeft w:val="0"/>
      <w:marRight w:val="0"/>
      <w:marTop w:val="0"/>
      <w:marBottom w:val="0"/>
      <w:divBdr>
        <w:top w:val="none" w:sz="0" w:space="0" w:color="auto"/>
        <w:left w:val="none" w:sz="0" w:space="0" w:color="auto"/>
        <w:bottom w:val="none" w:sz="0" w:space="0" w:color="auto"/>
        <w:right w:val="none" w:sz="0" w:space="0" w:color="auto"/>
      </w:divBdr>
    </w:div>
    <w:div w:id="2144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footer" Target="footer5.xml"/><Relationship Id="rId35" Type="http://schemas.openxmlformats.org/officeDocument/2006/relationships/header" Target="header21.xml"/><Relationship Id="rId43"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F85D-1307-4596-9F72-8DEEFCA7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79170</Words>
  <Characters>459188</Characters>
  <Application>Microsoft Office Word</Application>
  <DocSecurity>0</DocSecurity>
  <Lines>11199</Lines>
  <Paragraphs>6486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Moyes</dc:creator>
  <cp:lastModifiedBy>Alastair Moyes</cp:lastModifiedBy>
  <cp:revision>17</cp:revision>
  <cp:lastPrinted>2026-05-21T07:01:00Z</cp:lastPrinted>
  <dcterms:created xsi:type="dcterms:W3CDTF">2025-12-24T14:18:00Z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8da91ca6-fb2b-4c73-bba3-7aa46ad989a4</vt:lpwstr>
  </property>
</Properties>
</file>